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4313B" w14:textId="77777777" w:rsidR="00B87679" w:rsidRPr="00B87679" w:rsidRDefault="00B87679" w:rsidP="00B87679">
      <w:pPr>
        <w:pStyle w:val="prastasiniatinklio"/>
      </w:pPr>
      <w:r w:rsidRPr="00B87679">
        <w:t xml:space="preserve">Interneto svetainėse nemažai gramatikos, žodyno, rašybos ir skyrybos klaidų, bet jos nėra būdingos tik šiai sričiai – analogiškų klaidų pastebėta </w:t>
      </w:r>
      <w:proofErr w:type="spellStart"/>
      <w:r w:rsidRPr="00B87679">
        <w:t>spaudoje,knygose</w:t>
      </w:r>
      <w:proofErr w:type="spellEnd"/>
      <w:r w:rsidRPr="00B87679">
        <w:t xml:space="preserve">, įmonių raštuose. Pateikiame pastabų, kurios galėtų būti naudingos interneto svetainių rengėjams. </w:t>
      </w:r>
      <w:r w:rsidRPr="00B87679">
        <w:br/>
      </w:r>
      <w:r w:rsidRPr="00B87679">
        <w:rPr>
          <w:b/>
          <w:bCs/>
        </w:rPr>
        <w:br/>
        <w:t xml:space="preserve">Rekvizitų rašyba </w:t>
      </w:r>
      <w:r w:rsidRPr="00B87679">
        <w:rPr>
          <w:b/>
          <w:bCs/>
        </w:rPr>
        <w:br/>
      </w:r>
      <w:r w:rsidRPr="00B87679">
        <w:br/>
        <w:t xml:space="preserve">Nurodant įmonės kontaktus dvitaškis nerašomas, jeigu nėra išvardijimo, pvz.: </w:t>
      </w:r>
      <w:r w:rsidRPr="00B87679">
        <w:br/>
        <w:t xml:space="preserve">Telefonas: &lt;…&gt; (=Telefonas &lt;…&gt;); </w:t>
      </w:r>
      <w:r w:rsidRPr="00B87679">
        <w:br/>
        <w:t xml:space="preserve">Faksas: &lt;…&gt; (=Faksas &lt;…&gt;); </w:t>
      </w:r>
      <w:r w:rsidRPr="00B87679">
        <w:br/>
        <w:t xml:space="preserve">El. paštas: &lt;…&gt; (=El. paštas &lt;…&gt;). </w:t>
      </w:r>
    </w:p>
    <w:p w14:paraId="4F018F6E" w14:textId="77777777" w:rsidR="00B87679" w:rsidRPr="00B87679" w:rsidRDefault="00B87679" w:rsidP="00B87679">
      <w:pPr>
        <w:pStyle w:val="prastasiniatinklio"/>
      </w:pPr>
      <w:r w:rsidRPr="00B87679">
        <w:t xml:space="preserve">Elektroninio pašto negalima vadinti </w:t>
      </w:r>
      <w:proofErr w:type="spellStart"/>
      <w:r w:rsidRPr="00B87679">
        <w:t>emeilu</w:t>
      </w:r>
      <w:proofErr w:type="spellEnd"/>
      <w:r w:rsidRPr="00B87679">
        <w:t>, ofisas vadintinas biuru, faksas trumpinamas faks.</w:t>
      </w:r>
    </w:p>
    <w:p w14:paraId="09E8577D" w14:textId="77777777" w:rsidR="00B87679" w:rsidRPr="00B87679" w:rsidRDefault="00B87679" w:rsidP="00B87679">
      <w:pPr>
        <w:pStyle w:val="prastasiniatinklio"/>
      </w:pPr>
      <w:r w:rsidRPr="00B87679">
        <w:t xml:space="preserve">Elektroninis paštas siūlomas trumpinti el. paštas arba el. p., tačiau derinant prie sistemos galimi ir tokie sutrumpinimai: e. paštas arba e. p. </w:t>
      </w:r>
      <w:r w:rsidRPr="00B87679">
        <w:br/>
      </w:r>
      <w:r w:rsidRPr="00B87679">
        <w:rPr>
          <w:b/>
          <w:bCs/>
        </w:rPr>
        <w:t>Ženklas</w:t>
      </w:r>
      <w:r w:rsidRPr="00B87679">
        <w:t xml:space="preserve"> / lietuvių kalboje reiškia arba, sutrumpintų žodžių gale rašomas taškas, ne pasvirasis brūkšnys, pvz.: atsiskaitomoji sąskaita – a. s. (ne a/s), įmonės kodas – į. k. (ne į/k),asmens kodas – a. k. (ne a/k) ir pan.</w:t>
      </w:r>
      <w:r w:rsidRPr="00B87679">
        <w:br/>
      </w:r>
      <w:r w:rsidRPr="00B87679">
        <w:br/>
      </w:r>
      <w:r w:rsidRPr="00B87679">
        <w:rPr>
          <w:b/>
          <w:bCs/>
        </w:rPr>
        <w:t xml:space="preserve">Įmonės teisinės formos nurodymas </w:t>
      </w:r>
      <w:r w:rsidRPr="00B87679">
        <w:rPr>
          <w:b/>
          <w:bCs/>
        </w:rPr>
        <w:br/>
      </w:r>
      <w:r w:rsidRPr="00B87679">
        <w:br/>
        <w:t xml:space="preserve">Lietuvių kalbai nebūdinga įmonės, įstaigos, organizacijos teisinę formą nusakančius žodžius nurodyti po pavadinimo, įprasta tvarka teisinę formą nusakantys žodžiai teikia pavadinimą, pvz.: akcinė bendrovė „Liteksas“ arba AB „Liteksas“. </w:t>
      </w:r>
      <w:r w:rsidRPr="00B87679">
        <w:br/>
        <w:t xml:space="preserve">Po pavadinimo nurodyta teisinė forma ar jos santrumpa privalomai išskiriama kableliais, kaip išplėstinis priedėlis po pažymimojo žodžio, pvz.: „Vernitas“, akcinė bendrovė; „Vernitas“. </w:t>
      </w:r>
      <w:r w:rsidRPr="00B87679">
        <w:br/>
        <w:t xml:space="preserve">Taip pat išskiriami ir kiti teisinę formą nusakantys žodžiai ar jų santrumpos, kai akcinė bendrovė, viešoji įstaiga, valstybės įmonė, individuali įmonė ir kt., jeigu vartojami po tikrinio pavadinimo. </w:t>
      </w:r>
      <w:r w:rsidRPr="00B87679">
        <w:br/>
      </w:r>
      <w:r w:rsidRPr="00B87679">
        <w:br/>
      </w:r>
      <w:r w:rsidRPr="00B87679">
        <w:rPr>
          <w:b/>
          <w:bCs/>
        </w:rPr>
        <w:t>Pareigų, profesijų, mokslo laipsnių pavadinimai</w:t>
      </w:r>
      <w:r w:rsidRPr="00B87679">
        <w:rPr>
          <w:b/>
          <w:bCs/>
        </w:rPr>
        <w:br/>
      </w:r>
      <w:r w:rsidRPr="00B87679">
        <w:br/>
        <w:t xml:space="preserve">Pareigų, profesijų, teisinio statuso, rangų, titulų, mokslo laipsnių, pedagoginių mokslo kvalifikacinių laipsnių ir panašūs pavadinimai apibendrintai reiškiami vyriškosios giminės daiktavardžiais, pvz.: direktorius, vadybininkas, gydytojas, </w:t>
      </w:r>
      <w:proofErr w:type="spellStart"/>
      <w:r w:rsidRPr="00B87679">
        <w:t>diplomata</w:t>
      </w:r>
      <w:proofErr w:type="spellEnd"/>
      <w:r w:rsidRPr="00B87679">
        <w:t xml:space="preserve">, habilituotas daktaras, docentas. </w:t>
      </w:r>
    </w:p>
    <w:p w14:paraId="317118CC" w14:textId="77777777" w:rsidR="00B87679" w:rsidRPr="00B87679" w:rsidRDefault="00B87679" w:rsidP="00B87679">
      <w:pPr>
        <w:pStyle w:val="prastasiniatinklio"/>
      </w:pPr>
      <w:r w:rsidRPr="00B87679">
        <w:t xml:space="preserve">Moterims apibūdinti pagal pareigas, profesiją, teisinį statusą, rangą, titulą, pedagoginį mokslo vardą, kvalifikacinį laipsnį ir pan. vartojami moteriškosios </w:t>
      </w:r>
      <w:proofErr w:type="spellStart"/>
      <w:r w:rsidRPr="00B87679">
        <w:t>gimės</w:t>
      </w:r>
      <w:proofErr w:type="spellEnd"/>
      <w:r w:rsidRPr="00B87679">
        <w:t xml:space="preserve"> daiktavardžiai, </w:t>
      </w:r>
      <w:proofErr w:type="spellStart"/>
      <w:r w:rsidRPr="00B87679">
        <w:t>pvz.:direktorė</w:t>
      </w:r>
      <w:proofErr w:type="spellEnd"/>
      <w:r w:rsidRPr="00B87679">
        <w:t xml:space="preserve"> </w:t>
      </w:r>
      <w:proofErr w:type="spellStart"/>
      <w:r w:rsidRPr="00B87679">
        <w:t>Vardenė</w:t>
      </w:r>
      <w:proofErr w:type="spellEnd"/>
      <w:r w:rsidRPr="00B87679">
        <w:t xml:space="preserve"> </w:t>
      </w:r>
      <w:proofErr w:type="spellStart"/>
      <w:r w:rsidRPr="00B87679">
        <w:t>Pavardenė</w:t>
      </w:r>
      <w:proofErr w:type="spellEnd"/>
      <w:r w:rsidRPr="00B87679">
        <w:t xml:space="preserve">; pirmininko pavaduotoja </w:t>
      </w:r>
      <w:proofErr w:type="spellStart"/>
      <w:r w:rsidRPr="00B87679">
        <w:t>Vardenė</w:t>
      </w:r>
      <w:proofErr w:type="spellEnd"/>
      <w:r w:rsidRPr="00B87679">
        <w:t xml:space="preserve"> </w:t>
      </w:r>
      <w:proofErr w:type="spellStart"/>
      <w:r w:rsidRPr="00B87679">
        <w:t>Pavardenė</w:t>
      </w:r>
      <w:proofErr w:type="spellEnd"/>
      <w:r w:rsidRPr="00B87679">
        <w:t xml:space="preserve">; gydytoja </w:t>
      </w:r>
      <w:proofErr w:type="spellStart"/>
      <w:r w:rsidRPr="00B87679">
        <w:t>Vardenė</w:t>
      </w:r>
      <w:proofErr w:type="spellEnd"/>
      <w:r w:rsidRPr="00B87679">
        <w:t xml:space="preserve"> </w:t>
      </w:r>
      <w:proofErr w:type="spellStart"/>
      <w:r w:rsidRPr="00B87679">
        <w:t>Pavardenė</w:t>
      </w:r>
      <w:proofErr w:type="spellEnd"/>
      <w:r w:rsidRPr="00B87679">
        <w:t xml:space="preserve">; habilituota daktarė </w:t>
      </w:r>
      <w:proofErr w:type="spellStart"/>
      <w:r w:rsidRPr="00B87679">
        <w:t>Vardenė</w:t>
      </w:r>
      <w:proofErr w:type="spellEnd"/>
      <w:r w:rsidRPr="00B87679">
        <w:t xml:space="preserve"> </w:t>
      </w:r>
      <w:proofErr w:type="spellStart"/>
      <w:r w:rsidRPr="00B87679">
        <w:t>Pavardenė</w:t>
      </w:r>
      <w:proofErr w:type="spellEnd"/>
      <w:r w:rsidRPr="00B87679">
        <w:t xml:space="preserve">; docentė </w:t>
      </w:r>
      <w:proofErr w:type="spellStart"/>
      <w:r w:rsidRPr="00B87679">
        <w:t>Vardenė</w:t>
      </w:r>
      <w:proofErr w:type="spellEnd"/>
      <w:r w:rsidRPr="00B87679">
        <w:t xml:space="preserve"> </w:t>
      </w:r>
      <w:proofErr w:type="spellStart"/>
      <w:r w:rsidRPr="00B87679">
        <w:t>Pavardenė</w:t>
      </w:r>
      <w:proofErr w:type="spellEnd"/>
      <w:r w:rsidRPr="00B87679">
        <w:t xml:space="preserve">. </w:t>
      </w:r>
    </w:p>
    <w:p w14:paraId="5AD12166" w14:textId="77777777" w:rsidR="00B87679" w:rsidRPr="00B87679" w:rsidRDefault="00B87679" w:rsidP="00B87679">
      <w:pPr>
        <w:pStyle w:val="prastasiniatinklio"/>
      </w:pPr>
      <w:r w:rsidRPr="00B87679">
        <w:t xml:space="preserve">Jei dokumentą pasirašo moteris, pareigų pavadinimas turi būti taip pat moteriškosios giminės, pvz.: Direktorius Vardenis </w:t>
      </w:r>
      <w:proofErr w:type="spellStart"/>
      <w:r w:rsidRPr="00B87679">
        <w:t>Pavardenis</w:t>
      </w:r>
      <w:proofErr w:type="spellEnd"/>
      <w:r w:rsidRPr="00B87679">
        <w:t xml:space="preserve">, bet Direktorė </w:t>
      </w:r>
      <w:proofErr w:type="spellStart"/>
      <w:r w:rsidRPr="00B87679">
        <w:t>Vardenė</w:t>
      </w:r>
      <w:proofErr w:type="spellEnd"/>
      <w:r w:rsidRPr="00B87679">
        <w:t xml:space="preserve"> </w:t>
      </w:r>
      <w:proofErr w:type="spellStart"/>
      <w:r w:rsidRPr="00B87679">
        <w:t>Pavardenė</w:t>
      </w:r>
      <w:proofErr w:type="spellEnd"/>
      <w:r w:rsidRPr="00B87679">
        <w:t xml:space="preserve">. </w:t>
      </w:r>
    </w:p>
    <w:p w14:paraId="23FB3759" w14:textId="77777777" w:rsidR="00B87679" w:rsidRPr="00B87679" w:rsidRDefault="00B87679" w:rsidP="00B87679">
      <w:pPr>
        <w:pStyle w:val="prastasiniatinklio"/>
      </w:pPr>
      <w:r w:rsidRPr="00B87679">
        <w:t xml:space="preserve">Laikinai einamos vedėjo, direktoriaus pareigos gali būti nurodomos ir trumpinamos </w:t>
      </w:r>
      <w:proofErr w:type="spellStart"/>
      <w:r w:rsidRPr="00B87679">
        <w:t>l.e</w:t>
      </w:r>
      <w:proofErr w:type="spellEnd"/>
      <w:r w:rsidRPr="00B87679">
        <w:t xml:space="preserve">. direktoriaus pareigas. Vartojant sutrumpinimą, pareigų pavadinimas gali būti rašomas vardininko forma šalia santrumpos – l. e. p. direktorius. </w:t>
      </w:r>
      <w:r w:rsidRPr="00B87679">
        <w:br/>
        <w:t xml:space="preserve">Įprastinė būdvardžio vyresnysis (vyresnioji) santrumpa vyresn., pavyzdžiui vyresnysis specialistas – vyresn. specialistas. Įprastinė būdvardžio vyriausiasis (vyriausioji) santrumpa vyr., pavyzdžiui, vyriausiasis gydytojas – vyr. gydytojas, vyriausioji buhalterė – vyr. buhalterė. </w:t>
      </w:r>
    </w:p>
    <w:p w14:paraId="77871D62" w14:textId="77777777" w:rsidR="00B87679" w:rsidRPr="00B87679" w:rsidRDefault="00B87679" w:rsidP="00B87679">
      <w:pPr>
        <w:pStyle w:val="prastasiniatinklio"/>
      </w:pPr>
      <w:r w:rsidRPr="00B87679">
        <w:rPr>
          <w:b/>
          <w:bCs/>
        </w:rPr>
        <w:t>Kabučių rašyba</w:t>
      </w:r>
      <w:r w:rsidRPr="00B87679">
        <w:rPr>
          <w:b/>
          <w:bCs/>
        </w:rPr>
        <w:br/>
      </w:r>
      <w:r w:rsidRPr="00B87679">
        <w:rPr>
          <w:b/>
          <w:bCs/>
        </w:rPr>
        <w:br/>
      </w:r>
      <w:r w:rsidRPr="00B87679">
        <w:t>Lietuviškų kabučių grafinė raiška yra „ABC“ (apačioje – devynetukai, viršuje –šešetukai), pvz.: straipsnis “Pirmiausia – pagarba žvėrims” (=„Pirmiausia – pagarba žvėrims“),leidinys “Laikinoji sostinė” (=„Laikinoji sostinė“), turistų troba “</w:t>
      </w:r>
      <w:proofErr w:type="spellStart"/>
      <w:r w:rsidRPr="00B87679">
        <w:t>Musala</w:t>
      </w:r>
      <w:proofErr w:type="spellEnd"/>
      <w:r w:rsidRPr="00B87679">
        <w:t>” (=„</w:t>
      </w:r>
      <w:proofErr w:type="spellStart"/>
      <w:r w:rsidRPr="00B87679">
        <w:t>Musala</w:t>
      </w:r>
      <w:proofErr w:type="spellEnd"/>
      <w:r w:rsidRPr="00B87679">
        <w:t xml:space="preserve">“). </w:t>
      </w:r>
      <w:r w:rsidRPr="00B87679">
        <w:br/>
        <w:t xml:space="preserve">Kabučių reikia, jeigu įmonė turi simbolinį pavadinimą, pvz., uždaroji akcinė bendrovė „Audėjas“ (arba </w:t>
      </w:r>
      <w:r w:rsidRPr="00B87679">
        <w:lastRenderedPageBreak/>
        <w:t xml:space="preserve">UAB „Audėjas“). </w:t>
      </w:r>
      <w:r w:rsidRPr="00B87679">
        <w:br/>
        <w:t xml:space="preserve">Kabutės nerašomos, kai po rūšies nuorodos akcinė bendrovė, uždaroji akcinė bendrovė, viešoji įstaiga ir kt. eina ne simbolinis, o tiesioginės reikšmės pavadinimas, pvz.: akcinė bendrovė Kauno troleibusų parkas (arba AB Kauno troleibusų parkas), akcinė bendrovė Šiaulių bankas (arba AB Šiaulių bankas), valstybės įmonė Registrų centras (arba VĮ Registrų centras). Simbolinis pavadinimas gali būti išskiriamas kitu šriftu, pvz., uždaroji akcinė bendrovė OGMINA (arba UAB OGMINA). </w:t>
      </w:r>
    </w:p>
    <w:p w14:paraId="157F2075" w14:textId="77777777" w:rsidR="00B87679" w:rsidRPr="00B87679" w:rsidRDefault="00B87679" w:rsidP="00B87679">
      <w:pPr>
        <w:pStyle w:val="prastasiniatinklio"/>
      </w:pPr>
      <w:r w:rsidRPr="00B87679">
        <w:rPr>
          <w:b/>
          <w:bCs/>
        </w:rPr>
        <w:t xml:space="preserve">Brūkšnelio ir brūkšnio rašyba </w:t>
      </w:r>
    </w:p>
    <w:p w14:paraId="490CD2B0" w14:textId="77777777" w:rsidR="00B87679" w:rsidRPr="00B87679" w:rsidRDefault="00B87679" w:rsidP="00B87679">
      <w:pPr>
        <w:pStyle w:val="prastasiniatinklio"/>
      </w:pPr>
      <w:r w:rsidRPr="00B87679">
        <w:t xml:space="preserve">Neturėtų būti painiojama brūkšnelio ir brūkšnio rašyba. Lietuvių kalboje vartojamas rašybos ženklas (-) ir skyrybos ženklas (–). Brūkšnelis rašomas tarp dviejų (kartais ir daugiau) sintaksiškai lygiaverčių žodžių, nusakančių vieno daikto, reiškinio ar vienos ypatybės pavadinimą (pvz.: lopšelis-darželis, paskaita-koncertas ir kt.). Brūkšnys yra skyrybos ženklas, juo skiriamos sakinio dalys, sakinių dėmenys, tiesioginė kalba. Brūkšnys taip pat rašomas tarp dviejų ar daugiau žodžių ar skaitmenų, žyminčių daiktų bei reiškinių vietos, laiko, kiekio, eilės ribas (pvz.: Traukinys Kazlų Rūda–Kaunas išvyks laiku. Lankytojai priimami 12.30–16.30 valandomis. Bibliotekoje lankausi 2–4 kartus per savaitę. Įgyvendinamas 2011–2013 metų planas.). </w:t>
      </w:r>
    </w:p>
    <w:p w14:paraId="0BFB8DE5" w14:textId="77777777" w:rsidR="00B87679" w:rsidRPr="00B87679" w:rsidRDefault="00B87679" w:rsidP="00B87679">
      <w:pPr>
        <w:pStyle w:val="prastasiniatinklio"/>
      </w:pPr>
      <w:r w:rsidRPr="00B87679">
        <w:rPr>
          <w:b/>
          <w:bCs/>
        </w:rPr>
        <w:t xml:space="preserve">Kai kurios dažniau vartojamos santrumpos </w:t>
      </w:r>
    </w:p>
    <w:p w14:paraId="4C7F4981" w14:textId="77777777" w:rsidR="00B87679" w:rsidRPr="00B87679" w:rsidRDefault="00B87679" w:rsidP="00B87679">
      <w:pPr>
        <w:pStyle w:val="prastasiniatinklio"/>
      </w:pPr>
      <w:r w:rsidRPr="00B87679">
        <w:t xml:space="preserve">aikštė – a. </w:t>
      </w:r>
      <w:r w:rsidRPr="00B87679">
        <w:br/>
        <w:t xml:space="preserve">skveras – skv. </w:t>
      </w:r>
      <w:r w:rsidRPr="00B87679">
        <w:br/>
        <w:t xml:space="preserve">prospektas – pr. </w:t>
      </w:r>
      <w:r w:rsidRPr="00B87679">
        <w:br/>
        <w:t xml:space="preserve">gyvenvietė – gv. </w:t>
      </w:r>
      <w:r w:rsidRPr="00B87679">
        <w:br/>
        <w:t xml:space="preserve">miestas – m. arba mst. </w:t>
      </w:r>
      <w:r w:rsidRPr="00B87679">
        <w:br/>
        <w:t xml:space="preserve">miestelis – mstl. </w:t>
      </w:r>
      <w:r w:rsidRPr="00B87679">
        <w:br/>
        <w:t xml:space="preserve">rajonas – r. </w:t>
      </w:r>
      <w:r w:rsidRPr="00B87679">
        <w:br/>
        <w:t xml:space="preserve">savivaldybė – saviv. arba sav. </w:t>
      </w:r>
      <w:r w:rsidRPr="00B87679">
        <w:br/>
        <w:t xml:space="preserve">seniūnija – sen. </w:t>
      </w:r>
    </w:p>
    <w:p w14:paraId="4A33C65C" w14:textId="77777777" w:rsidR="00B87679" w:rsidRPr="00B87679" w:rsidRDefault="00B87679" w:rsidP="00B87679">
      <w:pPr>
        <w:pStyle w:val="prastasiniatinklio"/>
      </w:pPr>
      <w:r w:rsidRPr="00B87679">
        <w:rPr>
          <w:b/>
          <w:bCs/>
        </w:rPr>
        <w:t>Lito ir cento trumpinimas</w:t>
      </w:r>
      <w:r w:rsidRPr="00B87679">
        <w:rPr>
          <w:b/>
          <w:bCs/>
        </w:rPr>
        <w:br/>
      </w:r>
      <w:r w:rsidRPr="00B87679">
        <w:rPr>
          <w:b/>
          <w:bCs/>
        </w:rPr>
        <w:br/>
      </w:r>
      <w:r w:rsidRPr="00B87679">
        <w:t xml:space="preserve">Lito santrumpa – Lt (rašoma be taško, pirma lito santrumpos raidė visada didžioji), pvz.: Pilietis nubaustas 150 Lt administracine nuobauda. Kiekvienas konferencijos dalyvis turės sumokėti 25 Lt dalyvio mokestį. </w:t>
      </w:r>
      <w:r w:rsidRPr="00B87679">
        <w:br/>
        <w:t xml:space="preserve">Po santrumpos taškas rašomas tik tada, kai ja baigiamas sakinys, pvz.: Dalyvio mokestis – 20 Lt. Visos prekės kainavo 120 Lt. </w:t>
      </w:r>
      <w:r w:rsidRPr="00B87679">
        <w:br/>
        <w:t xml:space="preserve">Tarptautinis lito žymėjimas – LTL </w:t>
      </w:r>
    </w:p>
    <w:p w14:paraId="3F4D91DC" w14:textId="77777777" w:rsidR="00B87679" w:rsidRPr="00B87679" w:rsidRDefault="00B87679" w:rsidP="00B87679">
      <w:pPr>
        <w:pStyle w:val="prastasiniatinklio"/>
      </w:pPr>
      <w:r w:rsidRPr="00B87679">
        <w:rPr>
          <w:b/>
          <w:bCs/>
        </w:rPr>
        <w:t>Laiko matų trumpinimas</w:t>
      </w:r>
      <w:r w:rsidRPr="00B87679">
        <w:t xml:space="preserve"> </w:t>
      </w:r>
    </w:p>
    <w:p w14:paraId="1DE187FB" w14:textId="77777777" w:rsidR="00B87679" w:rsidRPr="00B87679" w:rsidRDefault="00B87679" w:rsidP="00B87679">
      <w:pPr>
        <w:pStyle w:val="prastasiniatinklio"/>
      </w:pPr>
      <w:r w:rsidRPr="00B87679">
        <w:t xml:space="preserve">Simboliai: h – valanda, min – minutė, s – sekundė, yra tarptautiniai, dažniausiai vartojami techninėje literatūroje, po jų taškas nerašomas. </w:t>
      </w:r>
      <w:r w:rsidRPr="00B87679">
        <w:br/>
        <w:t xml:space="preserve">Įprastiniai lietuviški sutrumpinimai: val. – valanda, min. – minutė, sek. –sekundė. Po jų rašomas taškas. </w:t>
      </w:r>
    </w:p>
    <w:p w14:paraId="702A609A" w14:textId="77777777" w:rsidR="00B87679" w:rsidRPr="00B87679" w:rsidRDefault="00B87679" w:rsidP="00B87679">
      <w:pPr>
        <w:pStyle w:val="prastasiniatinklio"/>
      </w:pPr>
      <w:r w:rsidRPr="00B87679">
        <w:rPr>
          <w:b/>
          <w:bCs/>
        </w:rPr>
        <w:t xml:space="preserve">Įmonės teisinės formos sutrumpinimai </w:t>
      </w:r>
    </w:p>
    <w:p w14:paraId="24C8EB88" w14:textId="77777777" w:rsidR="00B87679" w:rsidRPr="00B87679" w:rsidRDefault="00B87679" w:rsidP="00B87679">
      <w:pPr>
        <w:pStyle w:val="prastasiniatinklio"/>
      </w:pPr>
      <w:r w:rsidRPr="00B87679">
        <w:t xml:space="preserve">Valstybės įmonė – VĮ </w:t>
      </w:r>
      <w:r w:rsidRPr="00B87679">
        <w:br/>
        <w:t xml:space="preserve">Viešoji įstaiga – VšĮ </w:t>
      </w:r>
      <w:r w:rsidRPr="00B87679">
        <w:br/>
        <w:t xml:space="preserve">Akcinė bendrovė – AB </w:t>
      </w:r>
      <w:r w:rsidRPr="00B87679">
        <w:br/>
        <w:t xml:space="preserve">Uždaroji akcinė bendrovė – UAB </w:t>
      </w:r>
      <w:r w:rsidRPr="00B87679">
        <w:br/>
        <w:t xml:space="preserve">Individuali įmonė – IĮ </w:t>
      </w:r>
    </w:p>
    <w:p w14:paraId="6EC604EF" w14:textId="4B009659" w:rsidR="007500F6" w:rsidRPr="00B87679" w:rsidRDefault="00B87679" w:rsidP="00B87679">
      <w:r w:rsidRPr="00B87679">
        <w:rPr>
          <w:b/>
          <w:bCs/>
        </w:rPr>
        <w:t xml:space="preserve">Parengė </w:t>
      </w:r>
      <w:r w:rsidRPr="00B87679">
        <w:rPr>
          <w:b/>
          <w:bCs/>
        </w:rPr>
        <w:br/>
      </w:r>
      <w:r w:rsidRPr="00B87679">
        <w:t>Inga Žilionienė, savivaldybės kalbos tvarkytoja</w:t>
      </w:r>
    </w:p>
    <w:sectPr w:rsidR="007500F6" w:rsidRPr="00B87679" w:rsidSect="00CF695F">
      <w:pgSz w:w="12240" w:h="15840"/>
      <w:pgMar w:top="454" w:right="360" w:bottom="142"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E10DA2"/>
    <w:multiLevelType w:val="multilevel"/>
    <w:tmpl w:val="64E8A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461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00F6"/>
    <w:rsid w:val="000A41D8"/>
    <w:rsid w:val="000A5F5E"/>
    <w:rsid w:val="000B07E5"/>
    <w:rsid w:val="000C4FFE"/>
    <w:rsid w:val="000D0DC2"/>
    <w:rsid w:val="000E7725"/>
    <w:rsid w:val="000F304E"/>
    <w:rsid w:val="00150223"/>
    <w:rsid w:val="00162CE7"/>
    <w:rsid w:val="001E4022"/>
    <w:rsid w:val="002309A5"/>
    <w:rsid w:val="00273282"/>
    <w:rsid w:val="002D6090"/>
    <w:rsid w:val="002E3B89"/>
    <w:rsid w:val="003133AD"/>
    <w:rsid w:val="00317A44"/>
    <w:rsid w:val="00332745"/>
    <w:rsid w:val="00340B19"/>
    <w:rsid w:val="0034441C"/>
    <w:rsid w:val="00362C2D"/>
    <w:rsid w:val="00390D23"/>
    <w:rsid w:val="00420F1E"/>
    <w:rsid w:val="00472F09"/>
    <w:rsid w:val="00473AB2"/>
    <w:rsid w:val="00492353"/>
    <w:rsid w:val="004E4ACA"/>
    <w:rsid w:val="00512F62"/>
    <w:rsid w:val="00573BC4"/>
    <w:rsid w:val="005C1AD7"/>
    <w:rsid w:val="005C476C"/>
    <w:rsid w:val="005D3F11"/>
    <w:rsid w:val="005D7C97"/>
    <w:rsid w:val="005F7F5F"/>
    <w:rsid w:val="00636E49"/>
    <w:rsid w:val="007500F6"/>
    <w:rsid w:val="00787D3A"/>
    <w:rsid w:val="007A46EF"/>
    <w:rsid w:val="0083436D"/>
    <w:rsid w:val="00854516"/>
    <w:rsid w:val="0088402C"/>
    <w:rsid w:val="008B6D42"/>
    <w:rsid w:val="008E4E78"/>
    <w:rsid w:val="0091263E"/>
    <w:rsid w:val="00980D44"/>
    <w:rsid w:val="009D7C4C"/>
    <w:rsid w:val="00A25417"/>
    <w:rsid w:val="00A356DE"/>
    <w:rsid w:val="00A42061"/>
    <w:rsid w:val="00A45E47"/>
    <w:rsid w:val="00A47ED1"/>
    <w:rsid w:val="00AA0F82"/>
    <w:rsid w:val="00B63C6D"/>
    <w:rsid w:val="00B63F9B"/>
    <w:rsid w:val="00B87679"/>
    <w:rsid w:val="00B92336"/>
    <w:rsid w:val="00B951E3"/>
    <w:rsid w:val="00BB2D44"/>
    <w:rsid w:val="00BB5F48"/>
    <w:rsid w:val="00BD3197"/>
    <w:rsid w:val="00BD7BA0"/>
    <w:rsid w:val="00BE1904"/>
    <w:rsid w:val="00BE6BA1"/>
    <w:rsid w:val="00C00C32"/>
    <w:rsid w:val="00C136C7"/>
    <w:rsid w:val="00C14F24"/>
    <w:rsid w:val="00C16BD8"/>
    <w:rsid w:val="00C17C0B"/>
    <w:rsid w:val="00C87367"/>
    <w:rsid w:val="00C90496"/>
    <w:rsid w:val="00CF1C78"/>
    <w:rsid w:val="00CF695F"/>
    <w:rsid w:val="00D00A97"/>
    <w:rsid w:val="00E65BE1"/>
    <w:rsid w:val="00E91771"/>
    <w:rsid w:val="00F3130A"/>
    <w:rsid w:val="00F63C75"/>
    <w:rsid w:val="00F94A00"/>
    <w:rsid w:val="00FA1A2C"/>
    <w:rsid w:val="00FA3983"/>
    <w:rsid w:val="00FA67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A4127"/>
  <w15:chartTrackingRefBased/>
  <w15:docId w15:val="{4D059165-B8F8-4B76-8105-BF4E6D20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500F6"/>
    <w:rPr>
      <w:sz w:val="24"/>
      <w:szCs w:val="24"/>
      <w:lang w:eastAsia="en-US"/>
    </w:rPr>
  </w:style>
  <w:style w:type="paragraph" w:styleId="Antrat3">
    <w:name w:val="heading 3"/>
    <w:basedOn w:val="prastasis"/>
    <w:next w:val="prastasis"/>
    <w:qFormat/>
    <w:rsid w:val="007500F6"/>
    <w:pPr>
      <w:keepNext/>
      <w:jc w:val="both"/>
      <w:outlineLvl w:val="2"/>
    </w:pPr>
    <w:rPr>
      <w:b/>
      <w:sz w:val="18"/>
      <w:szCs w:val="20"/>
    </w:rPr>
  </w:style>
  <w:style w:type="paragraph" w:styleId="Antrat4">
    <w:name w:val="heading 4"/>
    <w:basedOn w:val="prastasis"/>
    <w:next w:val="prastasis"/>
    <w:qFormat/>
    <w:rsid w:val="007500F6"/>
    <w:pPr>
      <w:keepNext/>
      <w:jc w:val="center"/>
      <w:outlineLvl w:val="3"/>
    </w:pPr>
    <w:rPr>
      <w:b/>
      <w:sz w:val="18"/>
      <w:szCs w:val="20"/>
    </w:rPr>
  </w:style>
  <w:style w:type="paragraph" w:styleId="Antrat5">
    <w:name w:val="heading 5"/>
    <w:basedOn w:val="prastasis"/>
    <w:next w:val="prastasis"/>
    <w:qFormat/>
    <w:rsid w:val="007500F6"/>
    <w:pPr>
      <w:keepNext/>
      <w:jc w:val="center"/>
      <w:outlineLvl w:val="4"/>
    </w:pPr>
    <w:rPr>
      <w:b/>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7500F6"/>
    <w:rPr>
      <w:color w:val="0000FF"/>
      <w:u w:val="single"/>
    </w:rPr>
  </w:style>
  <w:style w:type="paragraph" w:styleId="Pagrindinistekstas">
    <w:name w:val="Body Text"/>
    <w:basedOn w:val="prastasis"/>
    <w:link w:val="PagrindinistekstasDiagrama"/>
    <w:rsid w:val="00636E49"/>
    <w:rPr>
      <w:szCs w:val="20"/>
      <w:lang w:val="x-none"/>
    </w:rPr>
  </w:style>
  <w:style w:type="character" w:customStyle="1" w:styleId="PagrindinistekstasDiagrama">
    <w:name w:val="Pagrindinis tekstas Diagrama"/>
    <w:link w:val="Pagrindinistekstas"/>
    <w:rsid w:val="00636E49"/>
    <w:rPr>
      <w:sz w:val="24"/>
      <w:lang w:val="x-none" w:eastAsia="en-US" w:bidi="ar-SA"/>
    </w:rPr>
  </w:style>
  <w:style w:type="paragraph" w:styleId="Debesliotekstas">
    <w:name w:val="Balloon Text"/>
    <w:basedOn w:val="prastasis"/>
    <w:semiHidden/>
    <w:rsid w:val="000F304E"/>
    <w:rPr>
      <w:rFonts w:ascii="Tahoma" w:hAnsi="Tahoma" w:cs="Tahoma"/>
      <w:sz w:val="16"/>
      <w:szCs w:val="16"/>
    </w:rPr>
  </w:style>
  <w:style w:type="paragraph" w:styleId="prastasiniatinklio">
    <w:name w:val="Normal (Web)"/>
    <w:basedOn w:val="prastasis"/>
    <w:uiPriority w:val="99"/>
    <w:rsid w:val="00F63C75"/>
    <w:pPr>
      <w:spacing w:before="100" w:beforeAutospacing="1" w:after="100" w:afterAutospacing="1"/>
    </w:pPr>
    <w:rPr>
      <w:lang w:eastAsia="lt-LT"/>
    </w:rPr>
  </w:style>
  <w:style w:type="paragraph" w:customStyle="1" w:styleId="prastasis12pt">
    <w:name w:val="Įprastasis + 12 pt"/>
    <w:basedOn w:val="prastasis"/>
    <w:rsid w:val="00CF695F"/>
    <w:rPr>
      <w:lang w:val="en-GB"/>
    </w:rPr>
  </w:style>
  <w:style w:type="character" w:customStyle="1" w:styleId="FontStyle16">
    <w:name w:val="Font Style16"/>
    <w:uiPriority w:val="99"/>
    <w:rsid w:val="0085451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60848">
      <w:bodyDiv w:val="1"/>
      <w:marLeft w:val="0"/>
      <w:marRight w:val="0"/>
      <w:marTop w:val="0"/>
      <w:marBottom w:val="0"/>
      <w:divBdr>
        <w:top w:val="none" w:sz="0" w:space="0" w:color="auto"/>
        <w:left w:val="none" w:sz="0" w:space="0" w:color="auto"/>
        <w:bottom w:val="none" w:sz="0" w:space="0" w:color="auto"/>
        <w:right w:val="none" w:sz="0" w:space="0" w:color="auto"/>
      </w:divBdr>
    </w:div>
    <w:div w:id="1451507553">
      <w:bodyDiv w:val="1"/>
      <w:marLeft w:val="0"/>
      <w:marRight w:val="0"/>
      <w:marTop w:val="0"/>
      <w:marBottom w:val="0"/>
      <w:divBdr>
        <w:top w:val="none" w:sz="0" w:space="0" w:color="auto"/>
        <w:left w:val="none" w:sz="0" w:space="0" w:color="auto"/>
        <w:bottom w:val="none" w:sz="0" w:space="0" w:color="auto"/>
        <w:right w:val="none" w:sz="0" w:space="0" w:color="auto"/>
      </w:divBdr>
      <w:divsChild>
        <w:div w:id="1713111362">
          <w:marLeft w:val="0"/>
          <w:marRight w:val="0"/>
          <w:marTop w:val="0"/>
          <w:marBottom w:val="0"/>
          <w:divBdr>
            <w:top w:val="none" w:sz="0" w:space="0" w:color="auto"/>
            <w:left w:val="none" w:sz="0" w:space="0" w:color="auto"/>
            <w:bottom w:val="none" w:sz="0" w:space="0" w:color="auto"/>
            <w:right w:val="none" w:sz="0" w:space="0" w:color="auto"/>
          </w:divBdr>
        </w:div>
        <w:div w:id="1105733713">
          <w:marLeft w:val="0"/>
          <w:marRight w:val="0"/>
          <w:marTop w:val="0"/>
          <w:marBottom w:val="0"/>
          <w:divBdr>
            <w:top w:val="none" w:sz="0" w:space="0" w:color="auto"/>
            <w:left w:val="none" w:sz="0" w:space="0" w:color="auto"/>
            <w:bottom w:val="none" w:sz="0" w:space="0" w:color="auto"/>
            <w:right w:val="none" w:sz="0" w:space="0" w:color="auto"/>
          </w:divBdr>
        </w:div>
        <w:div w:id="1095251052">
          <w:marLeft w:val="0"/>
          <w:marRight w:val="0"/>
          <w:marTop w:val="0"/>
          <w:marBottom w:val="0"/>
          <w:divBdr>
            <w:top w:val="none" w:sz="0" w:space="0" w:color="auto"/>
            <w:left w:val="none" w:sz="0" w:space="0" w:color="auto"/>
            <w:bottom w:val="none" w:sz="0" w:space="0" w:color="auto"/>
            <w:right w:val="none" w:sz="0" w:space="0" w:color="auto"/>
          </w:divBdr>
        </w:div>
        <w:div w:id="810250904">
          <w:marLeft w:val="0"/>
          <w:marRight w:val="0"/>
          <w:marTop w:val="0"/>
          <w:marBottom w:val="0"/>
          <w:divBdr>
            <w:top w:val="none" w:sz="0" w:space="0" w:color="auto"/>
            <w:left w:val="none" w:sz="0" w:space="0" w:color="auto"/>
            <w:bottom w:val="none" w:sz="0" w:space="0" w:color="auto"/>
            <w:right w:val="none" w:sz="0" w:space="0" w:color="auto"/>
          </w:divBdr>
        </w:div>
        <w:div w:id="1551989452">
          <w:marLeft w:val="0"/>
          <w:marRight w:val="0"/>
          <w:marTop w:val="0"/>
          <w:marBottom w:val="0"/>
          <w:divBdr>
            <w:top w:val="none" w:sz="0" w:space="0" w:color="auto"/>
            <w:left w:val="none" w:sz="0" w:space="0" w:color="auto"/>
            <w:bottom w:val="none" w:sz="0" w:space="0" w:color="auto"/>
            <w:right w:val="none" w:sz="0" w:space="0" w:color="auto"/>
          </w:divBdr>
        </w:div>
        <w:div w:id="380054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3630</Words>
  <Characters>2070</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LEIDYBOS SUTARTIS  2012 m</vt:lpstr>
    </vt:vector>
  </TitlesOfParts>
  <Company/>
  <LinksUpToDate>false</LinksUpToDate>
  <CharactersWithSpaces>5689</CharactersWithSpaces>
  <SharedDoc>false</SharedDoc>
  <HLinks>
    <vt:vector size="6" baseType="variant">
      <vt:variant>
        <vt:i4>2949126</vt:i4>
      </vt:variant>
      <vt:variant>
        <vt:i4>0</vt:i4>
      </vt:variant>
      <vt:variant>
        <vt:i4>0</vt:i4>
      </vt:variant>
      <vt:variant>
        <vt:i4>5</vt:i4>
      </vt:variant>
      <vt:variant>
        <vt:lpwstr>mailto:leidykla@versme.lt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LEIDYBOS SUTARTIS  2012 m</dc:title>
  <dc:subject/>
  <dc:creator>Rasa</dc:creator>
  <cp:keywords/>
  <cp:lastModifiedBy>Marius Puodžiukaitis</cp:lastModifiedBy>
  <cp:revision>4</cp:revision>
  <cp:lastPrinted>2016-10-18T07:58:00Z</cp:lastPrinted>
  <dcterms:created xsi:type="dcterms:W3CDTF">2023-01-03T12:25:00Z</dcterms:created>
  <dcterms:modified xsi:type="dcterms:W3CDTF">2023-01-03T13:26:00Z</dcterms:modified>
</cp:coreProperties>
</file>