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B5C275" w14:textId="77777777" w:rsidR="00BB0785" w:rsidRDefault="00BB0785" w:rsidP="00584AB9">
      <w:pPr>
        <w:pStyle w:val="Default"/>
        <w:jc w:val="center"/>
        <w:rPr>
          <w:b/>
          <w:bCs/>
          <w:color w:val="4A442A" w:themeColor="background2" w:themeShade="40"/>
        </w:rPr>
      </w:pPr>
      <w:bookmarkStart w:id="0" w:name="_Hlk140141051"/>
    </w:p>
    <w:p w14:paraId="128D82E9" w14:textId="6A966E2A" w:rsidR="00BB0785" w:rsidRDefault="00BB0785" w:rsidP="00584AB9">
      <w:pPr>
        <w:pStyle w:val="Default"/>
        <w:jc w:val="center"/>
        <w:rPr>
          <w:b/>
          <w:bCs/>
          <w:color w:val="4A442A" w:themeColor="background2" w:themeShade="40"/>
        </w:rPr>
      </w:pPr>
      <w:r>
        <w:rPr>
          <w:rFonts w:ascii="Calibri" w:eastAsia="Calibri" w:hAnsi="Calibri" w:cs="Calibri"/>
          <w:noProof/>
          <w:sz w:val="22"/>
        </w:rPr>
        <mc:AlternateContent>
          <mc:Choice Requires="wpg">
            <w:drawing>
              <wp:inline distT="0" distB="0" distL="0" distR="0" wp14:anchorId="280D43B6" wp14:editId="1FEB59A9">
                <wp:extent cx="494792" cy="618286"/>
                <wp:effectExtent l="0" t="0" r="0" b="0"/>
                <wp:docPr id="1" name="Group 6564"/>
                <wp:cNvGraphicFramePr/>
                <a:graphic xmlns:a="http://schemas.openxmlformats.org/drawingml/2006/main">
                  <a:graphicData uri="http://schemas.microsoft.com/office/word/2010/wordprocessingGroup">
                    <wpg:wgp>
                      <wpg:cNvGrpSpPr/>
                      <wpg:grpSpPr>
                        <a:xfrm>
                          <a:off x="0" y="0"/>
                          <a:ext cx="494792" cy="618286"/>
                          <a:chOff x="0" y="0"/>
                          <a:chExt cx="494792" cy="618286"/>
                        </a:xfrm>
                      </wpg:grpSpPr>
                      <wps:wsp>
                        <wps:cNvPr id="8" name="Shape 6"/>
                        <wps:cNvSpPr/>
                        <wps:spPr>
                          <a:xfrm>
                            <a:off x="6604" y="6701"/>
                            <a:ext cx="481584" cy="604882"/>
                          </a:xfrm>
                          <a:custGeom>
                            <a:avLst/>
                            <a:gdLst/>
                            <a:ahLst/>
                            <a:cxnLst/>
                            <a:rect l="0" t="0" r="0" b="0"/>
                            <a:pathLst>
                              <a:path w="481584" h="604882">
                                <a:moveTo>
                                  <a:pt x="0" y="0"/>
                                </a:moveTo>
                                <a:lnTo>
                                  <a:pt x="481584" y="0"/>
                                </a:lnTo>
                                <a:lnTo>
                                  <a:pt x="481584" y="386220"/>
                                </a:lnTo>
                                <a:lnTo>
                                  <a:pt x="475488" y="412191"/>
                                </a:lnTo>
                                <a:lnTo>
                                  <a:pt x="468884" y="437325"/>
                                </a:lnTo>
                                <a:lnTo>
                                  <a:pt x="459232" y="459107"/>
                                </a:lnTo>
                                <a:lnTo>
                                  <a:pt x="449580" y="481728"/>
                                </a:lnTo>
                                <a:lnTo>
                                  <a:pt x="436880" y="500159"/>
                                </a:lnTo>
                                <a:lnTo>
                                  <a:pt x="424180" y="519428"/>
                                </a:lnTo>
                                <a:lnTo>
                                  <a:pt x="408432" y="535346"/>
                                </a:lnTo>
                                <a:lnTo>
                                  <a:pt x="392176" y="551264"/>
                                </a:lnTo>
                                <a:lnTo>
                                  <a:pt x="376428" y="563831"/>
                                </a:lnTo>
                                <a:lnTo>
                                  <a:pt x="360680" y="573047"/>
                                </a:lnTo>
                                <a:lnTo>
                                  <a:pt x="341376" y="583100"/>
                                </a:lnTo>
                                <a:lnTo>
                                  <a:pt x="322072" y="592316"/>
                                </a:lnTo>
                                <a:lnTo>
                                  <a:pt x="303276" y="595667"/>
                                </a:lnTo>
                                <a:lnTo>
                                  <a:pt x="283972" y="602369"/>
                                </a:lnTo>
                                <a:lnTo>
                                  <a:pt x="264668" y="604882"/>
                                </a:lnTo>
                                <a:lnTo>
                                  <a:pt x="223012" y="604882"/>
                                </a:lnTo>
                                <a:lnTo>
                                  <a:pt x="204216" y="602369"/>
                                </a:lnTo>
                                <a:lnTo>
                                  <a:pt x="184912" y="599018"/>
                                </a:lnTo>
                                <a:lnTo>
                                  <a:pt x="165608" y="592316"/>
                                </a:lnTo>
                                <a:lnTo>
                                  <a:pt x="146812" y="583100"/>
                                </a:lnTo>
                                <a:lnTo>
                                  <a:pt x="127508" y="573047"/>
                                </a:lnTo>
                                <a:lnTo>
                                  <a:pt x="111760" y="563831"/>
                                </a:lnTo>
                                <a:lnTo>
                                  <a:pt x="92456" y="551264"/>
                                </a:lnTo>
                                <a:lnTo>
                                  <a:pt x="76200" y="535346"/>
                                </a:lnTo>
                                <a:lnTo>
                                  <a:pt x="63500" y="519428"/>
                                </a:lnTo>
                                <a:lnTo>
                                  <a:pt x="47752" y="500159"/>
                                </a:lnTo>
                                <a:lnTo>
                                  <a:pt x="38100" y="481728"/>
                                </a:lnTo>
                                <a:lnTo>
                                  <a:pt x="25400" y="459107"/>
                                </a:lnTo>
                                <a:lnTo>
                                  <a:pt x="15748" y="437325"/>
                                </a:lnTo>
                                <a:lnTo>
                                  <a:pt x="6096" y="412191"/>
                                </a:lnTo>
                                <a:lnTo>
                                  <a:pt x="0" y="386220"/>
                                </a:lnTo>
                                <a:lnTo>
                                  <a:pt x="0" y="0"/>
                                </a:lnTo>
                                <a:close/>
                              </a:path>
                            </a:pathLst>
                          </a:custGeom>
                          <a:ln w="0" cap="flat">
                            <a:miter lim="127000"/>
                          </a:ln>
                        </wps:spPr>
                        <wps:style>
                          <a:lnRef idx="0">
                            <a:srgbClr val="000000">
                              <a:alpha val="0"/>
                            </a:srgbClr>
                          </a:lnRef>
                          <a:fillRef idx="1">
                            <a:srgbClr val="C3C3C2"/>
                          </a:fillRef>
                          <a:effectRef idx="0">
                            <a:scrgbClr r="0" g="0" b="0"/>
                          </a:effectRef>
                          <a:fontRef idx="none"/>
                        </wps:style>
                        <wps:bodyPr/>
                      </wps:wsp>
                      <wps:wsp>
                        <wps:cNvPr id="9" name="Shape 7"/>
                        <wps:cNvSpPr/>
                        <wps:spPr>
                          <a:xfrm>
                            <a:off x="0" y="0"/>
                            <a:ext cx="247396" cy="617748"/>
                          </a:xfrm>
                          <a:custGeom>
                            <a:avLst/>
                            <a:gdLst/>
                            <a:ahLst/>
                            <a:cxnLst/>
                            <a:rect l="0" t="0" r="0" b="0"/>
                            <a:pathLst>
                              <a:path w="247396" h="617748">
                                <a:moveTo>
                                  <a:pt x="3048" y="0"/>
                                </a:moveTo>
                                <a:lnTo>
                                  <a:pt x="6604" y="0"/>
                                </a:lnTo>
                                <a:lnTo>
                                  <a:pt x="247396" y="0"/>
                                </a:lnTo>
                                <a:lnTo>
                                  <a:pt x="247396" y="12566"/>
                                </a:lnTo>
                                <a:lnTo>
                                  <a:pt x="12700" y="12566"/>
                                </a:lnTo>
                                <a:lnTo>
                                  <a:pt x="12700" y="196879"/>
                                </a:lnTo>
                                <a:lnTo>
                                  <a:pt x="12700" y="383706"/>
                                </a:lnTo>
                                <a:lnTo>
                                  <a:pt x="12700" y="389570"/>
                                </a:lnTo>
                                <a:lnTo>
                                  <a:pt x="19304" y="424757"/>
                                </a:lnTo>
                                <a:lnTo>
                                  <a:pt x="32004" y="453242"/>
                                </a:lnTo>
                                <a:lnTo>
                                  <a:pt x="44704" y="481727"/>
                                </a:lnTo>
                                <a:lnTo>
                                  <a:pt x="60452" y="506861"/>
                                </a:lnTo>
                                <a:lnTo>
                                  <a:pt x="76708" y="526130"/>
                                </a:lnTo>
                                <a:lnTo>
                                  <a:pt x="96012" y="545399"/>
                                </a:lnTo>
                                <a:lnTo>
                                  <a:pt x="118364" y="564668"/>
                                </a:lnTo>
                                <a:lnTo>
                                  <a:pt x="137160" y="577235"/>
                                </a:lnTo>
                                <a:lnTo>
                                  <a:pt x="166116" y="589801"/>
                                </a:lnTo>
                                <a:lnTo>
                                  <a:pt x="194564" y="599017"/>
                                </a:lnTo>
                                <a:lnTo>
                                  <a:pt x="223520" y="605720"/>
                                </a:lnTo>
                                <a:lnTo>
                                  <a:pt x="247396" y="605720"/>
                                </a:lnTo>
                                <a:lnTo>
                                  <a:pt x="247396" y="617748"/>
                                </a:lnTo>
                                <a:lnTo>
                                  <a:pt x="223520" y="614935"/>
                                </a:lnTo>
                                <a:lnTo>
                                  <a:pt x="191516" y="609071"/>
                                </a:lnTo>
                                <a:lnTo>
                                  <a:pt x="163068" y="599017"/>
                                </a:lnTo>
                                <a:lnTo>
                                  <a:pt x="134112" y="586450"/>
                                </a:lnTo>
                                <a:lnTo>
                                  <a:pt x="111760" y="570532"/>
                                </a:lnTo>
                                <a:lnTo>
                                  <a:pt x="89408" y="554614"/>
                                </a:lnTo>
                                <a:lnTo>
                                  <a:pt x="70104" y="536183"/>
                                </a:lnTo>
                                <a:lnTo>
                                  <a:pt x="51308" y="510212"/>
                                </a:lnTo>
                                <a:lnTo>
                                  <a:pt x="35052" y="485078"/>
                                </a:lnTo>
                                <a:lnTo>
                                  <a:pt x="22352" y="459944"/>
                                </a:lnTo>
                                <a:lnTo>
                                  <a:pt x="12700" y="428109"/>
                                </a:lnTo>
                                <a:lnTo>
                                  <a:pt x="3048" y="392921"/>
                                </a:lnTo>
                                <a:lnTo>
                                  <a:pt x="3048" y="387057"/>
                                </a:lnTo>
                                <a:lnTo>
                                  <a:pt x="0" y="383706"/>
                                </a:lnTo>
                                <a:lnTo>
                                  <a:pt x="0" y="335952"/>
                                </a:lnTo>
                                <a:lnTo>
                                  <a:pt x="3048" y="288198"/>
                                </a:lnTo>
                                <a:lnTo>
                                  <a:pt x="3048" y="196879"/>
                                </a:lnTo>
                                <a:lnTo>
                                  <a:pt x="3048" y="6701"/>
                                </a:lnTo>
                                <a:lnTo>
                                  <a:pt x="3048"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1" name="Shape 8"/>
                        <wps:cNvSpPr/>
                        <wps:spPr>
                          <a:xfrm>
                            <a:off x="247396" y="0"/>
                            <a:ext cx="247396" cy="618286"/>
                          </a:xfrm>
                          <a:custGeom>
                            <a:avLst/>
                            <a:gdLst/>
                            <a:ahLst/>
                            <a:cxnLst/>
                            <a:rect l="0" t="0" r="0" b="0"/>
                            <a:pathLst>
                              <a:path w="247396" h="618286">
                                <a:moveTo>
                                  <a:pt x="0" y="0"/>
                                </a:moveTo>
                                <a:lnTo>
                                  <a:pt x="240792" y="0"/>
                                </a:lnTo>
                                <a:lnTo>
                                  <a:pt x="247396" y="0"/>
                                </a:lnTo>
                                <a:lnTo>
                                  <a:pt x="247396" y="6701"/>
                                </a:lnTo>
                                <a:lnTo>
                                  <a:pt x="247396" y="389570"/>
                                </a:lnTo>
                                <a:lnTo>
                                  <a:pt x="244348" y="389570"/>
                                </a:lnTo>
                                <a:lnTo>
                                  <a:pt x="244348" y="392921"/>
                                </a:lnTo>
                                <a:lnTo>
                                  <a:pt x="237744" y="428109"/>
                                </a:lnTo>
                                <a:lnTo>
                                  <a:pt x="228092" y="456593"/>
                                </a:lnTo>
                                <a:lnTo>
                                  <a:pt x="215392" y="485078"/>
                                </a:lnTo>
                                <a:lnTo>
                                  <a:pt x="199644" y="510212"/>
                                </a:lnTo>
                                <a:lnTo>
                                  <a:pt x="183388" y="532832"/>
                                </a:lnTo>
                                <a:lnTo>
                                  <a:pt x="164592" y="551263"/>
                                </a:lnTo>
                                <a:lnTo>
                                  <a:pt x="145288" y="570532"/>
                                </a:lnTo>
                                <a:lnTo>
                                  <a:pt x="122936" y="583099"/>
                                </a:lnTo>
                                <a:lnTo>
                                  <a:pt x="93980" y="599017"/>
                                </a:lnTo>
                                <a:lnTo>
                                  <a:pt x="65532" y="609071"/>
                                </a:lnTo>
                                <a:lnTo>
                                  <a:pt x="36576" y="614935"/>
                                </a:lnTo>
                                <a:lnTo>
                                  <a:pt x="4572" y="618286"/>
                                </a:lnTo>
                                <a:lnTo>
                                  <a:pt x="0" y="617748"/>
                                </a:lnTo>
                                <a:lnTo>
                                  <a:pt x="0" y="605720"/>
                                </a:lnTo>
                                <a:lnTo>
                                  <a:pt x="4572" y="605720"/>
                                </a:lnTo>
                                <a:lnTo>
                                  <a:pt x="33528" y="605720"/>
                                </a:lnTo>
                                <a:lnTo>
                                  <a:pt x="62484" y="599017"/>
                                </a:lnTo>
                                <a:lnTo>
                                  <a:pt x="90932" y="589801"/>
                                </a:lnTo>
                                <a:lnTo>
                                  <a:pt x="119888" y="573884"/>
                                </a:lnTo>
                                <a:lnTo>
                                  <a:pt x="138684" y="561317"/>
                                </a:lnTo>
                                <a:lnTo>
                                  <a:pt x="157988" y="545399"/>
                                </a:lnTo>
                                <a:lnTo>
                                  <a:pt x="177292" y="526130"/>
                                </a:lnTo>
                                <a:lnTo>
                                  <a:pt x="193040" y="504347"/>
                                </a:lnTo>
                                <a:lnTo>
                                  <a:pt x="205740" y="478376"/>
                                </a:lnTo>
                                <a:lnTo>
                                  <a:pt x="218440" y="453242"/>
                                </a:lnTo>
                                <a:lnTo>
                                  <a:pt x="228092" y="424757"/>
                                </a:lnTo>
                                <a:lnTo>
                                  <a:pt x="234696" y="392921"/>
                                </a:lnTo>
                                <a:lnTo>
                                  <a:pt x="234696" y="389570"/>
                                </a:lnTo>
                                <a:lnTo>
                                  <a:pt x="234696" y="12566"/>
                                </a:lnTo>
                                <a:lnTo>
                                  <a:pt x="0" y="12566"/>
                                </a:lnTo>
                                <a:lnTo>
                                  <a:pt x="0"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3" name="Shape 9"/>
                        <wps:cNvSpPr/>
                        <wps:spPr>
                          <a:xfrm>
                            <a:off x="19304" y="15917"/>
                            <a:ext cx="456184" cy="579749"/>
                          </a:xfrm>
                          <a:custGeom>
                            <a:avLst/>
                            <a:gdLst/>
                            <a:ahLst/>
                            <a:cxnLst/>
                            <a:rect l="0" t="0" r="0" b="0"/>
                            <a:pathLst>
                              <a:path w="456184" h="579749">
                                <a:moveTo>
                                  <a:pt x="0" y="0"/>
                                </a:moveTo>
                                <a:lnTo>
                                  <a:pt x="456184" y="0"/>
                                </a:lnTo>
                                <a:lnTo>
                                  <a:pt x="456184" y="377004"/>
                                </a:lnTo>
                                <a:lnTo>
                                  <a:pt x="450088" y="399625"/>
                                </a:lnTo>
                                <a:lnTo>
                                  <a:pt x="443484" y="421407"/>
                                </a:lnTo>
                                <a:lnTo>
                                  <a:pt x="433832" y="444027"/>
                                </a:lnTo>
                                <a:lnTo>
                                  <a:pt x="424180" y="462459"/>
                                </a:lnTo>
                                <a:lnTo>
                                  <a:pt x="415036" y="481728"/>
                                </a:lnTo>
                                <a:lnTo>
                                  <a:pt x="401828" y="497646"/>
                                </a:lnTo>
                                <a:lnTo>
                                  <a:pt x="386080" y="513564"/>
                                </a:lnTo>
                                <a:lnTo>
                                  <a:pt x="373380" y="526130"/>
                                </a:lnTo>
                                <a:lnTo>
                                  <a:pt x="357124" y="538697"/>
                                </a:lnTo>
                                <a:lnTo>
                                  <a:pt x="341376" y="551264"/>
                                </a:lnTo>
                                <a:lnTo>
                                  <a:pt x="322072" y="557966"/>
                                </a:lnTo>
                                <a:lnTo>
                                  <a:pt x="306324" y="567182"/>
                                </a:lnTo>
                                <a:lnTo>
                                  <a:pt x="287020" y="570533"/>
                                </a:lnTo>
                                <a:lnTo>
                                  <a:pt x="268224" y="577235"/>
                                </a:lnTo>
                                <a:lnTo>
                                  <a:pt x="248920" y="579749"/>
                                </a:lnTo>
                                <a:lnTo>
                                  <a:pt x="213868" y="579749"/>
                                </a:lnTo>
                                <a:lnTo>
                                  <a:pt x="194564" y="577235"/>
                                </a:lnTo>
                                <a:lnTo>
                                  <a:pt x="175260" y="573884"/>
                                </a:lnTo>
                                <a:lnTo>
                                  <a:pt x="156464" y="567182"/>
                                </a:lnTo>
                                <a:lnTo>
                                  <a:pt x="137160" y="561318"/>
                                </a:lnTo>
                                <a:lnTo>
                                  <a:pt x="121412" y="551264"/>
                                </a:lnTo>
                                <a:lnTo>
                                  <a:pt x="105156" y="542048"/>
                                </a:lnTo>
                                <a:lnTo>
                                  <a:pt x="89408" y="529482"/>
                                </a:lnTo>
                                <a:lnTo>
                                  <a:pt x="73152" y="516915"/>
                                </a:lnTo>
                                <a:lnTo>
                                  <a:pt x="57404" y="500997"/>
                                </a:lnTo>
                                <a:lnTo>
                                  <a:pt x="44704" y="481728"/>
                                </a:lnTo>
                                <a:lnTo>
                                  <a:pt x="35052" y="462459"/>
                                </a:lnTo>
                                <a:lnTo>
                                  <a:pt x="22352" y="444027"/>
                                </a:lnTo>
                                <a:lnTo>
                                  <a:pt x="12700" y="421407"/>
                                </a:lnTo>
                                <a:lnTo>
                                  <a:pt x="6096" y="396273"/>
                                </a:lnTo>
                                <a:lnTo>
                                  <a:pt x="0" y="371140"/>
                                </a:lnTo>
                                <a:lnTo>
                                  <a:pt x="0" y="0"/>
                                </a:lnTo>
                                <a:close/>
                              </a:path>
                            </a:pathLst>
                          </a:custGeom>
                          <a:ln w="0" cap="flat">
                            <a:miter lim="127000"/>
                          </a:ln>
                        </wps:spPr>
                        <wps:style>
                          <a:lnRef idx="0">
                            <a:srgbClr val="000000">
                              <a:alpha val="0"/>
                            </a:srgbClr>
                          </a:lnRef>
                          <a:fillRef idx="1">
                            <a:srgbClr val="1F1A17"/>
                          </a:fillRef>
                          <a:effectRef idx="0">
                            <a:scrgbClr r="0" g="0" b="0"/>
                          </a:effectRef>
                          <a:fontRef idx="none"/>
                        </wps:style>
                        <wps:bodyPr/>
                      </wps:wsp>
                      <wps:wsp>
                        <wps:cNvPr id="15" name="Shape 10"/>
                        <wps:cNvSpPr/>
                        <wps:spPr>
                          <a:xfrm>
                            <a:off x="19304" y="15917"/>
                            <a:ext cx="456184" cy="0"/>
                          </a:xfrm>
                          <a:custGeom>
                            <a:avLst/>
                            <a:gdLst/>
                            <a:ahLst/>
                            <a:cxnLst/>
                            <a:rect l="0" t="0" r="0" b="0"/>
                            <a:pathLst>
                              <a:path w="456184">
                                <a:moveTo>
                                  <a:pt x="0" y="0"/>
                                </a:moveTo>
                                <a:lnTo>
                                  <a:pt x="456184"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6" name="Shape 11"/>
                        <wps:cNvSpPr/>
                        <wps:spPr>
                          <a:xfrm>
                            <a:off x="475488" y="15917"/>
                            <a:ext cx="0" cy="92157"/>
                          </a:xfrm>
                          <a:custGeom>
                            <a:avLst/>
                            <a:gdLst/>
                            <a:ahLst/>
                            <a:cxnLst/>
                            <a:rect l="0" t="0" r="0" b="0"/>
                            <a:pathLst>
                              <a:path h="92157">
                                <a:moveTo>
                                  <a:pt x="0" y="0"/>
                                </a:moveTo>
                                <a:lnTo>
                                  <a:pt x="0" y="92157"/>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7" name="Shape 12"/>
                        <wps:cNvSpPr/>
                        <wps:spPr>
                          <a:xfrm>
                            <a:off x="475488" y="108074"/>
                            <a:ext cx="0" cy="91319"/>
                          </a:xfrm>
                          <a:custGeom>
                            <a:avLst/>
                            <a:gdLst/>
                            <a:ahLst/>
                            <a:cxnLst/>
                            <a:rect l="0" t="0" r="0" b="0"/>
                            <a:pathLst>
                              <a:path h="91319">
                                <a:moveTo>
                                  <a:pt x="0" y="0"/>
                                </a:moveTo>
                                <a:lnTo>
                                  <a:pt x="0" y="91319"/>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8" name="Shape 13"/>
                        <wps:cNvSpPr/>
                        <wps:spPr>
                          <a:xfrm>
                            <a:off x="475488" y="199393"/>
                            <a:ext cx="0" cy="92157"/>
                          </a:xfrm>
                          <a:custGeom>
                            <a:avLst/>
                            <a:gdLst/>
                            <a:ahLst/>
                            <a:cxnLst/>
                            <a:rect l="0" t="0" r="0" b="0"/>
                            <a:pathLst>
                              <a:path h="92157">
                                <a:moveTo>
                                  <a:pt x="0" y="0"/>
                                </a:moveTo>
                                <a:lnTo>
                                  <a:pt x="0" y="92157"/>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19" name="Shape 14"/>
                        <wps:cNvSpPr/>
                        <wps:spPr>
                          <a:xfrm>
                            <a:off x="475488" y="291549"/>
                            <a:ext cx="0" cy="92157"/>
                          </a:xfrm>
                          <a:custGeom>
                            <a:avLst/>
                            <a:gdLst/>
                            <a:ahLst/>
                            <a:cxnLst/>
                            <a:rect l="0" t="0" r="0" b="0"/>
                            <a:pathLst>
                              <a:path h="92157">
                                <a:moveTo>
                                  <a:pt x="0" y="0"/>
                                </a:moveTo>
                                <a:lnTo>
                                  <a:pt x="0" y="92157"/>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0" name="Shape 15"/>
                        <wps:cNvSpPr/>
                        <wps:spPr>
                          <a:xfrm>
                            <a:off x="475488" y="383706"/>
                            <a:ext cx="0" cy="3351"/>
                          </a:xfrm>
                          <a:custGeom>
                            <a:avLst/>
                            <a:gdLst/>
                            <a:ahLst/>
                            <a:cxnLst/>
                            <a:rect l="0" t="0" r="0" b="0"/>
                            <a:pathLst>
                              <a:path h="3351">
                                <a:moveTo>
                                  <a:pt x="0" y="0"/>
                                </a:moveTo>
                                <a:lnTo>
                                  <a:pt x="0" y="3351"/>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1" name="Shape 16"/>
                        <wps:cNvSpPr/>
                        <wps:spPr>
                          <a:xfrm>
                            <a:off x="475488" y="387057"/>
                            <a:ext cx="0" cy="5864"/>
                          </a:xfrm>
                          <a:custGeom>
                            <a:avLst/>
                            <a:gdLst/>
                            <a:ahLst/>
                            <a:cxnLst/>
                            <a:rect l="0" t="0" r="0" b="0"/>
                            <a:pathLst>
                              <a:path h="5864">
                                <a:moveTo>
                                  <a:pt x="0" y="0"/>
                                </a:moveTo>
                                <a:lnTo>
                                  <a:pt x="0" y="5864"/>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2" name="Shape 17"/>
                        <wps:cNvSpPr/>
                        <wps:spPr>
                          <a:xfrm>
                            <a:off x="469392" y="392921"/>
                            <a:ext cx="6096" cy="22620"/>
                          </a:xfrm>
                          <a:custGeom>
                            <a:avLst/>
                            <a:gdLst/>
                            <a:ahLst/>
                            <a:cxnLst/>
                            <a:rect l="0" t="0" r="0" b="0"/>
                            <a:pathLst>
                              <a:path w="6096" h="22620">
                                <a:moveTo>
                                  <a:pt x="6096" y="0"/>
                                </a:moveTo>
                                <a:lnTo>
                                  <a:pt x="0" y="2262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3" name="Shape 18"/>
                        <wps:cNvSpPr/>
                        <wps:spPr>
                          <a:xfrm>
                            <a:off x="462788" y="415542"/>
                            <a:ext cx="6604" cy="21782"/>
                          </a:xfrm>
                          <a:custGeom>
                            <a:avLst/>
                            <a:gdLst/>
                            <a:ahLst/>
                            <a:cxnLst/>
                            <a:rect l="0" t="0" r="0" b="0"/>
                            <a:pathLst>
                              <a:path w="6604" h="21782">
                                <a:moveTo>
                                  <a:pt x="6604" y="0"/>
                                </a:moveTo>
                                <a:lnTo>
                                  <a:pt x="0" y="21782"/>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4" name="Shape 19"/>
                        <wps:cNvSpPr/>
                        <wps:spPr>
                          <a:xfrm>
                            <a:off x="453136" y="437324"/>
                            <a:ext cx="9652" cy="22620"/>
                          </a:xfrm>
                          <a:custGeom>
                            <a:avLst/>
                            <a:gdLst/>
                            <a:ahLst/>
                            <a:cxnLst/>
                            <a:rect l="0" t="0" r="0" b="0"/>
                            <a:pathLst>
                              <a:path w="9652" h="22620">
                                <a:moveTo>
                                  <a:pt x="9652" y="0"/>
                                </a:moveTo>
                                <a:lnTo>
                                  <a:pt x="0" y="2262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5" name="Shape 20"/>
                        <wps:cNvSpPr/>
                        <wps:spPr>
                          <a:xfrm>
                            <a:off x="443484" y="459944"/>
                            <a:ext cx="9652" cy="18431"/>
                          </a:xfrm>
                          <a:custGeom>
                            <a:avLst/>
                            <a:gdLst/>
                            <a:ahLst/>
                            <a:cxnLst/>
                            <a:rect l="0" t="0" r="0" b="0"/>
                            <a:pathLst>
                              <a:path w="9652" h="18431">
                                <a:moveTo>
                                  <a:pt x="9652" y="0"/>
                                </a:moveTo>
                                <a:lnTo>
                                  <a:pt x="0" y="18431"/>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6" name="Shape 21"/>
                        <wps:cNvSpPr/>
                        <wps:spPr>
                          <a:xfrm>
                            <a:off x="434340" y="478376"/>
                            <a:ext cx="9144" cy="19269"/>
                          </a:xfrm>
                          <a:custGeom>
                            <a:avLst/>
                            <a:gdLst/>
                            <a:ahLst/>
                            <a:cxnLst/>
                            <a:rect l="0" t="0" r="0" b="0"/>
                            <a:pathLst>
                              <a:path w="9144" h="19269">
                                <a:moveTo>
                                  <a:pt x="9144" y="0"/>
                                </a:moveTo>
                                <a:lnTo>
                                  <a:pt x="0" y="19269"/>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7" name="Shape 22"/>
                        <wps:cNvSpPr/>
                        <wps:spPr>
                          <a:xfrm>
                            <a:off x="421132" y="497645"/>
                            <a:ext cx="13208" cy="15918"/>
                          </a:xfrm>
                          <a:custGeom>
                            <a:avLst/>
                            <a:gdLst/>
                            <a:ahLst/>
                            <a:cxnLst/>
                            <a:rect l="0" t="0" r="0" b="0"/>
                            <a:pathLst>
                              <a:path w="13208" h="15918">
                                <a:moveTo>
                                  <a:pt x="13208" y="0"/>
                                </a:moveTo>
                                <a:lnTo>
                                  <a:pt x="0" y="15918"/>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8" name="Shape 23"/>
                        <wps:cNvSpPr/>
                        <wps:spPr>
                          <a:xfrm>
                            <a:off x="405384" y="513563"/>
                            <a:ext cx="15748" cy="15918"/>
                          </a:xfrm>
                          <a:custGeom>
                            <a:avLst/>
                            <a:gdLst/>
                            <a:ahLst/>
                            <a:cxnLst/>
                            <a:rect l="0" t="0" r="0" b="0"/>
                            <a:pathLst>
                              <a:path w="15748" h="15918">
                                <a:moveTo>
                                  <a:pt x="15748" y="0"/>
                                </a:moveTo>
                                <a:lnTo>
                                  <a:pt x="0" y="15918"/>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29" name="Shape 24"/>
                        <wps:cNvSpPr/>
                        <wps:spPr>
                          <a:xfrm>
                            <a:off x="392684" y="529481"/>
                            <a:ext cx="12700" cy="12567"/>
                          </a:xfrm>
                          <a:custGeom>
                            <a:avLst/>
                            <a:gdLst/>
                            <a:ahLst/>
                            <a:cxnLst/>
                            <a:rect l="0" t="0" r="0" b="0"/>
                            <a:pathLst>
                              <a:path w="12700" h="12567">
                                <a:moveTo>
                                  <a:pt x="12700" y="0"/>
                                </a:moveTo>
                                <a:lnTo>
                                  <a:pt x="0" y="12567"/>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0" name="Shape 25"/>
                        <wps:cNvSpPr/>
                        <wps:spPr>
                          <a:xfrm>
                            <a:off x="376428" y="542048"/>
                            <a:ext cx="16256" cy="12567"/>
                          </a:xfrm>
                          <a:custGeom>
                            <a:avLst/>
                            <a:gdLst/>
                            <a:ahLst/>
                            <a:cxnLst/>
                            <a:rect l="0" t="0" r="0" b="0"/>
                            <a:pathLst>
                              <a:path w="16256" h="12567">
                                <a:moveTo>
                                  <a:pt x="16256" y="0"/>
                                </a:moveTo>
                                <a:lnTo>
                                  <a:pt x="0" y="12567"/>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1" name="Shape 26"/>
                        <wps:cNvSpPr/>
                        <wps:spPr>
                          <a:xfrm>
                            <a:off x="360680" y="554614"/>
                            <a:ext cx="15748" cy="12567"/>
                          </a:xfrm>
                          <a:custGeom>
                            <a:avLst/>
                            <a:gdLst/>
                            <a:ahLst/>
                            <a:cxnLst/>
                            <a:rect l="0" t="0" r="0" b="0"/>
                            <a:pathLst>
                              <a:path w="15748" h="12567">
                                <a:moveTo>
                                  <a:pt x="15748" y="0"/>
                                </a:moveTo>
                                <a:lnTo>
                                  <a:pt x="0" y="12567"/>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2" name="Shape 27"/>
                        <wps:cNvSpPr/>
                        <wps:spPr>
                          <a:xfrm>
                            <a:off x="341376" y="567181"/>
                            <a:ext cx="19304" cy="6702"/>
                          </a:xfrm>
                          <a:custGeom>
                            <a:avLst/>
                            <a:gdLst/>
                            <a:ahLst/>
                            <a:cxnLst/>
                            <a:rect l="0" t="0" r="0" b="0"/>
                            <a:pathLst>
                              <a:path w="19304" h="6702">
                                <a:moveTo>
                                  <a:pt x="19304" y="0"/>
                                </a:moveTo>
                                <a:lnTo>
                                  <a:pt x="0" y="6702"/>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3" name="Shape 28"/>
                        <wps:cNvSpPr/>
                        <wps:spPr>
                          <a:xfrm>
                            <a:off x="325628" y="573884"/>
                            <a:ext cx="15748" cy="9216"/>
                          </a:xfrm>
                          <a:custGeom>
                            <a:avLst/>
                            <a:gdLst/>
                            <a:ahLst/>
                            <a:cxnLst/>
                            <a:rect l="0" t="0" r="0" b="0"/>
                            <a:pathLst>
                              <a:path w="15748" h="9216">
                                <a:moveTo>
                                  <a:pt x="15748" y="0"/>
                                </a:moveTo>
                                <a:lnTo>
                                  <a:pt x="0" y="9216"/>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4" name="Shape 29"/>
                        <wps:cNvSpPr/>
                        <wps:spPr>
                          <a:xfrm>
                            <a:off x="306324" y="583099"/>
                            <a:ext cx="19304" cy="3351"/>
                          </a:xfrm>
                          <a:custGeom>
                            <a:avLst/>
                            <a:gdLst/>
                            <a:ahLst/>
                            <a:cxnLst/>
                            <a:rect l="0" t="0" r="0" b="0"/>
                            <a:pathLst>
                              <a:path w="19304" h="3351">
                                <a:moveTo>
                                  <a:pt x="19304" y="0"/>
                                </a:moveTo>
                                <a:lnTo>
                                  <a:pt x="0" y="3351"/>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5" name="Shape 30"/>
                        <wps:cNvSpPr/>
                        <wps:spPr>
                          <a:xfrm>
                            <a:off x="287528" y="586450"/>
                            <a:ext cx="18796" cy="6702"/>
                          </a:xfrm>
                          <a:custGeom>
                            <a:avLst/>
                            <a:gdLst/>
                            <a:ahLst/>
                            <a:cxnLst/>
                            <a:rect l="0" t="0" r="0" b="0"/>
                            <a:pathLst>
                              <a:path w="18796" h="6702">
                                <a:moveTo>
                                  <a:pt x="18796" y="0"/>
                                </a:moveTo>
                                <a:lnTo>
                                  <a:pt x="0" y="6702"/>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6" name="Shape 31"/>
                        <wps:cNvSpPr/>
                        <wps:spPr>
                          <a:xfrm>
                            <a:off x="268224" y="593153"/>
                            <a:ext cx="19304" cy="2513"/>
                          </a:xfrm>
                          <a:custGeom>
                            <a:avLst/>
                            <a:gdLst/>
                            <a:ahLst/>
                            <a:cxnLst/>
                            <a:rect l="0" t="0" r="0" b="0"/>
                            <a:pathLst>
                              <a:path w="19304" h="2513">
                                <a:moveTo>
                                  <a:pt x="19304" y="0"/>
                                </a:moveTo>
                                <a:lnTo>
                                  <a:pt x="0" y="2513"/>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7" name="Shape 32"/>
                        <wps:cNvSpPr/>
                        <wps:spPr>
                          <a:xfrm>
                            <a:off x="248920" y="595666"/>
                            <a:ext cx="19304" cy="0"/>
                          </a:xfrm>
                          <a:custGeom>
                            <a:avLst/>
                            <a:gdLst/>
                            <a:ahLst/>
                            <a:cxnLst/>
                            <a:rect l="0" t="0" r="0" b="0"/>
                            <a:pathLst>
                              <a:path w="19304">
                                <a:moveTo>
                                  <a:pt x="19304" y="0"/>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8" name="Shape 33"/>
                        <wps:cNvSpPr/>
                        <wps:spPr>
                          <a:xfrm>
                            <a:off x="233172" y="595666"/>
                            <a:ext cx="15748" cy="0"/>
                          </a:xfrm>
                          <a:custGeom>
                            <a:avLst/>
                            <a:gdLst/>
                            <a:ahLst/>
                            <a:cxnLst/>
                            <a:rect l="0" t="0" r="0" b="0"/>
                            <a:pathLst>
                              <a:path w="15748">
                                <a:moveTo>
                                  <a:pt x="15748" y="0"/>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39" name="Shape 34"/>
                        <wps:cNvSpPr/>
                        <wps:spPr>
                          <a:xfrm>
                            <a:off x="213868" y="593153"/>
                            <a:ext cx="19304" cy="2513"/>
                          </a:xfrm>
                          <a:custGeom>
                            <a:avLst/>
                            <a:gdLst/>
                            <a:ahLst/>
                            <a:cxnLst/>
                            <a:rect l="0" t="0" r="0" b="0"/>
                            <a:pathLst>
                              <a:path w="19304" h="2513">
                                <a:moveTo>
                                  <a:pt x="19304" y="2513"/>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0" name="Shape 35"/>
                        <wps:cNvSpPr/>
                        <wps:spPr>
                          <a:xfrm>
                            <a:off x="194564" y="589801"/>
                            <a:ext cx="19304" cy="3351"/>
                          </a:xfrm>
                          <a:custGeom>
                            <a:avLst/>
                            <a:gdLst/>
                            <a:ahLst/>
                            <a:cxnLst/>
                            <a:rect l="0" t="0" r="0" b="0"/>
                            <a:pathLst>
                              <a:path w="19304" h="3351">
                                <a:moveTo>
                                  <a:pt x="19304" y="3351"/>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1" name="Shape 36"/>
                        <wps:cNvSpPr/>
                        <wps:spPr>
                          <a:xfrm>
                            <a:off x="175768" y="583099"/>
                            <a:ext cx="18796" cy="6702"/>
                          </a:xfrm>
                          <a:custGeom>
                            <a:avLst/>
                            <a:gdLst/>
                            <a:ahLst/>
                            <a:cxnLst/>
                            <a:rect l="0" t="0" r="0" b="0"/>
                            <a:pathLst>
                              <a:path w="18796" h="6702">
                                <a:moveTo>
                                  <a:pt x="18796" y="6702"/>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2" name="Shape 37"/>
                        <wps:cNvSpPr/>
                        <wps:spPr>
                          <a:xfrm>
                            <a:off x="156464" y="577235"/>
                            <a:ext cx="19304" cy="5864"/>
                          </a:xfrm>
                          <a:custGeom>
                            <a:avLst/>
                            <a:gdLst/>
                            <a:ahLst/>
                            <a:cxnLst/>
                            <a:rect l="0" t="0" r="0" b="0"/>
                            <a:pathLst>
                              <a:path w="19304" h="5864">
                                <a:moveTo>
                                  <a:pt x="19304" y="5864"/>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3" name="Shape 38"/>
                        <wps:cNvSpPr/>
                        <wps:spPr>
                          <a:xfrm>
                            <a:off x="140716" y="567181"/>
                            <a:ext cx="15748" cy="10053"/>
                          </a:xfrm>
                          <a:custGeom>
                            <a:avLst/>
                            <a:gdLst/>
                            <a:ahLst/>
                            <a:cxnLst/>
                            <a:rect l="0" t="0" r="0" b="0"/>
                            <a:pathLst>
                              <a:path w="15748" h="10053">
                                <a:moveTo>
                                  <a:pt x="15748" y="10053"/>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4" name="Shape 39"/>
                        <wps:cNvSpPr/>
                        <wps:spPr>
                          <a:xfrm>
                            <a:off x="124460" y="557966"/>
                            <a:ext cx="16256" cy="9216"/>
                          </a:xfrm>
                          <a:custGeom>
                            <a:avLst/>
                            <a:gdLst/>
                            <a:ahLst/>
                            <a:cxnLst/>
                            <a:rect l="0" t="0" r="0" b="0"/>
                            <a:pathLst>
                              <a:path w="16256" h="9216">
                                <a:moveTo>
                                  <a:pt x="16256" y="9216"/>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5" name="Shape 40"/>
                        <wps:cNvSpPr/>
                        <wps:spPr>
                          <a:xfrm>
                            <a:off x="108712" y="545399"/>
                            <a:ext cx="15748" cy="12567"/>
                          </a:xfrm>
                          <a:custGeom>
                            <a:avLst/>
                            <a:gdLst/>
                            <a:ahLst/>
                            <a:cxnLst/>
                            <a:rect l="0" t="0" r="0" b="0"/>
                            <a:pathLst>
                              <a:path w="15748" h="12567">
                                <a:moveTo>
                                  <a:pt x="15748" y="12567"/>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6" name="Shape 41"/>
                        <wps:cNvSpPr/>
                        <wps:spPr>
                          <a:xfrm>
                            <a:off x="92456" y="532832"/>
                            <a:ext cx="16256" cy="12567"/>
                          </a:xfrm>
                          <a:custGeom>
                            <a:avLst/>
                            <a:gdLst/>
                            <a:ahLst/>
                            <a:cxnLst/>
                            <a:rect l="0" t="0" r="0" b="0"/>
                            <a:pathLst>
                              <a:path w="16256" h="12567">
                                <a:moveTo>
                                  <a:pt x="16256" y="12567"/>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7" name="Shape 42"/>
                        <wps:cNvSpPr/>
                        <wps:spPr>
                          <a:xfrm>
                            <a:off x="76708" y="516914"/>
                            <a:ext cx="15748" cy="15918"/>
                          </a:xfrm>
                          <a:custGeom>
                            <a:avLst/>
                            <a:gdLst/>
                            <a:ahLst/>
                            <a:cxnLst/>
                            <a:rect l="0" t="0" r="0" b="0"/>
                            <a:pathLst>
                              <a:path w="15748" h="15918">
                                <a:moveTo>
                                  <a:pt x="15748" y="15918"/>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8" name="Shape 43"/>
                        <wps:cNvSpPr/>
                        <wps:spPr>
                          <a:xfrm>
                            <a:off x="64008" y="497645"/>
                            <a:ext cx="12700" cy="19269"/>
                          </a:xfrm>
                          <a:custGeom>
                            <a:avLst/>
                            <a:gdLst/>
                            <a:ahLst/>
                            <a:cxnLst/>
                            <a:rect l="0" t="0" r="0" b="0"/>
                            <a:pathLst>
                              <a:path w="12700" h="19269">
                                <a:moveTo>
                                  <a:pt x="12700" y="19269"/>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49" name="Shape 44"/>
                        <wps:cNvSpPr/>
                        <wps:spPr>
                          <a:xfrm>
                            <a:off x="54356" y="478376"/>
                            <a:ext cx="9652" cy="19269"/>
                          </a:xfrm>
                          <a:custGeom>
                            <a:avLst/>
                            <a:gdLst/>
                            <a:ahLst/>
                            <a:cxnLst/>
                            <a:rect l="0" t="0" r="0" b="0"/>
                            <a:pathLst>
                              <a:path w="9652" h="19269">
                                <a:moveTo>
                                  <a:pt x="9652" y="19269"/>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50" name="Shape 45"/>
                        <wps:cNvSpPr/>
                        <wps:spPr>
                          <a:xfrm>
                            <a:off x="41656" y="459944"/>
                            <a:ext cx="12700" cy="18431"/>
                          </a:xfrm>
                          <a:custGeom>
                            <a:avLst/>
                            <a:gdLst/>
                            <a:ahLst/>
                            <a:cxnLst/>
                            <a:rect l="0" t="0" r="0" b="0"/>
                            <a:pathLst>
                              <a:path w="12700" h="18431">
                                <a:moveTo>
                                  <a:pt x="12700" y="18431"/>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51" name="Shape 46"/>
                        <wps:cNvSpPr/>
                        <wps:spPr>
                          <a:xfrm>
                            <a:off x="32004" y="437324"/>
                            <a:ext cx="9652" cy="22620"/>
                          </a:xfrm>
                          <a:custGeom>
                            <a:avLst/>
                            <a:gdLst/>
                            <a:ahLst/>
                            <a:cxnLst/>
                            <a:rect l="0" t="0" r="0" b="0"/>
                            <a:pathLst>
                              <a:path w="9652" h="22620">
                                <a:moveTo>
                                  <a:pt x="9652" y="22620"/>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52" name="Shape 47"/>
                        <wps:cNvSpPr/>
                        <wps:spPr>
                          <a:xfrm>
                            <a:off x="25400" y="412191"/>
                            <a:ext cx="6604" cy="25134"/>
                          </a:xfrm>
                          <a:custGeom>
                            <a:avLst/>
                            <a:gdLst/>
                            <a:ahLst/>
                            <a:cxnLst/>
                            <a:rect l="0" t="0" r="0" b="0"/>
                            <a:pathLst>
                              <a:path w="6604" h="25134">
                                <a:moveTo>
                                  <a:pt x="6604" y="25134"/>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53" name="Shape 48"/>
                        <wps:cNvSpPr/>
                        <wps:spPr>
                          <a:xfrm>
                            <a:off x="19304" y="387057"/>
                            <a:ext cx="6096" cy="25134"/>
                          </a:xfrm>
                          <a:custGeom>
                            <a:avLst/>
                            <a:gdLst/>
                            <a:ahLst/>
                            <a:cxnLst/>
                            <a:rect l="0" t="0" r="0" b="0"/>
                            <a:pathLst>
                              <a:path w="6096" h="25134">
                                <a:moveTo>
                                  <a:pt x="6096" y="25134"/>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54" name="Shape 49"/>
                        <wps:cNvSpPr/>
                        <wps:spPr>
                          <a:xfrm>
                            <a:off x="19304" y="387057"/>
                            <a:ext cx="0" cy="0"/>
                          </a:xfrm>
                          <a:custGeom>
                            <a:avLst/>
                            <a:gdLst/>
                            <a:ahLst/>
                            <a:cxnLst/>
                            <a:rect l="0" t="0" r="0" b="0"/>
                            <a:pathLst>
                              <a:path>
                                <a:moveTo>
                                  <a:pt x="0" y="0"/>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55" name="Shape 50"/>
                        <wps:cNvSpPr/>
                        <wps:spPr>
                          <a:xfrm>
                            <a:off x="19304" y="383706"/>
                            <a:ext cx="0" cy="3351"/>
                          </a:xfrm>
                          <a:custGeom>
                            <a:avLst/>
                            <a:gdLst/>
                            <a:ahLst/>
                            <a:cxnLst/>
                            <a:rect l="0" t="0" r="0" b="0"/>
                            <a:pathLst>
                              <a:path h="3351">
                                <a:moveTo>
                                  <a:pt x="0" y="3351"/>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56" name="Shape 51"/>
                        <wps:cNvSpPr/>
                        <wps:spPr>
                          <a:xfrm>
                            <a:off x="19304" y="15917"/>
                            <a:ext cx="0" cy="367789"/>
                          </a:xfrm>
                          <a:custGeom>
                            <a:avLst/>
                            <a:gdLst/>
                            <a:ahLst/>
                            <a:cxnLst/>
                            <a:rect l="0" t="0" r="0" b="0"/>
                            <a:pathLst>
                              <a:path h="367789">
                                <a:moveTo>
                                  <a:pt x="0" y="367789"/>
                                </a:moveTo>
                                <a:lnTo>
                                  <a:pt x="0" y="0"/>
                                </a:lnTo>
                              </a:path>
                            </a:pathLst>
                          </a:custGeom>
                          <a:ln w="381" cap="flat">
                            <a:miter lim="127000"/>
                          </a:ln>
                        </wps:spPr>
                        <wps:style>
                          <a:lnRef idx="1">
                            <a:srgbClr val="25221E"/>
                          </a:lnRef>
                          <a:fillRef idx="0">
                            <a:srgbClr val="000000">
                              <a:alpha val="0"/>
                            </a:srgbClr>
                          </a:fillRef>
                          <a:effectRef idx="0">
                            <a:scrgbClr r="0" g="0" b="0"/>
                          </a:effectRef>
                          <a:fontRef idx="none"/>
                        </wps:style>
                        <wps:bodyPr/>
                      </wps:wsp>
                      <wps:wsp>
                        <wps:cNvPr id="57" name="Shape 52"/>
                        <wps:cNvSpPr/>
                        <wps:spPr>
                          <a:xfrm>
                            <a:off x="149860" y="123992"/>
                            <a:ext cx="315976" cy="421407"/>
                          </a:xfrm>
                          <a:custGeom>
                            <a:avLst/>
                            <a:gdLst/>
                            <a:ahLst/>
                            <a:cxnLst/>
                            <a:rect l="0" t="0" r="0" b="0"/>
                            <a:pathLst>
                              <a:path w="315976" h="421407">
                                <a:moveTo>
                                  <a:pt x="284480" y="0"/>
                                </a:moveTo>
                                <a:lnTo>
                                  <a:pt x="293624" y="0"/>
                                </a:lnTo>
                                <a:lnTo>
                                  <a:pt x="300228" y="2513"/>
                                </a:lnTo>
                                <a:lnTo>
                                  <a:pt x="306324" y="5865"/>
                                </a:lnTo>
                                <a:lnTo>
                                  <a:pt x="312928" y="15918"/>
                                </a:lnTo>
                                <a:lnTo>
                                  <a:pt x="315976" y="25134"/>
                                </a:lnTo>
                                <a:lnTo>
                                  <a:pt x="315976" y="62834"/>
                                </a:lnTo>
                                <a:lnTo>
                                  <a:pt x="312928" y="69536"/>
                                </a:lnTo>
                                <a:lnTo>
                                  <a:pt x="309880" y="75401"/>
                                </a:lnTo>
                                <a:lnTo>
                                  <a:pt x="300228" y="78752"/>
                                </a:lnTo>
                                <a:lnTo>
                                  <a:pt x="290576" y="78752"/>
                                </a:lnTo>
                                <a:lnTo>
                                  <a:pt x="252476" y="135722"/>
                                </a:lnTo>
                                <a:lnTo>
                                  <a:pt x="245872" y="177611"/>
                                </a:lnTo>
                                <a:lnTo>
                                  <a:pt x="239776" y="222014"/>
                                </a:lnTo>
                                <a:lnTo>
                                  <a:pt x="230124" y="247147"/>
                                </a:lnTo>
                                <a:lnTo>
                                  <a:pt x="217424" y="268930"/>
                                </a:lnTo>
                                <a:lnTo>
                                  <a:pt x="198120" y="297415"/>
                                </a:lnTo>
                                <a:lnTo>
                                  <a:pt x="169164" y="325899"/>
                                </a:lnTo>
                                <a:lnTo>
                                  <a:pt x="160020" y="329250"/>
                                </a:lnTo>
                                <a:lnTo>
                                  <a:pt x="181864" y="294901"/>
                                </a:lnTo>
                                <a:lnTo>
                                  <a:pt x="207772" y="243796"/>
                                </a:lnTo>
                                <a:lnTo>
                                  <a:pt x="217424" y="222014"/>
                                </a:lnTo>
                                <a:lnTo>
                                  <a:pt x="220472" y="202745"/>
                                </a:lnTo>
                                <a:lnTo>
                                  <a:pt x="217424" y="196042"/>
                                </a:lnTo>
                                <a:lnTo>
                                  <a:pt x="213868" y="192691"/>
                                </a:lnTo>
                                <a:lnTo>
                                  <a:pt x="207772" y="190178"/>
                                </a:lnTo>
                                <a:lnTo>
                                  <a:pt x="198120" y="192691"/>
                                </a:lnTo>
                                <a:lnTo>
                                  <a:pt x="175768" y="202745"/>
                                </a:lnTo>
                                <a:lnTo>
                                  <a:pt x="156464" y="222014"/>
                                </a:lnTo>
                                <a:lnTo>
                                  <a:pt x="131064" y="240445"/>
                                </a:lnTo>
                                <a:lnTo>
                                  <a:pt x="108712" y="268930"/>
                                </a:lnTo>
                                <a:lnTo>
                                  <a:pt x="102108" y="291550"/>
                                </a:lnTo>
                                <a:lnTo>
                                  <a:pt x="96012" y="325899"/>
                                </a:lnTo>
                                <a:lnTo>
                                  <a:pt x="92964" y="341817"/>
                                </a:lnTo>
                                <a:lnTo>
                                  <a:pt x="89408" y="354384"/>
                                </a:lnTo>
                                <a:lnTo>
                                  <a:pt x="89408" y="361086"/>
                                </a:lnTo>
                                <a:lnTo>
                                  <a:pt x="86360" y="364437"/>
                                </a:lnTo>
                                <a:lnTo>
                                  <a:pt x="86360" y="361086"/>
                                </a:lnTo>
                                <a:lnTo>
                                  <a:pt x="83312" y="338466"/>
                                </a:lnTo>
                                <a:lnTo>
                                  <a:pt x="86360" y="309981"/>
                                </a:lnTo>
                                <a:lnTo>
                                  <a:pt x="86360" y="294901"/>
                                </a:lnTo>
                                <a:lnTo>
                                  <a:pt x="83312" y="284848"/>
                                </a:lnTo>
                                <a:lnTo>
                                  <a:pt x="83312" y="278983"/>
                                </a:lnTo>
                                <a:lnTo>
                                  <a:pt x="79756" y="278983"/>
                                </a:lnTo>
                                <a:lnTo>
                                  <a:pt x="76708" y="281497"/>
                                </a:lnTo>
                                <a:lnTo>
                                  <a:pt x="64008" y="291550"/>
                                </a:lnTo>
                                <a:lnTo>
                                  <a:pt x="48260" y="307468"/>
                                </a:lnTo>
                                <a:lnTo>
                                  <a:pt x="38608" y="323386"/>
                                </a:lnTo>
                                <a:lnTo>
                                  <a:pt x="28956" y="341817"/>
                                </a:lnTo>
                                <a:lnTo>
                                  <a:pt x="22352" y="364437"/>
                                </a:lnTo>
                                <a:lnTo>
                                  <a:pt x="16256" y="389571"/>
                                </a:lnTo>
                                <a:lnTo>
                                  <a:pt x="6604" y="412191"/>
                                </a:lnTo>
                                <a:lnTo>
                                  <a:pt x="0" y="421407"/>
                                </a:lnTo>
                                <a:lnTo>
                                  <a:pt x="0" y="386220"/>
                                </a:lnTo>
                                <a:lnTo>
                                  <a:pt x="6604" y="351871"/>
                                </a:lnTo>
                                <a:lnTo>
                                  <a:pt x="13208" y="323386"/>
                                </a:lnTo>
                                <a:lnTo>
                                  <a:pt x="25908" y="294901"/>
                                </a:lnTo>
                                <a:lnTo>
                                  <a:pt x="41656" y="272281"/>
                                </a:lnTo>
                                <a:lnTo>
                                  <a:pt x="60960" y="250498"/>
                                </a:lnTo>
                                <a:lnTo>
                                  <a:pt x="86360" y="231229"/>
                                </a:lnTo>
                                <a:lnTo>
                                  <a:pt x="115316" y="211960"/>
                                </a:lnTo>
                                <a:lnTo>
                                  <a:pt x="169164" y="167557"/>
                                </a:lnTo>
                                <a:lnTo>
                                  <a:pt x="220472" y="123155"/>
                                </a:lnTo>
                                <a:lnTo>
                                  <a:pt x="239776" y="98021"/>
                                </a:lnTo>
                                <a:lnTo>
                                  <a:pt x="258572" y="72888"/>
                                </a:lnTo>
                                <a:lnTo>
                                  <a:pt x="271272" y="44403"/>
                                </a:lnTo>
                                <a:lnTo>
                                  <a:pt x="277876" y="9216"/>
                                </a:lnTo>
                                <a:lnTo>
                                  <a:pt x="280924" y="2513"/>
                                </a:lnTo>
                                <a:lnTo>
                                  <a:pt x="28448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 name="Shape 53"/>
                        <wps:cNvSpPr/>
                        <wps:spPr>
                          <a:xfrm>
                            <a:off x="47752" y="25133"/>
                            <a:ext cx="306324" cy="424758"/>
                          </a:xfrm>
                          <a:custGeom>
                            <a:avLst/>
                            <a:gdLst/>
                            <a:ahLst/>
                            <a:cxnLst/>
                            <a:rect l="0" t="0" r="0" b="0"/>
                            <a:pathLst>
                              <a:path w="306324" h="424758">
                                <a:moveTo>
                                  <a:pt x="303276" y="0"/>
                                </a:moveTo>
                                <a:lnTo>
                                  <a:pt x="306324" y="31836"/>
                                </a:lnTo>
                                <a:lnTo>
                                  <a:pt x="303276" y="63672"/>
                                </a:lnTo>
                                <a:lnTo>
                                  <a:pt x="297180" y="92157"/>
                                </a:lnTo>
                                <a:lnTo>
                                  <a:pt x="287528" y="120641"/>
                                </a:lnTo>
                                <a:lnTo>
                                  <a:pt x="271272" y="145775"/>
                                </a:lnTo>
                                <a:lnTo>
                                  <a:pt x="252476" y="168395"/>
                                </a:lnTo>
                                <a:lnTo>
                                  <a:pt x="230124" y="187664"/>
                                </a:lnTo>
                                <a:lnTo>
                                  <a:pt x="201168" y="206096"/>
                                </a:lnTo>
                                <a:lnTo>
                                  <a:pt x="146812" y="253850"/>
                                </a:lnTo>
                                <a:lnTo>
                                  <a:pt x="96012" y="301603"/>
                                </a:lnTo>
                                <a:lnTo>
                                  <a:pt x="76708" y="326737"/>
                                </a:lnTo>
                                <a:lnTo>
                                  <a:pt x="60960" y="355222"/>
                                </a:lnTo>
                                <a:lnTo>
                                  <a:pt x="51308" y="383707"/>
                                </a:lnTo>
                                <a:lnTo>
                                  <a:pt x="44704" y="412191"/>
                                </a:lnTo>
                                <a:lnTo>
                                  <a:pt x="44704" y="422245"/>
                                </a:lnTo>
                                <a:lnTo>
                                  <a:pt x="38608" y="424758"/>
                                </a:lnTo>
                                <a:lnTo>
                                  <a:pt x="22352" y="424758"/>
                                </a:lnTo>
                                <a:lnTo>
                                  <a:pt x="16256" y="418894"/>
                                </a:lnTo>
                                <a:lnTo>
                                  <a:pt x="9652" y="412191"/>
                                </a:lnTo>
                                <a:lnTo>
                                  <a:pt x="3556" y="402976"/>
                                </a:lnTo>
                                <a:lnTo>
                                  <a:pt x="0" y="393760"/>
                                </a:lnTo>
                                <a:lnTo>
                                  <a:pt x="0" y="371140"/>
                                </a:lnTo>
                                <a:lnTo>
                                  <a:pt x="3556" y="361924"/>
                                </a:lnTo>
                                <a:lnTo>
                                  <a:pt x="6604" y="358573"/>
                                </a:lnTo>
                                <a:lnTo>
                                  <a:pt x="16256" y="351871"/>
                                </a:lnTo>
                                <a:lnTo>
                                  <a:pt x="25908" y="351871"/>
                                </a:lnTo>
                                <a:lnTo>
                                  <a:pt x="64008" y="291550"/>
                                </a:lnTo>
                                <a:lnTo>
                                  <a:pt x="64008" y="253850"/>
                                </a:lnTo>
                                <a:lnTo>
                                  <a:pt x="67056" y="212798"/>
                                </a:lnTo>
                                <a:lnTo>
                                  <a:pt x="73660" y="187664"/>
                                </a:lnTo>
                                <a:lnTo>
                                  <a:pt x="86360" y="165044"/>
                                </a:lnTo>
                                <a:lnTo>
                                  <a:pt x="105664" y="136559"/>
                                </a:lnTo>
                                <a:lnTo>
                                  <a:pt x="134112" y="108075"/>
                                </a:lnTo>
                                <a:lnTo>
                                  <a:pt x="143764" y="104723"/>
                                </a:lnTo>
                                <a:lnTo>
                                  <a:pt x="124460" y="136559"/>
                                </a:lnTo>
                                <a:lnTo>
                                  <a:pt x="99060" y="187664"/>
                                </a:lnTo>
                                <a:lnTo>
                                  <a:pt x="92964" y="209447"/>
                                </a:lnTo>
                                <a:lnTo>
                                  <a:pt x="89408" y="228716"/>
                                </a:lnTo>
                                <a:lnTo>
                                  <a:pt x="92964" y="234580"/>
                                </a:lnTo>
                                <a:lnTo>
                                  <a:pt x="96012" y="237932"/>
                                </a:lnTo>
                                <a:lnTo>
                                  <a:pt x="102108" y="237932"/>
                                </a:lnTo>
                                <a:lnTo>
                                  <a:pt x="111760" y="234580"/>
                                </a:lnTo>
                                <a:lnTo>
                                  <a:pt x="134112" y="222014"/>
                                </a:lnTo>
                                <a:lnTo>
                                  <a:pt x="156464" y="203582"/>
                                </a:lnTo>
                                <a:lnTo>
                                  <a:pt x="178816" y="180962"/>
                                </a:lnTo>
                                <a:lnTo>
                                  <a:pt x="201168" y="155828"/>
                                </a:lnTo>
                                <a:lnTo>
                                  <a:pt x="207772" y="133208"/>
                                </a:lnTo>
                                <a:lnTo>
                                  <a:pt x="210820" y="98859"/>
                                </a:lnTo>
                                <a:lnTo>
                                  <a:pt x="210820" y="82941"/>
                                </a:lnTo>
                                <a:lnTo>
                                  <a:pt x="213868" y="70374"/>
                                </a:lnTo>
                                <a:lnTo>
                                  <a:pt x="213868" y="63672"/>
                                </a:lnTo>
                                <a:lnTo>
                                  <a:pt x="217424" y="63672"/>
                                </a:lnTo>
                                <a:lnTo>
                                  <a:pt x="217424" y="67023"/>
                                </a:lnTo>
                                <a:lnTo>
                                  <a:pt x="220472" y="86292"/>
                                </a:lnTo>
                                <a:lnTo>
                                  <a:pt x="223520" y="114777"/>
                                </a:lnTo>
                                <a:lnTo>
                                  <a:pt x="223520" y="127344"/>
                                </a:lnTo>
                                <a:lnTo>
                                  <a:pt x="226568" y="136559"/>
                                </a:lnTo>
                                <a:lnTo>
                                  <a:pt x="226568" y="139910"/>
                                </a:lnTo>
                                <a:lnTo>
                                  <a:pt x="230124" y="143262"/>
                                </a:lnTo>
                                <a:lnTo>
                                  <a:pt x="233172" y="139910"/>
                                </a:lnTo>
                                <a:lnTo>
                                  <a:pt x="245872" y="127344"/>
                                </a:lnTo>
                                <a:lnTo>
                                  <a:pt x="262128" y="114777"/>
                                </a:lnTo>
                                <a:lnTo>
                                  <a:pt x="271272" y="98859"/>
                                </a:lnTo>
                                <a:lnTo>
                                  <a:pt x="277876" y="79590"/>
                                </a:lnTo>
                                <a:lnTo>
                                  <a:pt x="283972" y="54456"/>
                                </a:lnTo>
                                <a:lnTo>
                                  <a:pt x="290576" y="28485"/>
                                </a:lnTo>
                                <a:lnTo>
                                  <a:pt x="297180" y="10053"/>
                                </a:lnTo>
                                <a:lnTo>
                                  <a:pt x="3032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9" name="Shape 54"/>
                        <wps:cNvSpPr/>
                        <wps:spPr>
                          <a:xfrm>
                            <a:off x="124460" y="389570"/>
                            <a:ext cx="35052" cy="44403"/>
                          </a:xfrm>
                          <a:custGeom>
                            <a:avLst/>
                            <a:gdLst/>
                            <a:ahLst/>
                            <a:cxnLst/>
                            <a:rect l="0" t="0" r="0" b="0"/>
                            <a:pathLst>
                              <a:path w="35052" h="44403">
                                <a:moveTo>
                                  <a:pt x="19304" y="0"/>
                                </a:moveTo>
                                <a:lnTo>
                                  <a:pt x="22352" y="15918"/>
                                </a:lnTo>
                                <a:lnTo>
                                  <a:pt x="35052" y="13405"/>
                                </a:lnTo>
                                <a:lnTo>
                                  <a:pt x="25400" y="22620"/>
                                </a:lnTo>
                                <a:lnTo>
                                  <a:pt x="35052" y="35187"/>
                                </a:lnTo>
                                <a:lnTo>
                                  <a:pt x="22352" y="31836"/>
                                </a:lnTo>
                                <a:lnTo>
                                  <a:pt x="19304" y="44403"/>
                                </a:lnTo>
                                <a:lnTo>
                                  <a:pt x="12700" y="31836"/>
                                </a:lnTo>
                                <a:lnTo>
                                  <a:pt x="0" y="35187"/>
                                </a:lnTo>
                                <a:lnTo>
                                  <a:pt x="9652" y="22620"/>
                                </a:lnTo>
                                <a:lnTo>
                                  <a:pt x="0" y="13405"/>
                                </a:lnTo>
                                <a:lnTo>
                                  <a:pt x="12700" y="15918"/>
                                </a:lnTo>
                                <a:lnTo>
                                  <a:pt x="193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 name="Shape 55"/>
                        <wps:cNvSpPr/>
                        <wps:spPr>
                          <a:xfrm>
                            <a:off x="159512" y="335952"/>
                            <a:ext cx="38608" cy="44403"/>
                          </a:xfrm>
                          <a:custGeom>
                            <a:avLst/>
                            <a:gdLst/>
                            <a:ahLst/>
                            <a:cxnLst/>
                            <a:rect l="0" t="0" r="0" b="0"/>
                            <a:pathLst>
                              <a:path w="38608" h="44403">
                                <a:moveTo>
                                  <a:pt x="19304" y="0"/>
                                </a:moveTo>
                                <a:lnTo>
                                  <a:pt x="22352" y="15918"/>
                                </a:lnTo>
                                <a:lnTo>
                                  <a:pt x="38608" y="12567"/>
                                </a:lnTo>
                                <a:lnTo>
                                  <a:pt x="28956" y="22620"/>
                                </a:lnTo>
                                <a:lnTo>
                                  <a:pt x="38608" y="35187"/>
                                </a:lnTo>
                                <a:lnTo>
                                  <a:pt x="22352" y="31836"/>
                                </a:lnTo>
                                <a:lnTo>
                                  <a:pt x="19304" y="44403"/>
                                </a:lnTo>
                                <a:lnTo>
                                  <a:pt x="12700" y="31836"/>
                                </a:lnTo>
                                <a:lnTo>
                                  <a:pt x="0" y="35187"/>
                                </a:lnTo>
                                <a:lnTo>
                                  <a:pt x="9652" y="22620"/>
                                </a:lnTo>
                                <a:lnTo>
                                  <a:pt x="0" y="12567"/>
                                </a:lnTo>
                                <a:lnTo>
                                  <a:pt x="12700" y="15918"/>
                                </a:lnTo>
                                <a:lnTo>
                                  <a:pt x="193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1" name="Shape 56"/>
                        <wps:cNvSpPr/>
                        <wps:spPr>
                          <a:xfrm>
                            <a:off x="201168" y="291549"/>
                            <a:ext cx="38100" cy="44403"/>
                          </a:xfrm>
                          <a:custGeom>
                            <a:avLst/>
                            <a:gdLst/>
                            <a:ahLst/>
                            <a:cxnLst/>
                            <a:rect l="0" t="0" r="0" b="0"/>
                            <a:pathLst>
                              <a:path w="38100" h="44403">
                                <a:moveTo>
                                  <a:pt x="19304" y="0"/>
                                </a:moveTo>
                                <a:lnTo>
                                  <a:pt x="22352" y="15918"/>
                                </a:lnTo>
                                <a:lnTo>
                                  <a:pt x="38100" y="12567"/>
                                </a:lnTo>
                                <a:lnTo>
                                  <a:pt x="28448" y="22620"/>
                                </a:lnTo>
                                <a:lnTo>
                                  <a:pt x="38100" y="35187"/>
                                </a:lnTo>
                                <a:lnTo>
                                  <a:pt x="22352" y="31836"/>
                                </a:lnTo>
                                <a:lnTo>
                                  <a:pt x="19304" y="44403"/>
                                </a:lnTo>
                                <a:lnTo>
                                  <a:pt x="15748" y="31836"/>
                                </a:lnTo>
                                <a:lnTo>
                                  <a:pt x="0" y="35187"/>
                                </a:lnTo>
                                <a:lnTo>
                                  <a:pt x="9652" y="22620"/>
                                </a:lnTo>
                                <a:lnTo>
                                  <a:pt x="0" y="12567"/>
                                </a:lnTo>
                                <a:lnTo>
                                  <a:pt x="15748" y="15918"/>
                                </a:lnTo>
                                <a:lnTo>
                                  <a:pt x="193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 name="Shape 57"/>
                        <wps:cNvSpPr/>
                        <wps:spPr>
                          <a:xfrm>
                            <a:off x="258572" y="250498"/>
                            <a:ext cx="38100" cy="44403"/>
                          </a:xfrm>
                          <a:custGeom>
                            <a:avLst/>
                            <a:gdLst/>
                            <a:ahLst/>
                            <a:cxnLst/>
                            <a:rect l="0" t="0" r="0" b="0"/>
                            <a:pathLst>
                              <a:path w="38100" h="44403">
                                <a:moveTo>
                                  <a:pt x="19304" y="0"/>
                                </a:moveTo>
                                <a:lnTo>
                                  <a:pt x="22352" y="12567"/>
                                </a:lnTo>
                                <a:lnTo>
                                  <a:pt x="38100" y="9216"/>
                                </a:lnTo>
                                <a:lnTo>
                                  <a:pt x="28956" y="21782"/>
                                </a:lnTo>
                                <a:lnTo>
                                  <a:pt x="38100" y="31836"/>
                                </a:lnTo>
                                <a:lnTo>
                                  <a:pt x="22352" y="28485"/>
                                </a:lnTo>
                                <a:lnTo>
                                  <a:pt x="19304" y="44403"/>
                                </a:lnTo>
                                <a:lnTo>
                                  <a:pt x="15748" y="28485"/>
                                </a:lnTo>
                                <a:lnTo>
                                  <a:pt x="0" y="31836"/>
                                </a:lnTo>
                                <a:lnTo>
                                  <a:pt x="9652" y="21782"/>
                                </a:lnTo>
                                <a:lnTo>
                                  <a:pt x="0" y="9216"/>
                                </a:lnTo>
                                <a:lnTo>
                                  <a:pt x="15748" y="12567"/>
                                </a:lnTo>
                                <a:lnTo>
                                  <a:pt x="193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 name="Shape 58"/>
                        <wps:cNvSpPr/>
                        <wps:spPr>
                          <a:xfrm>
                            <a:off x="312928" y="202744"/>
                            <a:ext cx="35052" cy="44403"/>
                          </a:xfrm>
                          <a:custGeom>
                            <a:avLst/>
                            <a:gdLst/>
                            <a:ahLst/>
                            <a:cxnLst/>
                            <a:rect l="0" t="0" r="0" b="0"/>
                            <a:pathLst>
                              <a:path w="35052" h="44403">
                                <a:moveTo>
                                  <a:pt x="18796" y="0"/>
                                </a:moveTo>
                                <a:lnTo>
                                  <a:pt x="22352" y="12567"/>
                                </a:lnTo>
                                <a:lnTo>
                                  <a:pt x="35052" y="10053"/>
                                </a:lnTo>
                                <a:lnTo>
                                  <a:pt x="25400" y="22620"/>
                                </a:lnTo>
                                <a:lnTo>
                                  <a:pt x="35052" y="31836"/>
                                </a:lnTo>
                                <a:lnTo>
                                  <a:pt x="22352" y="28485"/>
                                </a:lnTo>
                                <a:lnTo>
                                  <a:pt x="18796" y="44403"/>
                                </a:lnTo>
                                <a:lnTo>
                                  <a:pt x="12700" y="28485"/>
                                </a:lnTo>
                                <a:lnTo>
                                  <a:pt x="0" y="31836"/>
                                </a:lnTo>
                                <a:lnTo>
                                  <a:pt x="9652" y="22620"/>
                                </a:lnTo>
                                <a:lnTo>
                                  <a:pt x="0" y="10053"/>
                                </a:lnTo>
                                <a:lnTo>
                                  <a:pt x="12700" y="12567"/>
                                </a:lnTo>
                                <a:lnTo>
                                  <a:pt x="187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8271104" name="Shape 59"/>
                        <wps:cNvSpPr/>
                        <wps:spPr>
                          <a:xfrm>
                            <a:off x="354076" y="142423"/>
                            <a:ext cx="38608" cy="44403"/>
                          </a:xfrm>
                          <a:custGeom>
                            <a:avLst/>
                            <a:gdLst/>
                            <a:ahLst/>
                            <a:cxnLst/>
                            <a:rect l="0" t="0" r="0" b="0"/>
                            <a:pathLst>
                              <a:path w="38608" h="44403">
                                <a:moveTo>
                                  <a:pt x="19304" y="0"/>
                                </a:moveTo>
                                <a:lnTo>
                                  <a:pt x="22352" y="13405"/>
                                </a:lnTo>
                                <a:lnTo>
                                  <a:pt x="38608" y="10053"/>
                                </a:lnTo>
                                <a:lnTo>
                                  <a:pt x="28956" y="22620"/>
                                </a:lnTo>
                                <a:lnTo>
                                  <a:pt x="38608" y="31836"/>
                                </a:lnTo>
                                <a:lnTo>
                                  <a:pt x="22352" y="28485"/>
                                </a:lnTo>
                                <a:lnTo>
                                  <a:pt x="19304" y="44403"/>
                                </a:lnTo>
                                <a:lnTo>
                                  <a:pt x="16256" y="28485"/>
                                </a:lnTo>
                                <a:lnTo>
                                  <a:pt x="0" y="31836"/>
                                </a:lnTo>
                                <a:lnTo>
                                  <a:pt x="9652" y="22620"/>
                                </a:lnTo>
                                <a:lnTo>
                                  <a:pt x="0" y="10053"/>
                                </a:lnTo>
                                <a:lnTo>
                                  <a:pt x="16256" y="13405"/>
                                </a:lnTo>
                                <a:lnTo>
                                  <a:pt x="1930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13FE9EF8" id="Group 6564" o:spid="_x0000_s1026" style="width:38.95pt;height:48.7pt;mso-position-horizontal-relative:char;mso-position-vertical-relative:line" coordsize="4947,6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">
                <v:shape id="Shape 6" o:spid="_x0000_s1027" style="position:absolute;left:66;top:67;width:4815;height:6048;visibility:visible;mso-wrap-style:square;v-text-anchor:top" coordsize="481584,60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" path="m,l481584,r,386220l475488,412191r-6604,25134l459232,459107r-9652,22621l436880,500159r-12700,19269l408432,535346r-16256,15918l376428,563831r-15748,9216l341376,583100r-19304,9216l303276,595667r-19304,6702l264668,604882r-41656,l204216,602369r-19304,-3351l165608,592316r-18796,-9216l127508,573047r-15748,-9216l92456,551264,76200,535346,63500,519428,47752,500159,38100,481728,25400,459107,15748,437325,6096,412191,,386220,,xe" fillcolor="#c3c3c2" stroked="f" strokeweight="0">
                  <v:stroke miterlimit="83231f" joinstyle="miter"/>
                  <v:path arrowok="t" textboxrect="0,0,481584,604882"/>
                </v:shape>
                <v:shape id="Shape 7" o:spid="_x0000_s1028" style="position:absolute;width:2473;height:6177;visibility:visible;mso-wrap-style:square;v-text-anchor:top" coordsize="247396,617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" path="m3048,l6604,,247396,r,12566l12700,12566r,184313l12700,383706r,5864l19304,424757r12700,28485l44704,481727r15748,25134l76708,526130r19304,19269l118364,564668r18796,12567l166116,589801r28448,9216l223520,605720r23876,l247396,617748r-23876,-2813l191516,609071,163068,599017,134112,586450,111760,570532,89408,554614,70104,536183,51308,510212,35052,485078,22352,459944,12700,428109,3048,392921r,-5864l,383706,,335952,3048,288198r,-91319l3048,6701,3048,xe" fillcolor="#1f1a17" stroked="f" strokeweight="0">
                  <v:stroke miterlimit="83231f" joinstyle="miter"/>
                  <v:path arrowok="t" textboxrect="0,0,247396,617748"/>
                </v:shape>
                <v:shape id="Shape 8" o:spid="_x0000_s1029" style="position:absolute;left:2473;width:2474;height:6182;visibility:visible;mso-wrap-style:square;v-text-anchor:top" coordsize="247396,6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" path="m,l240792,r6604,l247396,6701r,382869l244348,389570r,3351l237744,428109r-9652,28484l215392,485078r-15748,25134l183388,532832r-18796,18431l145288,570532r-22352,12567l93980,599017,65532,609071r-28956,5864l4572,618286,,617748,,605720r4572,l33528,605720r28956,-6703l90932,589801r28956,-15917l138684,561317r19304,-15918l177292,526130r15748,-21783l205740,478376r12700,-25134l228092,424757r6604,-31836l234696,389570r,-377004l,12566,,xe" fillcolor="#1f1a17" stroked="f" strokeweight="0">
                  <v:stroke miterlimit="83231f" joinstyle="miter"/>
                  <v:path arrowok="t" textboxrect="0,0,247396,618286"/>
                </v:shape>
                <v:shape id="Shape 9" o:spid="_x0000_s1030" style="position:absolute;left:193;top:159;width:4561;height:5797;visibility:visible;mso-wrap-style:square;v-text-anchor:top" coordsize="456184,579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" path="m,l456184,r,377004l450088,399625r-6604,21782l433832,444027r-9652,18432l415036,481728r-13208,15918l386080,513564r-12700,12566l357124,538697r-15748,12567l322072,557966r-15748,9216l287020,570533r-18796,6702l248920,579749r-35052,l194564,577235r-19304,-3351l156464,567182r-19304,-5864l121412,551264r-16256,-9216l89408,529482,73152,516915,57404,500997,44704,481728,35052,462459,22352,444027,12700,421407,6096,396273,,371140,,xe" fillcolor="#1f1a17" stroked="f" strokeweight="0">
                  <v:stroke miterlimit="83231f" joinstyle="miter"/>
                  <v:path arrowok="t" textboxrect="0,0,456184,579749"/>
                </v:shape>
                <v:shape id="Shape 10" o:spid="_x0000_s1031" style="position:absolute;left:193;top:159;width:4561;height:0;visibility:visible;mso-wrap-style:square;v-text-anchor:top" coordsize="4561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" path="m,l456184,e" filled="f" strokecolor="#24211d" strokeweight=".03pt">
                  <v:stroke miterlimit="83231f" joinstyle="miter"/>
                  <v:path arrowok="t" textboxrect="0,0,456184,0"/>
                </v:shape>
                <v:shape id="Shape 11" o:spid="_x0000_s1032" style="position:absolute;left:4754;top:159;width:0;height:921;visibility:visible;mso-wrap-style:square;v-text-anchor:top" coordsize="0,92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" path="m,l,92157e" filled="f" strokecolor="#24211d" strokeweight=".03pt">
                  <v:stroke miterlimit="83231f" joinstyle="miter"/>
                  <v:path arrowok="t" textboxrect="0,0,0,92157"/>
                </v:shape>
                <v:shape id="Shape 12" o:spid="_x0000_s1033" style="position:absolute;left:4754;top:1080;width:0;height:913;visibility:visible;mso-wrap-style:square;v-text-anchor:top" coordsize="0,91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" path="m,l,91319e" filled="f" strokecolor="#24211d" strokeweight=".03pt">
                  <v:stroke miterlimit="83231f" joinstyle="miter"/>
                  <v:path arrowok="t" textboxrect="0,0,0,91319"/>
                </v:shape>
                <v:shape id="Shape 13" o:spid="_x0000_s1034" style="position:absolute;left:4754;top:1993;width:0;height:922;visibility:visible;mso-wrap-style:square;v-text-anchor:top" coordsize="0,92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" path="m,l,92157e" filled="f" strokecolor="#24211d" strokeweight=".03pt">
                  <v:stroke miterlimit="83231f" joinstyle="miter"/>
                  <v:path arrowok="t" textboxrect="0,0,0,92157"/>
                </v:shape>
                <v:shape id="Shape 14" o:spid="_x0000_s1035" style="position:absolute;left:4754;top:2915;width:0;height:922;visibility:visible;mso-wrap-style:square;v-text-anchor:top" coordsize="0,92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" path="m,l,92157e" filled="f" strokecolor="#24211d" strokeweight=".03pt">
                  <v:stroke miterlimit="83231f" joinstyle="miter"/>
                  <v:path arrowok="t" textboxrect="0,0,0,92157"/>
                </v:shape>
                <v:shape id="Shape 15" o:spid="_x0000_s1036" style="position:absolute;left:4754;top:3837;width:0;height:33;visibility:visible;mso-wrap-style:square;v-text-anchor:top" coordsize="0,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" path="m,l,3351e" filled="f" strokecolor="#24211d" strokeweight=".03pt">
                  <v:stroke miterlimit="83231f" joinstyle="miter"/>
                  <v:path arrowok="t" textboxrect="0,0,0,3351"/>
                </v:shape>
                <v:shape id="Shape 16" o:spid="_x0000_s1037" style="position:absolute;left:4754;top:3870;width:0;height:59;visibility:visible;mso-wrap-style:square;v-text-anchor:top" coordsize="0,5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" path="m,l,5864e" filled="f" strokecolor="#24211d" strokeweight=".03pt">
                  <v:stroke miterlimit="83231f" joinstyle="miter"/>
                  <v:path arrowok="t" textboxrect="0,0,0,5864"/>
                </v:shape>
                <v:shape id="Shape 17" o:spid="_x0000_s1038" style="position:absolute;left:4693;top:3929;width:61;height:226;visibility:visible;mso-wrap-style:square;v-text-anchor:top" coordsize="6096,2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" path="m6096,l,22620e" filled="f" strokecolor="#24211d" strokeweight=".03pt">
                  <v:stroke miterlimit="83231f" joinstyle="miter"/>
                  <v:path arrowok="t" textboxrect="0,0,6096,22620"/>
                </v:shape>
                <v:shape id="Shape 18" o:spid="_x0000_s1039" style="position:absolute;left:4627;top:4155;width:66;height:218;visibility:visible;mso-wrap-style:square;v-text-anchor:top" coordsize="6604,21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" path="m6604,l,21782e" filled="f" strokecolor="#24211d" strokeweight=".03pt">
                  <v:stroke miterlimit="83231f" joinstyle="miter"/>
                  <v:path arrowok="t" textboxrect="0,0,6604,21782"/>
                </v:shape>
                <v:shape id="Shape 19" o:spid="_x0000_s1040" style="position:absolute;left:4531;top:4373;width:96;height:226;visibility:visible;mso-wrap-style:square;v-text-anchor:top" coordsize="9652,2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" path="m9652,l,22620e" filled="f" strokecolor="#24211d" strokeweight=".03pt">
                  <v:stroke miterlimit="83231f" joinstyle="miter"/>
                  <v:path arrowok="t" textboxrect="0,0,9652,22620"/>
                </v:shape>
                <v:shape id="Shape 20" o:spid="_x0000_s1041" style="position:absolute;left:4434;top:4599;width:97;height:184;visibility:visible;mso-wrap-style:square;v-text-anchor:top" coordsize="9652,18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" path="m9652,l,18431e" filled="f" strokecolor="#24211d" strokeweight=".03pt">
                  <v:stroke miterlimit="83231f" joinstyle="miter"/>
                  <v:path arrowok="t" textboxrect="0,0,9652,18431"/>
                </v:shape>
                <v:shape id="Shape 21" o:spid="_x0000_s1042" style="position:absolute;left:4343;top:4783;width:91;height:193;visibility:visible;mso-wrap-style:square;v-text-anchor:top" coordsize="9144,19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" path="m9144,l,19269e" filled="f" strokecolor="#24211d" strokeweight=".03pt">
                  <v:stroke miterlimit="83231f" joinstyle="miter"/>
                  <v:path arrowok="t" textboxrect="0,0,9144,19269"/>
                </v:shape>
                <v:shape id="Shape 22" o:spid="_x0000_s1043" style="position:absolute;left:4211;top:4976;width:132;height:159;visibility:visible;mso-wrap-style:square;v-text-anchor:top" coordsize="13208,15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" path="m13208,l,15918e" filled="f" strokecolor="#24211d" strokeweight=".03pt">
                  <v:stroke miterlimit="83231f" joinstyle="miter"/>
                  <v:path arrowok="t" textboxrect="0,0,13208,15918"/>
                </v:shape>
                <v:shape id="Shape 23" o:spid="_x0000_s1044" style="position:absolute;left:4053;top:5135;width:158;height:159;visibility:visible;mso-wrap-style:square;v-text-anchor:top" coordsize="15748,15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" path="m15748,l,15918e" filled="f" strokecolor="#24211d" strokeweight=".03pt">
                  <v:stroke miterlimit="83231f" joinstyle="miter"/>
                  <v:path arrowok="t" textboxrect="0,0,15748,15918"/>
                </v:shape>
                <v:shape id="Shape 24" o:spid="_x0000_s1045" style="position:absolute;left:3926;top:5294;width:127;height:126;visibility:visible;mso-wrap-style:square;v-text-anchor:top" coordsize="12700,1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" path="m12700,l,12567e" filled="f" strokecolor="#24211d" strokeweight=".03pt">
                  <v:stroke miterlimit="83231f" joinstyle="miter"/>
                  <v:path arrowok="t" textboxrect="0,0,12700,12567"/>
                </v:shape>
                <v:shape id="Shape 25" o:spid="_x0000_s1046" style="position:absolute;left:3764;top:5420;width:162;height:126;visibility:visible;mso-wrap-style:square;v-text-anchor:top" coordsize="16256,1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" path="m16256,l,12567e" filled="f" strokecolor="#24211d" strokeweight=".03pt">
                  <v:stroke miterlimit="83231f" joinstyle="miter"/>
                  <v:path arrowok="t" textboxrect="0,0,16256,12567"/>
                </v:shape>
                <v:shape id="Shape 26" o:spid="_x0000_s1047" style="position:absolute;left:3606;top:5546;width:158;height:125;visibility:visible;mso-wrap-style:square;v-text-anchor:top" coordsize="15748,1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" path="m15748,l,12567e" filled="f" strokecolor="#24211d" strokeweight=".03pt">
                  <v:stroke miterlimit="83231f" joinstyle="miter"/>
                  <v:path arrowok="t" textboxrect="0,0,15748,12567"/>
                </v:shape>
                <v:shape id="Shape 27" o:spid="_x0000_s1048" style="position:absolute;left:3413;top:5671;width:193;height:67;visibility:visible;mso-wrap-style:square;v-text-anchor:top" coordsize="19304,6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" path="m19304,l,6702e" filled="f" strokecolor="#24211d" strokeweight=".03pt">
                  <v:stroke miterlimit="83231f" joinstyle="miter"/>
                  <v:path arrowok="t" textboxrect="0,0,19304,6702"/>
                </v:shape>
                <v:shape id="Shape 28" o:spid="_x0000_s1049" style="position:absolute;left:3256;top:5738;width:157;height:93;visibility:visible;mso-wrap-style:square;v-text-anchor:top" coordsize="15748,9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" path="m15748,l,9216e" filled="f" strokecolor="#24211d" strokeweight=".03pt">
                  <v:stroke miterlimit="83231f" joinstyle="miter"/>
                  <v:path arrowok="t" textboxrect="0,0,15748,9216"/>
                </v:shape>
                <v:shape id="Shape 29" o:spid="_x0000_s1050" style="position:absolute;left:3063;top:5830;width:193;height:34;visibility:visible;mso-wrap-style:square;v-text-anchor:top" coordsize="19304,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" path="m19304,l,3351e" filled="f" strokecolor="#24211d" strokeweight=".03pt">
                  <v:stroke miterlimit="83231f" joinstyle="miter"/>
                  <v:path arrowok="t" textboxrect="0,0,19304,3351"/>
                </v:shape>
                <v:shape id="Shape 30" o:spid="_x0000_s1051" style="position:absolute;left:2875;top:5864;width:188;height:67;visibility:visible;mso-wrap-style:square;v-text-anchor:top" coordsize="18796,6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" path="m18796,l,6702e" filled="f" strokecolor="#24211d" strokeweight=".03pt">
                  <v:stroke miterlimit="83231f" joinstyle="miter"/>
                  <v:path arrowok="t" textboxrect="0,0,18796,6702"/>
                </v:shape>
                <v:shape id="Shape 31" o:spid="_x0000_s1052" style="position:absolute;left:2682;top:5931;width:193;height:25;visibility:visible;mso-wrap-style:square;v-text-anchor:top" coordsize="19304,2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" path="m19304,l,2513e" filled="f" strokecolor="#24211d" strokeweight=".03pt">
                  <v:stroke miterlimit="83231f" joinstyle="miter"/>
                  <v:path arrowok="t" textboxrect="0,0,19304,2513"/>
                </v:shape>
                <v:shape id="Shape 32" o:spid="_x0000_s1053" style="position:absolute;left:2489;top:5956;width:193;height:0;visibility:visible;mso-wrap-style:square;v-text-anchor:top" coordsize="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" path="m19304,l,e" filled="f" strokecolor="#24211d" strokeweight=".03pt">
                  <v:stroke miterlimit="83231f" joinstyle="miter"/>
                  <v:path arrowok="t" textboxrect="0,0,19304,0"/>
                </v:shape>
                <v:shape id="Shape 33" o:spid="_x0000_s1054" style="position:absolute;left:2331;top:5956;width:158;height:0;visibility:visible;mso-wrap-style:square;v-text-anchor:top" coordsize="15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" path="m15748,l,e" filled="f" strokecolor="#24211d" strokeweight=".03pt">
                  <v:stroke miterlimit="83231f" joinstyle="miter"/>
                  <v:path arrowok="t" textboxrect="0,0,15748,0"/>
                </v:shape>
                <v:shape id="Shape 34" o:spid="_x0000_s1055" style="position:absolute;left:2138;top:5931;width:193;height:25;visibility:visible;mso-wrap-style:square;v-text-anchor:top" coordsize="19304,2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" path="m19304,2513l,e" filled="f" strokecolor="#24211d" strokeweight=".03pt">
                  <v:stroke miterlimit="83231f" joinstyle="miter"/>
                  <v:path arrowok="t" textboxrect="0,0,19304,2513"/>
                </v:shape>
                <v:shape id="Shape 35" o:spid="_x0000_s1056" style="position:absolute;left:1945;top:5898;width:193;height:33;visibility:visible;mso-wrap-style:square;v-text-anchor:top" coordsize="19304,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" path="m19304,3351l,e" filled="f" strokecolor="#24211d" strokeweight=".03pt">
                  <v:stroke miterlimit="83231f" joinstyle="miter"/>
                  <v:path arrowok="t" textboxrect="0,0,19304,3351"/>
                </v:shape>
                <v:shape id="Shape 36" o:spid="_x0000_s1057" style="position:absolute;left:1757;top:5830;width:188;height:68;visibility:visible;mso-wrap-style:square;v-text-anchor:top" coordsize="18796,6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" path="m18796,6702l,e" filled="f" strokecolor="#24211d" strokeweight=".03pt">
                  <v:stroke miterlimit="83231f" joinstyle="miter"/>
                  <v:path arrowok="t" textboxrect="0,0,18796,6702"/>
                </v:shape>
                <v:shape id="Shape 37" o:spid="_x0000_s1058" style="position:absolute;left:1564;top:5772;width:193;height:58;visibility:visible;mso-wrap-style:square;v-text-anchor:top" coordsize="19304,5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" path="m19304,5864l,e" filled="f" strokecolor="#24211d" strokeweight=".03pt">
                  <v:stroke miterlimit="83231f" joinstyle="miter"/>
                  <v:path arrowok="t" textboxrect="0,0,19304,5864"/>
                </v:shape>
                <v:shape id="Shape 38" o:spid="_x0000_s1059" style="position:absolute;left:1407;top:5671;width:157;height:101;visibility:visible;mso-wrap-style:square;v-text-anchor:top" coordsize="15748,10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" path="m15748,10053l,e" filled="f" strokecolor="#24211d" strokeweight=".03pt">
                  <v:stroke miterlimit="83231f" joinstyle="miter"/>
                  <v:path arrowok="t" textboxrect="0,0,15748,10053"/>
                </v:shape>
                <v:shape id="Shape 39" o:spid="_x0000_s1060" style="position:absolute;left:1244;top:5579;width:163;height:92;visibility:visible;mso-wrap-style:square;v-text-anchor:top" coordsize="16256,9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" path="m16256,9216l,e" filled="f" strokecolor="#24211d" strokeweight=".03pt">
                  <v:stroke miterlimit="83231f" joinstyle="miter"/>
                  <v:path arrowok="t" textboxrect="0,0,16256,9216"/>
                </v:shape>
                <v:shape id="Shape 40" o:spid="_x0000_s1061" style="position:absolute;left:1087;top:5453;width:157;height:126;visibility:visible;mso-wrap-style:square;v-text-anchor:top" coordsize="15748,1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" path="m15748,12567l,e" filled="f" strokecolor="#24211d" strokeweight=".03pt">
                  <v:stroke miterlimit="83231f" joinstyle="miter"/>
                  <v:path arrowok="t" textboxrect="0,0,15748,12567"/>
                </v:shape>
                <v:shape id="Shape 41" o:spid="_x0000_s1062" style="position:absolute;left:924;top:5328;width:163;height:125;visibility:visible;mso-wrap-style:square;v-text-anchor:top" coordsize="16256,12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" path="m16256,12567l,e" filled="f" strokecolor="#24211d" strokeweight=".03pt">
                  <v:stroke miterlimit="83231f" joinstyle="miter"/>
                  <v:path arrowok="t" textboxrect="0,0,16256,12567"/>
                </v:shape>
                <v:shape id="Shape 42" o:spid="_x0000_s1063" style="position:absolute;left:767;top:5169;width:157;height:159;visibility:visible;mso-wrap-style:square;v-text-anchor:top" coordsize="15748,15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" path="m15748,15918l,e" filled="f" strokecolor="#24211d" strokeweight=".03pt">
                  <v:stroke miterlimit="83231f" joinstyle="miter"/>
                  <v:path arrowok="t" textboxrect="0,0,15748,15918"/>
                </v:shape>
                <v:shape id="Shape 43" o:spid="_x0000_s1064" style="position:absolute;left:640;top:4976;width:127;height:193;visibility:visible;mso-wrap-style:square;v-text-anchor:top" coordsize="12700,19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" path="m12700,19269l,e" filled="f" strokecolor="#24211d" strokeweight=".03pt">
                  <v:stroke miterlimit="83231f" joinstyle="miter"/>
                  <v:path arrowok="t" textboxrect="0,0,12700,19269"/>
                </v:shape>
                <v:shape id="Shape 44" o:spid="_x0000_s1065" style="position:absolute;left:543;top:4783;width:97;height:193;visibility:visible;mso-wrap-style:square;v-text-anchor:top" coordsize="9652,19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" path="m9652,19269l,e" filled="f" strokecolor="#24211d" strokeweight=".03pt">
                  <v:stroke miterlimit="83231f" joinstyle="miter"/>
                  <v:path arrowok="t" textboxrect="0,0,9652,19269"/>
                </v:shape>
                <v:shape id="Shape 45" o:spid="_x0000_s1066" style="position:absolute;left:416;top:4599;width:127;height:184;visibility:visible;mso-wrap-style:square;v-text-anchor:top" coordsize="12700,18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" path="m12700,18431l,e" filled="f" strokecolor="#24211d" strokeweight=".03pt">
                  <v:stroke miterlimit="83231f" joinstyle="miter"/>
                  <v:path arrowok="t" textboxrect="0,0,12700,18431"/>
                </v:shape>
                <v:shape id="Shape 46" o:spid="_x0000_s1067" style="position:absolute;left:320;top:4373;width:96;height:226;visibility:visible;mso-wrap-style:square;v-text-anchor:top" coordsize="9652,2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" path="m9652,22620l,e" filled="f" strokecolor="#24211d" strokeweight=".03pt">
                  <v:stroke miterlimit="83231f" joinstyle="miter"/>
                  <v:path arrowok="t" textboxrect="0,0,9652,22620"/>
                </v:shape>
                <v:shape id="Shape 47" o:spid="_x0000_s1068" style="position:absolute;left:254;top:4121;width:66;height:252;visibility:visible;mso-wrap-style:square;v-text-anchor:top" coordsize="6604,2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" path="m6604,25134l,e" filled="f" strokecolor="#24211d" strokeweight=".03pt">
                  <v:stroke miterlimit="83231f" joinstyle="miter"/>
                  <v:path arrowok="t" textboxrect="0,0,6604,25134"/>
                </v:shape>
                <v:shape id="Shape 48" o:spid="_x0000_s1069" style="position:absolute;left:193;top:3870;width:61;height:251;visibility:visible;mso-wrap-style:square;v-text-anchor:top" coordsize="6096,2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" path="m6096,25134l,e" filled="f" strokecolor="#24211d" strokeweight=".03pt">
                  <v:stroke miterlimit="83231f" joinstyle="miter"/>
                  <v:path arrowok="t" textboxrect="0,0,6096,25134"/>
                </v:shape>
                <v:shape id="Shape 49" o:spid="_x0000_s1070" style="position:absolute;left:193;top:3870;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" path="m,l,e" filled="f" strokecolor="#24211d" strokeweight=".03pt">
                  <v:stroke miterlimit="83231f" joinstyle="miter"/>
                  <v:path arrowok="t" textboxrect="0,0,0,0"/>
                </v:shape>
                <v:shape id="Shape 50" o:spid="_x0000_s1071" style="position:absolute;left:193;top:3837;width:0;height:33;visibility:visible;mso-wrap-style:square;v-text-anchor:top" coordsize="0,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" path="m,3351l,e" filled="f" strokecolor="#24211d" strokeweight=".03pt">
                  <v:stroke miterlimit="83231f" joinstyle="miter"/>
                  <v:path arrowok="t" textboxrect="0,0,0,3351"/>
                </v:shape>
                <v:shape id="Shape 51" o:spid="_x0000_s1072" style="position:absolute;left:193;top:159;width:0;height:3678;visibility:visible;mso-wrap-style:square;v-text-anchor:top" coordsize="0,367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" path="m,367789l,e" filled="f" strokecolor="#24211d" strokeweight=".03pt">
                  <v:stroke miterlimit="83231f" joinstyle="miter"/>
                  <v:path arrowok="t" textboxrect="0,0,0,367789"/>
                </v:shape>
                <v:shape id="Shape 52" o:spid="_x0000_s1073" style="position:absolute;left:1498;top:1239;width:3160;height:4214;visibility:visible;mso-wrap-style:square;v-text-anchor:top" coordsize="315976,421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" path="m284480,r9144,l300228,2513r6096,3352l312928,15918r3048,9216l315976,62834r-3048,6702l309880,75401r-9652,3351l290576,78752r-38100,56970l245872,177611r-6096,44403l230124,247147r-12700,21783l198120,297415r-28956,28484l160020,329250r21844,-34349l207772,243796r9652,-21782l220472,202745r-3048,-6703l213868,192691r-6096,-2513l198120,192691r-22352,10054l156464,222014r-25400,18431l108712,268930r-6604,22620l96012,325899r-3048,15918l89408,354384r,6702l86360,364437r,-3351l83312,338466r3048,-28485l86360,294901,83312,284848r,-5865l79756,278983r-3048,2514l64008,291550,48260,307468r-9652,15918l28956,341817r-6604,22620l16256,389571,6604,412191,,421407,,386220,6604,351871r6604,-28485l25908,294901,41656,272281,60960,250498,86360,231229r28956,-19269l169164,167557r51308,-44402l239776,98021,258572,72888,271272,44403,277876,9216r3048,-6703l284480,xe" stroked="f" strokeweight="0">
                  <v:stroke miterlimit="83231f" joinstyle="miter"/>
                  <v:path arrowok="t" textboxrect="0,0,315976,421407"/>
                </v:shape>
                <v:shape id="Shape 53" o:spid="_x0000_s1074" style="position:absolute;left:477;top:251;width:3063;height:4247;visibility:visible;mso-wrap-style:square;v-text-anchor:top" coordsize="306324,424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" path="m303276,r3048,31836l303276,63672r-6096,28485l287528,120641r-16256,25134l252476,168395r-22352,19269l201168,206096r-54356,47754l96012,301603,76708,326737,60960,355222r-9652,28485l44704,412191r,10054l38608,424758r-16256,l16256,418894,9652,412191,3556,402976,,393760,,371140r3556,-9216l6604,358573r9652,-6702l25908,351871,64008,291550r,-37700l67056,212798r6604,-25134l86360,165044r19304,-28485l134112,108075r9652,-3352l124460,136559,99060,187664r-6096,21783l89408,228716r3556,5864l96012,237932r6096,l111760,234580r22352,-12566l156464,203582r22352,-22620l201168,155828r6604,-22620l210820,98859r,-15918l213868,70374r,-6702l217424,63672r,3351l220472,86292r3048,28485l223520,127344r3048,9215l226568,139910r3556,3352l233172,139910r12700,-12566l262128,114777r9144,-15918l277876,79590r6096,-25134l290576,28485r6604,-18432l303276,xe" stroked="f" strokeweight="0">
                  <v:stroke miterlimit="83231f" joinstyle="miter"/>
                  <v:path arrowok="t" textboxrect="0,0,306324,424758"/>
                </v:shape>
                <v:shape id="Shape 54" o:spid="_x0000_s1075" style="position:absolute;left:1244;top:3895;width:351;height:444;visibility:visible;mso-wrap-style:square;v-text-anchor:top" coordsize="35052,4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" path="m19304,r3048,15918l35052,13405r-9652,9215l35052,35187,22352,31836,19304,44403,12700,31836,,35187,9652,22620,,13405r12700,2513l19304,xe" stroked="f" strokeweight="0">
                  <v:stroke miterlimit="83231f" joinstyle="miter"/>
                  <v:path arrowok="t" textboxrect="0,0,35052,44403"/>
                </v:shape>
                <v:shape id="Shape 55" o:spid="_x0000_s1076" style="position:absolute;left:1595;top:3359;width:386;height:444;visibility:visible;mso-wrap-style:square;v-text-anchor:top" coordsize="38608,4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" path="m19304,r3048,15918l38608,12567,28956,22620r9652,12567l22352,31836,19304,44403,12700,31836,,35187,9652,22620,,12567r12700,3351l19304,xe" stroked="f" strokeweight="0">
                  <v:stroke miterlimit="83231f" joinstyle="miter"/>
                  <v:path arrowok="t" textboxrect="0,0,38608,44403"/>
                </v:shape>
                <v:shape id="Shape 56" o:spid="_x0000_s1077" style="position:absolute;left:2011;top:2915;width:381;height:444;visibility:visible;mso-wrap-style:square;v-text-anchor:top" coordsize="38100,4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" path="m19304,r3048,15918l38100,12567,28448,22620r9652,12567l22352,31836,19304,44403,15748,31836,,35187,9652,22620,,12567r15748,3351l19304,xe" stroked="f" strokeweight="0">
                  <v:stroke miterlimit="83231f" joinstyle="miter"/>
                  <v:path arrowok="t" textboxrect="0,0,38100,44403"/>
                </v:shape>
                <v:shape id="Shape 57" o:spid="_x0000_s1078" style="position:absolute;left:2585;top:2504;width:381;height:445;visibility:visible;mso-wrap-style:square;v-text-anchor:top" coordsize="38100,4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" path="m19304,r3048,12567l38100,9216,28956,21782r9144,10054l22352,28485,19304,44403,15748,28485,,31836,9652,21782,,9216r15748,3351l19304,xe" stroked="f" strokeweight="0">
                  <v:stroke miterlimit="83231f" joinstyle="miter"/>
                  <v:path arrowok="t" textboxrect="0,0,38100,44403"/>
                </v:shape>
                <v:shape id="Shape 58" o:spid="_x0000_s1079" style="position:absolute;left:3129;top:2027;width:350;height:444;visibility:visible;mso-wrap-style:square;v-text-anchor:top" coordsize="35052,4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" path="m18796,r3556,12567l35052,10053,25400,22620r9652,9216l22352,28485,18796,44403,12700,28485,,31836,9652,22620,,10053r12700,2514l18796,xe" stroked="f" strokeweight="0">
                  <v:stroke miterlimit="83231f" joinstyle="miter"/>
                  <v:path arrowok="t" textboxrect="0,0,35052,44403"/>
                </v:shape>
                <v:shape id="Shape 59" o:spid="_x0000_s1080" style="position:absolute;left:3540;top:1424;width:386;height:444;visibility:visible;mso-wrap-style:square;v-text-anchor:top" coordsize="38608,4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" path="m19304,r3048,13405l38608,10053,28956,22620r9652,9216l22352,28485,19304,44403,16256,28485,,31836,9652,22620,,10053r16256,3352l19304,xe" stroked="f" strokeweight="0">
                  <v:stroke miterlimit="83231f" joinstyle="miter"/>
                  <v:path arrowok="t" textboxrect="0,0,38608,44403"/>
                </v:shape>
                <w10:anchorlock/>
              </v:group>
            </w:pict>
          </mc:Fallback>
        </mc:AlternateContent>
      </w:r>
    </w:p>
    <w:p w14:paraId="15514A27" w14:textId="77777777" w:rsidR="00BB0785" w:rsidRDefault="00BB0785" w:rsidP="00584AB9">
      <w:pPr>
        <w:pStyle w:val="Default"/>
        <w:jc w:val="center"/>
        <w:rPr>
          <w:b/>
          <w:bCs/>
          <w:color w:val="4A442A" w:themeColor="background2" w:themeShade="40"/>
        </w:rPr>
      </w:pPr>
    </w:p>
    <w:p w14:paraId="1C22ED64" w14:textId="59E3DAE4" w:rsidR="00285EB7" w:rsidRPr="00093FE3" w:rsidRDefault="00285EB7" w:rsidP="00584AB9">
      <w:pPr>
        <w:pStyle w:val="Default"/>
        <w:jc w:val="center"/>
        <w:rPr>
          <w:color w:val="4A442A" w:themeColor="background2" w:themeShade="40"/>
        </w:rPr>
      </w:pPr>
      <w:r w:rsidRPr="00093FE3">
        <w:rPr>
          <w:b/>
          <w:bCs/>
          <w:color w:val="4A442A" w:themeColor="background2" w:themeShade="40"/>
        </w:rPr>
        <w:t>KAZLŲ RŪDOS SAVIVALDYBĖS</w:t>
      </w:r>
      <w:r w:rsidR="00DF099E" w:rsidRPr="00093FE3">
        <w:rPr>
          <w:b/>
          <w:bCs/>
          <w:color w:val="4A442A" w:themeColor="background2" w:themeShade="40"/>
        </w:rPr>
        <w:t xml:space="preserve"> </w:t>
      </w:r>
      <w:r w:rsidRPr="00093FE3">
        <w:rPr>
          <w:b/>
          <w:bCs/>
          <w:color w:val="4A442A" w:themeColor="background2" w:themeShade="40"/>
        </w:rPr>
        <w:t>KONTROLĖS IR AUDITO TARNYBA</w:t>
      </w:r>
    </w:p>
    <w:p w14:paraId="02F9D758" w14:textId="31D7F750" w:rsidR="00285EB7" w:rsidRPr="00093FE3" w:rsidRDefault="00285EB7" w:rsidP="00584AB9">
      <w:pPr>
        <w:pStyle w:val="Default"/>
        <w:jc w:val="center"/>
        <w:rPr>
          <w:color w:val="4A442A" w:themeColor="background2" w:themeShade="40"/>
        </w:rPr>
      </w:pPr>
    </w:p>
    <w:p w14:paraId="45378071" w14:textId="7D475AB8" w:rsidR="00A40851" w:rsidRPr="00093FE3" w:rsidRDefault="00A40851" w:rsidP="00584AB9">
      <w:pPr>
        <w:pStyle w:val="Default"/>
        <w:jc w:val="center"/>
        <w:rPr>
          <w:color w:val="4A442A" w:themeColor="background2" w:themeShade="40"/>
        </w:rPr>
      </w:pPr>
    </w:p>
    <w:p w14:paraId="357045B9" w14:textId="77777777" w:rsidR="00A40851" w:rsidRPr="00093FE3" w:rsidRDefault="00A40851" w:rsidP="00584AB9">
      <w:pPr>
        <w:pStyle w:val="Default"/>
        <w:jc w:val="center"/>
        <w:rPr>
          <w:color w:val="4A442A" w:themeColor="background2" w:themeShade="40"/>
        </w:rPr>
      </w:pPr>
    </w:p>
    <w:p w14:paraId="45C6FF6B" w14:textId="77777777" w:rsidR="00285EB7" w:rsidRPr="00E42303" w:rsidRDefault="00285EB7" w:rsidP="00584AB9">
      <w:pPr>
        <w:autoSpaceDE w:val="0"/>
        <w:jc w:val="center"/>
        <w:rPr>
          <w:b/>
          <w:bCs/>
          <w:color w:val="4A442A" w:themeColor="background2" w:themeShade="40"/>
          <w:lang w:val="en-US"/>
        </w:rPr>
      </w:pPr>
    </w:p>
    <w:p w14:paraId="7E418B67" w14:textId="2F2F8DDE" w:rsidR="001B06A0" w:rsidRPr="00093FE3" w:rsidRDefault="001B06A0" w:rsidP="00584AB9">
      <w:pPr>
        <w:suppressAutoHyphens w:val="0"/>
        <w:autoSpaceDE w:val="0"/>
        <w:autoSpaceDN w:val="0"/>
        <w:adjustRightInd w:val="0"/>
        <w:jc w:val="center"/>
        <w:rPr>
          <w:b/>
          <w:bCs/>
          <w:color w:val="4A442A" w:themeColor="background2" w:themeShade="40"/>
          <w:lang w:eastAsia="en-US"/>
        </w:rPr>
      </w:pPr>
      <w:r w:rsidRPr="00093FE3">
        <w:rPr>
          <w:b/>
          <w:bCs/>
          <w:color w:val="4A442A" w:themeColor="background2" w:themeShade="40"/>
          <w:lang w:eastAsia="en-US"/>
        </w:rPr>
        <w:t>AUDITO ATASKAITA</w:t>
      </w:r>
    </w:p>
    <w:p w14:paraId="4E625850" w14:textId="2DE2C6A9" w:rsidR="00A40851" w:rsidRPr="00093FE3" w:rsidRDefault="00A40851" w:rsidP="00584AB9">
      <w:pPr>
        <w:suppressAutoHyphens w:val="0"/>
        <w:autoSpaceDE w:val="0"/>
        <w:autoSpaceDN w:val="0"/>
        <w:adjustRightInd w:val="0"/>
        <w:jc w:val="center"/>
        <w:rPr>
          <w:b/>
          <w:bCs/>
          <w:color w:val="4A442A" w:themeColor="background2" w:themeShade="40"/>
          <w:lang w:eastAsia="en-US"/>
        </w:rPr>
      </w:pPr>
    </w:p>
    <w:p w14:paraId="6FEC13D0" w14:textId="77777777" w:rsidR="00A40851" w:rsidRPr="00093FE3" w:rsidRDefault="00A40851" w:rsidP="00584AB9">
      <w:pPr>
        <w:suppressAutoHyphens w:val="0"/>
        <w:autoSpaceDE w:val="0"/>
        <w:autoSpaceDN w:val="0"/>
        <w:adjustRightInd w:val="0"/>
        <w:jc w:val="center"/>
        <w:rPr>
          <w:b/>
          <w:bCs/>
          <w:color w:val="4A442A" w:themeColor="background2" w:themeShade="40"/>
        </w:rPr>
      </w:pPr>
    </w:p>
    <w:p w14:paraId="338DF5F7" w14:textId="77777777" w:rsidR="00285EB7" w:rsidRPr="00093FE3" w:rsidRDefault="00285EB7" w:rsidP="00584AB9">
      <w:pPr>
        <w:autoSpaceDE w:val="0"/>
        <w:rPr>
          <w:b/>
          <w:bCs/>
          <w:color w:val="4A442A" w:themeColor="background2" w:themeShade="40"/>
        </w:rPr>
      </w:pPr>
    </w:p>
    <w:p w14:paraId="6821CED5" w14:textId="23630742" w:rsidR="00563586" w:rsidRPr="00093FE3" w:rsidRDefault="00285EB7" w:rsidP="00584AB9">
      <w:pPr>
        <w:suppressAutoHyphens w:val="0"/>
        <w:autoSpaceDE w:val="0"/>
        <w:autoSpaceDN w:val="0"/>
        <w:adjustRightInd w:val="0"/>
        <w:jc w:val="center"/>
        <w:rPr>
          <w:b/>
          <w:bCs/>
          <w:color w:val="4A442A" w:themeColor="background2" w:themeShade="40"/>
          <w:lang w:eastAsia="en-US"/>
        </w:rPr>
      </w:pPr>
      <w:r w:rsidRPr="00093FE3">
        <w:rPr>
          <w:b/>
          <w:bCs/>
          <w:color w:val="4A442A" w:themeColor="background2" w:themeShade="40"/>
          <w:lang w:eastAsia="en-US"/>
        </w:rPr>
        <w:t>KAZLŲ RŪDOS  SAVIVALDYBĖS</w:t>
      </w:r>
      <w:r w:rsidR="00416A58" w:rsidRPr="00093FE3">
        <w:rPr>
          <w:b/>
          <w:bCs/>
          <w:color w:val="4A442A" w:themeColor="background2" w:themeShade="40"/>
          <w:lang w:eastAsia="en-US"/>
        </w:rPr>
        <w:t xml:space="preserve"> </w:t>
      </w:r>
      <w:r w:rsidR="00286A66" w:rsidRPr="00093FE3">
        <w:rPr>
          <w:b/>
          <w:bCs/>
          <w:color w:val="4A442A" w:themeColor="background2" w:themeShade="40"/>
          <w:lang w:eastAsia="en-US"/>
        </w:rPr>
        <w:t>20</w:t>
      </w:r>
      <w:r w:rsidR="00760548" w:rsidRPr="00093FE3">
        <w:rPr>
          <w:b/>
          <w:bCs/>
          <w:color w:val="4A442A" w:themeColor="background2" w:themeShade="40"/>
          <w:lang w:eastAsia="en-US"/>
        </w:rPr>
        <w:t>2</w:t>
      </w:r>
      <w:r w:rsidR="00773FA0">
        <w:rPr>
          <w:b/>
          <w:bCs/>
          <w:color w:val="4A442A" w:themeColor="background2" w:themeShade="40"/>
          <w:lang w:eastAsia="en-US"/>
        </w:rPr>
        <w:t>5</w:t>
      </w:r>
      <w:r w:rsidR="00760548" w:rsidRPr="00093FE3">
        <w:rPr>
          <w:b/>
          <w:bCs/>
          <w:color w:val="4A442A" w:themeColor="background2" w:themeShade="40"/>
          <w:lang w:eastAsia="en-US"/>
        </w:rPr>
        <w:t xml:space="preserve"> </w:t>
      </w:r>
      <w:r w:rsidRPr="00093FE3">
        <w:rPr>
          <w:b/>
          <w:bCs/>
          <w:color w:val="4A442A" w:themeColor="background2" w:themeShade="40"/>
          <w:lang w:eastAsia="en-US"/>
        </w:rPr>
        <w:t>M</w:t>
      </w:r>
      <w:r w:rsidR="00570CD9" w:rsidRPr="00093FE3">
        <w:rPr>
          <w:b/>
          <w:bCs/>
          <w:color w:val="4A442A" w:themeColor="background2" w:themeShade="40"/>
          <w:lang w:eastAsia="en-US"/>
        </w:rPr>
        <w:t xml:space="preserve">. METINIO ATASKAITŲ RINKINIO TEISINGUMO, </w:t>
      </w:r>
      <w:r w:rsidR="007928B1" w:rsidRPr="00093FE3">
        <w:rPr>
          <w:b/>
          <w:bCs/>
          <w:color w:val="4A442A" w:themeColor="background2" w:themeShade="40"/>
          <w:lang w:eastAsia="en-US"/>
        </w:rPr>
        <w:t xml:space="preserve"> </w:t>
      </w:r>
      <w:r w:rsidR="001B179A" w:rsidRPr="00093FE3">
        <w:rPr>
          <w:b/>
          <w:bCs/>
          <w:color w:val="4A442A" w:themeColor="background2" w:themeShade="40"/>
          <w:lang w:eastAsia="en-US"/>
        </w:rPr>
        <w:t xml:space="preserve">SAVIVALDYBĖS </w:t>
      </w:r>
      <w:r w:rsidR="00AC0FB4" w:rsidRPr="00093FE3">
        <w:rPr>
          <w:b/>
          <w:bCs/>
          <w:color w:val="4A442A" w:themeColor="background2" w:themeShade="40"/>
          <w:lang w:eastAsia="en-US"/>
        </w:rPr>
        <w:t xml:space="preserve">BIUDŽETO </w:t>
      </w:r>
      <w:r w:rsidR="00563586" w:rsidRPr="00093FE3">
        <w:rPr>
          <w:b/>
          <w:bCs/>
          <w:color w:val="4A442A" w:themeColor="background2" w:themeShade="40"/>
          <w:lang w:eastAsia="en-US"/>
        </w:rPr>
        <w:t xml:space="preserve">IR TURTO NAUDOJIMO  </w:t>
      </w:r>
      <w:r w:rsidR="00570CD9" w:rsidRPr="00093FE3">
        <w:rPr>
          <w:b/>
          <w:bCs/>
          <w:color w:val="4A442A" w:themeColor="background2" w:themeShade="40"/>
          <w:lang w:eastAsia="en-US"/>
        </w:rPr>
        <w:t>ATITIKTIES TEISĖS AKTAMS</w:t>
      </w:r>
      <w:r w:rsidR="003F25C0" w:rsidRPr="00093FE3">
        <w:rPr>
          <w:b/>
          <w:bCs/>
          <w:color w:val="4A442A" w:themeColor="background2" w:themeShade="40"/>
          <w:lang w:eastAsia="en-US"/>
        </w:rPr>
        <w:t xml:space="preserve"> </w:t>
      </w:r>
      <w:r w:rsidR="00AC0FB4" w:rsidRPr="00093FE3">
        <w:rPr>
          <w:b/>
          <w:bCs/>
          <w:color w:val="4A442A" w:themeColor="background2" w:themeShade="40"/>
          <w:lang w:eastAsia="en-US"/>
        </w:rPr>
        <w:t>VERTINIMAS</w:t>
      </w:r>
    </w:p>
    <w:p w14:paraId="7408B3DE" w14:textId="4EC10B45" w:rsidR="002D7AA7" w:rsidRPr="00093FE3" w:rsidRDefault="002D7AA7" w:rsidP="00584AB9">
      <w:pPr>
        <w:autoSpaceDE w:val="0"/>
        <w:jc w:val="center"/>
        <w:rPr>
          <w:color w:val="4A442A" w:themeColor="background2" w:themeShade="40"/>
        </w:rPr>
      </w:pPr>
    </w:p>
    <w:p w14:paraId="029ECF0C" w14:textId="77777777" w:rsidR="00A40851" w:rsidRPr="00093FE3" w:rsidRDefault="00A40851" w:rsidP="00584AB9">
      <w:pPr>
        <w:autoSpaceDE w:val="0"/>
        <w:jc w:val="center"/>
        <w:rPr>
          <w:color w:val="4A442A" w:themeColor="background2" w:themeShade="40"/>
        </w:rPr>
      </w:pPr>
    </w:p>
    <w:p w14:paraId="0CE93A79" w14:textId="5EAC4C4C" w:rsidR="00285EB7" w:rsidRPr="00093FE3" w:rsidRDefault="00416A58" w:rsidP="00584AB9">
      <w:pPr>
        <w:autoSpaceDE w:val="0"/>
        <w:jc w:val="center"/>
        <w:rPr>
          <w:color w:val="4A442A" w:themeColor="background2" w:themeShade="40"/>
        </w:rPr>
      </w:pPr>
      <w:r w:rsidRPr="00093FE3">
        <w:rPr>
          <w:color w:val="4A442A" w:themeColor="background2" w:themeShade="40"/>
        </w:rPr>
        <w:t>202</w:t>
      </w:r>
      <w:r w:rsidR="00773FA0">
        <w:rPr>
          <w:color w:val="4A442A" w:themeColor="background2" w:themeShade="40"/>
        </w:rPr>
        <w:t>6</w:t>
      </w:r>
      <w:r w:rsidRPr="00093FE3">
        <w:rPr>
          <w:color w:val="4A442A" w:themeColor="background2" w:themeShade="40"/>
        </w:rPr>
        <w:t xml:space="preserve"> </w:t>
      </w:r>
      <w:r w:rsidR="002D7AA7" w:rsidRPr="00093FE3">
        <w:rPr>
          <w:color w:val="4A442A" w:themeColor="background2" w:themeShade="40"/>
        </w:rPr>
        <w:t>m.</w:t>
      </w:r>
      <w:r w:rsidR="004B61BA" w:rsidRPr="00093FE3">
        <w:rPr>
          <w:color w:val="4A442A" w:themeColor="background2" w:themeShade="40"/>
        </w:rPr>
        <w:t xml:space="preserve"> </w:t>
      </w:r>
      <w:r w:rsidR="00563589" w:rsidRPr="00093FE3">
        <w:rPr>
          <w:color w:val="4A442A" w:themeColor="background2" w:themeShade="40"/>
        </w:rPr>
        <w:t>gegužės</w:t>
      </w:r>
      <w:r w:rsidR="004B61BA" w:rsidRPr="00093FE3">
        <w:rPr>
          <w:color w:val="4A442A" w:themeColor="background2" w:themeShade="40"/>
        </w:rPr>
        <w:t xml:space="preserve"> </w:t>
      </w:r>
      <w:r w:rsidR="00AC0FB4" w:rsidRPr="00093FE3">
        <w:rPr>
          <w:color w:val="4A442A" w:themeColor="background2" w:themeShade="40"/>
        </w:rPr>
        <w:t xml:space="preserve">  </w:t>
      </w:r>
      <w:r w:rsidRPr="00093FE3">
        <w:rPr>
          <w:color w:val="4A442A" w:themeColor="background2" w:themeShade="40"/>
        </w:rPr>
        <w:t xml:space="preserve"> </w:t>
      </w:r>
      <w:r w:rsidR="002D7AA7" w:rsidRPr="00093FE3">
        <w:rPr>
          <w:color w:val="4A442A" w:themeColor="background2" w:themeShade="40"/>
        </w:rPr>
        <w:t>d.</w:t>
      </w:r>
      <w:r w:rsidR="00CA7CF6" w:rsidRPr="00093FE3">
        <w:rPr>
          <w:color w:val="4A442A" w:themeColor="background2" w:themeShade="40"/>
        </w:rPr>
        <w:t xml:space="preserve"> </w:t>
      </w:r>
      <w:r w:rsidR="009A06EE" w:rsidRPr="00093FE3">
        <w:rPr>
          <w:color w:val="4A442A" w:themeColor="background2" w:themeShade="40"/>
        </w:rPr>
        <w:t>Nr. SĮ-</w:t>
      </w:r>
    </w:p>
    <w:p w14:paraId="6A74D9F2" w14:textId="77777777" w:rsidR="00285EB7" w:rsidRPr="00093FE3" w:rsidRDefault="00285EB7" w:rsidP="00584AB9">
      <w:pPr>
        <w:autoSpaceDE w:val="0"/>
        <w:jc w:val="center"/>
        <w:rPr>
          <w:color w:val="4A442A" w:themeColor="background2" w:themeShade="40"/>
        </w:rPr>
      </w:pPr>
      <w:r w:rsidRPr="00093FE3">
        <w:rPr>
          <w:color w:val="4A442A" w:themeColor="background2" w:themeShade="40"/>
        </w:rPr>
        <w:t>Kazlų Rūda</w:t>
      </w:r>
    </w:p>
    <w:p w14:paraId="1FD9F647" w14:textId="77777777" w:rsidR="00285EB7" w:rsidRPr="00093FE3" w:rsidRDefault="00285EB7" w:rsidP="00584AB9">
      <w:pPr>
        <w:autoSpaceDE w:val="0"/>
        <w:rPr>
          <w:color w:val="4A442A" w:themeColor="background2" w:themeShade="40"/>
        </w:rPr>
      </w:pPr>
    </w:p>
    <w:p w14:paraId="07C9C1B6" w14:textId="77777777" w:rsidR="00285EB7" w:rsidRPr="00093FE3" w:rsidRDefault="00285EB7" w:rsidP="00584AB9">
      <w:pPr>
        <w:autoSpaceDE w:val="0"/>
        <w:rPr>
          <w:color w:val="4A442A" w:themeColor="background2" w:themeShade="40"/>
        </w:rPr>
      </w:pPr>
    </w:p>
    <w:p w14:paraId="62191445" w14:textId="77777777" w:rsidR="00285EB7" w:rsidRPr="00093FE3" w:rsidRDefault="00285EB7" w:rsidP="00584AB9">
      <w:pPr>
        <w:autoSpaceDE w:val="0"/>
        <w:rPr>
          <w:color w:val="4A442A" w:themeColor="background2" w:themeShade="40"/>
        </w:rPr>
      </w:pPr>
    </w:p>
    <w:p w14:paraId="772B7AE6" w14:textId="77777777" w:rsidR="00285EB7" w:rsidRPr="00093FE3" w:rsidRDefault="00285EB7" w:rsidP="00584AB9">
      <w:pPr>
        <w:autoSpaceDE w:val="0"/>
        <w:rPr>
          <w:color w:val="4A442A" w:themeColor="background2" w:themeShade="40"/>
        </w:rPr>
      </w:pPr>
    </w:p>
    <w:p w14:paraId="5A16AF9B" w14:textId="77777777" w:rsidR="00285EB7" w:rsidRPr="00093FE3" w:rsidRDefault="00285EB7" w:rsidP="00584AB9">
      <w:pPr>
        <w:autoSpaceDE w:val="0"/>
        <w:rPr>
          <w:color w:val="4A442A" w:themeColor="background2" w:themeShade="40"/>
        </w:rPr>
      </w:pPr>
    </w:p>
    <w:p w14:paraId="335BB66F" w14:textId="77777777" w:rsidR="00285EB7" w:rsidRPr="00093FE3" w:rsidRDefault="00285EB7" w:rsidP="00584AB9">
      <w:pPr>
        <w:autoSpaceDE w:val="0"/>
        <w:rPr>
          <w:color w:val="4A442A" w:themeColor="background2" w:themeShade="40"/>
        </w:rPr>
      </w:pPr>
    </w:p>
    <w:p w14:paraId="60729418" w14:textId="77777777" w:rsidR="00285EB7" w:rsidRPr="00093FE3" w:rsidRDefault="00285EB7" w:rsidP="00584AB9">
      <w:pPr>
        <w:autoSpaceDE w:val="0"/>
        <w:rPr>
          <w:color w:val="4A442A" w:themeColor="background2" w:themeShade="40"/>
        </w:rPr>
      </w:pPr>
    </w:p>
    <w:p w14:paraId="26A83968" w14:textId="77777777" w:rsidR="00285EB7" w:rsidRPr="00093FE3" w:rsidRDefault="00285EB7" w:rsidP="00584AB9">
      <w:pPr>
        <w:autoSpaceDE w:val="0"/>
        <w:rPr>
          <w:color w:val="4A442A" w:themeColor="background2" w:themeShade="40"/>
        </w:rPr>
      </w:pPr>
    </w:p>
    <w:p w14:paraId="2275DEF1" w14:textId="1E6055CB" w:rsidR="003F25C0" w:rsidRPr="00093FE3" w:rsidRDefault="003F25C0" w:rsidP="00584AB9">
      <w:pPr>
        <w:autoSpaceDE w:val="0"/>
        <w:rPr>
          <w:color w:val="4A442A" w:themeColor="background2" w:themeShade="40"/>
        </w:rPr>
      </w:pPr>
    </w:p>
    <w:p w14:paraId="70C81786" w14:textId="473B5429" w:rsidR="00A40851" w:rsidRPr="00093FE3" w:rsidRDefault="00A40851" w:rsidP="00584AB9">
      <w:pPr>
        <w:autoSpaceDE w:val="0"/>
        <w:rPr>
          <w:color w:val="4A442A" w:themeColor="background2" w:themeShade="40"/>
        </w:rPr>
      </w:pPr>
    </w:p>
    <w:p w14:paraId="4A1872B3" w14:textId="26F513A5" w:rsidR="00A40851" w:rsidRPr="00093FE3" w:rsidRDefault="00A40851" w:rsidP="00584AB9">
      <w:pPr>
        <w:autoSpaceDE w:val="0"/>
        <w:rPr>
          <w:color w:val="4A442A" w:themeColor="background2" w:themeShade="40"/>
        </w:rPr>
      </w:pPr>
    </w:p>
    <w:p w14:paraId="22FF79E2" w14:textId="3DF39DE1" w:rsidR="00A40851" w:rsidRPr="00093FE3" w:rsidRDefault="00A40851" w:rsidP="00584AB9">
      <w:pPr>
        <w:autoSpaceDE w:val="0"/>
        <w:rPr>
          <w:color w:val="4A442A" w:themeColor="background2" w:themeShade="40"/>
        </w:rPr>
      </w:pPr>
    </w:p>
    <w:p w14:paraId="45FCA538" w14:textId="085B1F14" w:rsidR="00A40851" w:rsidRPr="00093FE3" w:rsidRDefault="00A40851" w:rsidP="00584AB9">
      <w:pPr>
        <w:autoSpaceDE w:val="0"/>
        <w:rPr>
          <w:color w:val="4A442A" w:themeColor="background2" w:themeShade="40"/>
        </w:rPr>
      </w:pPr>
    </w:p>
    <w:p w14:paraId="2AC3EB8E" w14:textId="39305D49" w:rsidR="00A40851" w:rsidRPr="00093FE3" w:rsidRDefault="00A40851" w:rsidP="00584AB9">
      <w:pPr>
        <w:autoSpaceDE w:val="0"/>
        <w:rPr>
          <w:color w:val="4A442A" w:themeColor="background2" w:themeShade="40"/>
        </w:rPr>
      </w:pPr>
    </w:p>
    <w:p w14:paraId="0F7783ED" w14:textId="770CDCBB" w:rsidR="00A40851" w:rsidRPr="00093FE3" w:rsidRDefault="00A40851" w:rsidP="00584AB9">
      <w:pPr>
        <w:autoSpaceDE w:val="0"/>
        <w:rPr>
          <w:color w:val="4A442A" w:themeColor="background2" w:themeShade="40"/>
        </w:rPr>
      </w:pPr>
    </w:p>
    <w:p w14:paraId="437CF6A2" w14:textId="2C0E72B4" w:rsidR="00A40851" w:rsidRPr="00093FE3" w:rsidRDefault="00A40851" w:rsidP="00584AB9">
      <w:pPr>
        <w:autoSpaceDE w:val="0"/>
        <w:rPr>
          <w:color w:val="4A442A" w:themeColor="background2" w:themeShade="40"/>
        </w:rPr>
      </w:pPr>
    </w:p>
    <w:p w14:paraId="415332AA" w14:textId="2FCB8457" w:rsidR="00A40851" w:rsidRPr="00093FE3" w:rsidRDefault="00A40851" w:rsidP="00584AB9">
      <w:pPr>
        <w:autoSpaceDE w:val="0"/>
        <w:rPr>
          <w:color w:val="4A442A" w:themeColor="background2" w:themeShade="40"/>
        </w:rPr>
      </w:pPr>
    </w:p>
    <w:p w14:paraId="2DA0DC9E" w14:textId="0F3C592A" w:rsidR="00A40851" w:rsidRPr="00093FE3" w:rsidRDefault="00A40851" w:rsidP="00584AB9">
      <w:pPr>
        <w:autoSpaceDE w:val="0"/>
        <w:rPr>
          <w:color w:val="4A442A" w:themeColor="background2" w:themeShade="40"/>
        </w:rPr>
      </w:pPr>
    </w:p>
    <w:p w14:paraId="193569D7" w14:textId="312A1ED2" w:rsidR="00A40851" w:rsidRPr="00093FE3" w:rsidRDefault="00A40851" w:rsidP="00584AB9">
      <w:pPr>
        <w:autoSpaceDE w:val="0"/>
        <w:rPr>
          <w:color w:val="4A442A" w:themeColor="background2" w:themeShade="40"/>
        </w:rPr>
      </w:pPr>
    </w:p>
    <w:p w14:paraId="37ED1D3B" w14:textId="1E872A17" w:rsidR="00A40851" w:rsidRPr="00093FE3" w:rsidRDefault="00A40851" w:rsidP="00584AB9">
      <w:pPr>
        <w:autoSpaceDE w:val="0"/>
        <w:rPr>
          <w:color w:val="4A442A" w:themeColor="background2" w:themeShade="40"/>
        </w:rPr>
      </w:pPr>
    </w:p>
    <w:p w14:paraId="3AA3DC05" w14:textId="77777777" w:rsidR="00A40851" w:rsidRPr="00093FE3" w:rsidRDefault="00A40851" w:rsidP="00584AB9">
      <w:pPr>
        <w:autoSpaceDE w:val="0"/>
        <w:rPr>
          <w:color w:val="4A442A" w:themeColor="background2" w:themeShade="40"/>
        </w:rPr>
      </w:pPr>
    </w:p>
    <w:p w14:paraId="1EF67B13" w14:textId="2B48AEA2" w:rsidR="00285EB7" w:rsidRPr="00093FE3" w:rsidRDefault="00285EB7" w:rsidP="00A40851">
      <w:pPr>
        <w:jc w:val="center"/>
        <w:rPr>
          <w:color w:val="4A442A" w:themeColor="background2" w:themeShade="40"/>
          <w:spacing w:val="-1"/>
        </w:rPr>
      </w:pPr>
      <w:r w:rsidRPr="00093FE3">
        <w:rPr>
          <w:color w:val="4A442A" w:themeColor="background2" w:themeShade="40"/>
          <w:spacing w:val="-1"/>
        </w:rPr>
        <w:t>Su  audito ataskaita galima susipažinti</w:t>
      </w:r>
    </w:p>
    <w:p w14:paraId="70DC523B" w14:textId="09D9156C" w:rsidR="00285EB7" w:rsidRPr="00093FE3" w:rsidRDefault="00285EB7" w:rsidP="00A40851">
      <w:pPr>
        <w:jc w:val="center"/>
        <w:rPr>
          <w:color w:val="4A442A" w:themeColor="background2" w:themeShade="40"/>
        </w:rPr>
      </w:pPr>
      <w:r w:rsidRPr="00093FE3">
        <w:rPr>
          <w:color w:val="4A442A" w:themeColor="background2" w:themeShade="40"/>
        </w:rPr>
        <w:t xml:space="preserve">Kazlų Rūdos savivaldybės  interneto </w:t>
      </w:r>
      <w:r w:rsidR="00A40851" w:rsidRPr="00093FE3">
        <w:rPr>
          <w:color w:val="4A442A" w:themeColor="background2" w:themeShade="40"/>
        </w:rPr>
        <w:t>svetainėje</w:t>
      </w:r>
    </w:p>
    <w:p w14:paraId="4F4B8277" w14:textId="46536D97" w:rsidR="00285EB7" w:rsidRPr="00093FE3" w:rsidRDefault="00285EB7" w:rsidP="00A40851">
      <w:pPr>
        <w:jc w:val="center"/>
        <w:rPr>
          <w:rStyle w:val="Hipersaitas"/>
          <w:color w:val="4A442A" w:themeColor="background2" w:themeShade="40"/>
        </w:rPr>
      </w:pPr>
      <w:r w:rsidRPr="00093FE3">
        <w:rPr>
          <w:color w:val="4A442A" w:themeColor="background2" w:themeShade="40"/>
        </w:rPr>
        <w:t xml:space="preserve">adresu </w:t>
      </w:r>
      <w:hyperlink r:id="rId8" w:history="1">
        <w:r w:rsidR="005F4E6F" w:rsidRPr="00093FE3">
          <w:rPr>
            <w:rStyle w:val="Hipersaitas"/>
            <w:color w:val="4A442A" w:themeColor="background2" w:themeShade="40"/>
          </w:rPr>
          <w:t>www.kazluruda.lt</w:t>
        </w:r>
      </w:hyperlink>
    </w:p>
    <w:p w14:paraId="1FD38303" w14:textId="22DB793F" w:rsidR="00570CD9" w:rsidRDefault="00570CD9" w:rsidP="00584AB9">
      <w:pPr>
        <w:jc w:val="both"/>
        <w:rPr>
          <w:rStyle w:val="Hipersaitas"/>
          <w:color w:val="4A442A" w:themeColor="background2" w:themeShade="40"/>
        </w:rPr>
      </w:pPr>
    </w:p>
    <w:p w14:paraId="58C718FD" w14:textId="77777777" w:rsidR="00BB0785" w:rsidRDefault="00BB0785" w:rsidP="00584AB9">
      <w:pPr>
        <w:jc w:val="both"/>
        <w:rPr>
          <w:color w:val="4A442A" w:themeColor="background2" w:themeShade="40"/>
        </w:rPr>
      </w:pPr>
      <w:bookmarkStart w:id="1" w:name="_GoBack"/>
      <w:bookmarkEnd w:id="1"/>
    </w:p>
    <w:p w14:paraId="751EC65B" w14:textId="77777777" w:rsidR="00941900" w:rsidRPr="00D25D13" w:rsidRDefault="00941900" w:rsidP="00584AB9">
      <w:pPr>
        <w:jc w:val="both"/>
        <w:rPr>
          <w:color w:val="4A442A" w:themeColor="background2" w:themeShade="40"/>
        </w:rPr>
      </w:pPr>
    </w:p>
    <w:p w14:paraId="51EC8504" w14:textId="77777777" w:rsidR="00A8141E" w:rsidRPr="00803F50" w:rsidRDefault="00A8141E" w:rsidP="00A8141E">
      <w:pPr>
        <w:jc w:val="both"/>
        <w:rPr>
          <w:b/>
          <w:bCs/>
          <w:color w:val="948A54" w:themeColor="background2" w:themeShade="80"/>
        </w:rPr>
      </w:pPr>
      <w:r w:rsidRPr="00803F50">
        <w:rPr>
          <w:b/>
          <w:bCs/>
          <w:color w:val="948A54" w:themeColor="background2" w:themeShade="80"/>
        </w:rPr>
        <w:lastRenderedPageBreak/>
        <w:t>___________________________________________________________________________________</w:t>
      </w:r>
    </w:p>
    <w:p w14:paraId="79B7D7EC" w14:textId="77777777" w:rsidR="00A8141E" w:rsidRDefault="00A8141E" w:rsidP="00A8141E">
      <w:pPr>
        <w:jc w:val="both"/>
        <w:rPr>
          <w:color w:val="1D1B11" w:themeColor="background2" w:themeShade="1A"/>
        </w:rPr>
      </w:pPr>
      <w:r w:rsidRPr="002D41AB">
        <w:rPr>
          <w:color w:val="1D1B11" w:themeColor="background2" w:themeShade="1A"/>
        </w:rPr>
        <w:tab/>
      </w:r>
    </w:p>
    <w:p w14:paraId="1CE36109" w14:textId="676446CA" w:rsidR="00A8141E" w:rsidRPr="00093FE3" w:rsidRDefault="00A8141E" w:rsidP="00941900">
      <w:pPr>
        <w:jc w:val="both"/>
        <w:rPr>
          <w:color w:val="1D1B11" w:themeColor="background2" w:themeShade="1A"/>
        </w:rPr>
      </w:pPr>
      <w:r w:rsidRPr="00093FE3">
        <w:rPr>
          <w:color w:val="1D1B11" w:themeColor="background2" w:themeShade="1A"/>
        </w:rPr>
        <w:t>Kazlų Rūdos savivaldybės kontrolės ir audito tarnyba yra subjektas, prižiūrintis, ar teisėtai, efektyviai, ekonomiškai ir rezultatyviai valdomas ir naudojamas Kazlų Rūdos savivaldybės turtas ir patikėjimo teise valdomas valstybės turtas, kaip vykdomas Savivaldybės biudžetas ir naudojami kiti piniginiai ištekliai. Tarnybos veikla grindžiama nepriklausomumo, teisėtumo, viešumo, objektyvumo ir profesionalumo principais. Tarnyba, teikdama audito pastebėjimus ir rekomendacijas, siekia didinti viešojo sektoriaus veiklos efektyvumą ir jo kuriamą naudą visuomenei.</w:t>
      </w:r>
    </w:p>
    <w:p w14:paraId="1D6E8F6E" w14:textId="77777777" w:rsidR="00674714" w:rsidRPr="00093FE3" w:rsidRDefault="00674714" w:rsidP="00941900">
      <w:pPr>
        <w:jc w:val="both"/>
        <w:rPr>
          <w:color w:val="1D1B11" w:themeColor="background2" w:themeShade="1A"/>
        </w:rPr>
      </w:pPr>
    </w:p>
    <w:p w14:paraId="072D410C" w14:textId="6FA16362" w:rsidR="00674714" w:rsidRPr="00093FE3" w:rsidRDefault="00A8141E" w:rsidP="00941900">
      <w:pPr>
        <w:jc w:val="both"/>
        <w:rPr>
          <w:color w:val="000000"/>
        </w:rPr>
      </w:pPr>
      <w:r w:rsidRPr="00093FE3">
        <w:rPr>
          <w:color w:val="1D1B11" w:themeColor="background2" w:themeShade="1A"/>
        </w:rPr>
        <w:t xml:space="preserve">Lietuvos Respublikos vietos savivaldos įstatymu Tarnybai nustatyta pareiga teikti Savivaldybės tarybai išvadą dėl </w:t>
      </w:r>
      <w:r w:rsidR="00674714" w:rsidRPr="00093FE3">
        <w:rPr>
          <w:color w:val="000000"/>
        </w:rPr>
        <w:t>pateikto tvirtinti savivaldybės metinių ataskaitų rinkinio, savivaldybės biudžeto ir turto naudojimo.</w:t>
      </w:r>
    </w:p>
    <w:p w14:paraId="0F6C417C" w14:textId="77777777" w:rsidR="00674714" w:rsidRPr="00093FE3" w:rsidRDefault="00674714" w:rsidP="00941900">
      <w:pPr>
        <w:jc w:val="both"/>
        <w:rPr>
          <w:color w:val="1D1B11" w:themeColor="background2" w:themeShade="1A"/>
        </w:rPr>
      </w:pPr>
    </w:p>
    <w:p w14:paraId="7609BE30" w14:textId="133421A8" w:rsidR="00A8141E" w:rsidRPr="00093FE3" w:rsidRDefault="00674714" w:rsidP="00941900">
      <w:pPr>
        <w:jc w:val="both"/>
        <w:rPr>
          <w:color w:val="1D1B11" w:themeColor="background2" w:themeShade="1A"/>
        </w:rPr>
      </w:pPr>
      <w:r w:rsidRPr="00093FE3">
        <w:rPr>
          <w:color w:val="1D1B11" w:themeColor="background2" w:themeShade="1A"/>
        </w:rPr>
        <w:t>Vadovaujantis</w:t>
      </w:r>
      <w:r w:rsidR="00A8141E" w:rsidRPr="00093FE3">
        <w:rPr>
          <w:color w:val="1D1B11" w:themeColor="background2" w:themeShade="1A"/>
        </w:rPr>
        <w:t xml:space="preserve"> Lietuvos Respublikos viešojo sektoriaus atskaitomybės įstatymo, Lietuvos Respublikos biudžeto sandaros įstatymo nuostatas, savivaldybių </w:t>
      </w:r>
      <w:r w:rsidRPr="00093FE3">
        <w:rPr>
          <w:color w:val="1D1B11" w:themeColor="background2" w:themeShade="1A"/>
        </w:rPr>
        <w:t xml:space="preserve">metinių </w:t>
      </w:r>
      <w:r w:rsidR="00A8141E" w:rsidRPr="00093FE3">
        <w:rPr>
          <w:color w:val="1D1B11" w:themeColor="background2" w:themeShade="1A"/>
        </w:rPr>
        <w:t>ataskaitų rinkinių auditą atlieka savivaldybių kontrolės ir audito tarnybos.</w:t>
      </w:r>
    </w:p>
    <w:p w14:paraId="6ED2279A" w14:textId="77777777" w:rsidR="00A8141E" w:rsidRPr="00093FE3" w:rsidRDefault="00A8141E" w:rsidP="00A8141E">
      <w:pPr>
        <w:autoSpaceDE w:val="0"/>
        <w:rPr>
          <w:rFonts w:ascii="Palemonas" w:hAnsi="Palemonas" w:cs="TimesNewRomanPSMT"/>
          <w:color w:val="1D1B11" w:themeColor="background2" w:themeShade="1A"/>
        </w:rPr>
      </w:pPr>
    </w:p>
    <w:p w14:paraId="0F463C01" w14:textId="77777777" w:rsidR="00A8141E" w:rsidRPr="00093FE3" w:rsidRDefault="00A8141E" w:rsidP="00752DD0">
      <w:pPr>
        <w:autoSpaceDE w:val="0"/>
        <w:jc w:val="both"/>
        <w:rPr>
          <w:rFonts w:ascii="Palemonas" w:hAnsi="Palemonas"/>
          <w:color w:val="1D1B11" w:themeColor="background2" w:themeShade="1A"/>
        </w:rPr>
      </w:pPr>
    </w:p>
    <w:p w14:paraId="1478ABFC" w14:textId="4FF932EC" w:rsidR="00A8141E" w:rsidRPr="00093FE3" w:rsidRDefault="00A8141E" w:rsidP="00752DD0">
      <w:pPr>
        <w:autoSpaceDE w:val="0"/>
        <w:jc w:val="both"/>
        <w:rPr>
          <w:color w:val="1D1B11" w:themeColor="background2" w:themeShade="1A"/>
        </w:rPr>
      </w:pPr>
      <w:r w:rsidRPr="00093FE3">
        <w:rPr>
          <w:color w:val="1D1B11" w:themeColor="background2" w:themeShade="1A"/>
        </w:rPr>
        <w:t>Auditą atliko Savivaldybės kontrolierė  Inga Pečiulaitienė</w:t>
      </w:r>
      <w:r w:rsidR="00563589" w:rsidRPr="00093FE3">
        <w:rPr>
          <w:color w:val="1D1B11" w:themeColor="background2" w:themeShade="1A"/>
        </w:rPr>
        <w:t xml:space="preserve"> (grupės vadovas)</w:t>
      </w:r>
      <w:r w:rsidRPr="00093FE3">
        <w:rPr>
          <w:color w:val="1D1B11" w:themeColor="background2" w:themeShade="1A"/>
        </w:rPr>
        <w:t xml:space="preserve"> ir  vyriausioji specialistė Diana Griniūtė</w:t>
      </w:r>
      <w:r w:rsidR="00563589" w:rsidRPr="00093FE3">
        <w:rPr>
          <w:color w:val="1D1B11" w:themeColor="background2" w:themeShade="1A"/>
        </w:rPr>
        <w:t>-Brusokienė</w:t>
      </w:r>
      <w:r w:rsidRPr="00093FE3">
        <w:rPr>
          <w:color w:val="1D1B11" w:themeColor="background2" w:themeShade="1A"/>
        </w:rPr>
        <w:t xml:space="preserve">. </w:t>
      </w:r>
      <w:r w:rsidR="00941900" w:rsidRPr="00093FE3">
        <w:rPr>
          <w:color w:val="1D1B11" w:themeColor="background2" w:themeShade="1A"/>
        </w:rPr>
        <w:t xml:space="preserve">Auditas atliktas vykdant </w:t>
      </w:r>
      <w:r w:rsidR="002425CA">
        <w:rPr>
          <w:color w:val="1D1B11" w:themeColor="background2" w:themeShade="1A"/>
        </w:rPr>
        <w:t>S</w:t>
      </w:r>
      <w:r w:rsidR="00941900" w:rsidRPr="00093FE3">
        <w:rPr>
          <w:color w:val="1D1B11" w:themeColor="background2" w:themeShade="1A"/>
        </w:rPr>
        <w:t>avivaldybės kontrolieriaus 202</w:t>
      </w:r>
      <w:r w:rsidR="00773FA0">
        <w:rPr>
          <w:color w:val="1D1B11" w:themeColor="background2" w:themeShade="1A"/>
        </w:rPr>
        <w:t>5</w:t>
      </w:r>
      <w:r w:rsidR="00570CD9" w:rsidRPr="00093FE3">
        <w:rPr>
          <w:color w:val="1D1B11" w:themeColor="background2" w:themeShade="1A"/>
        </w:rPr>
        <w:t>-09-</w:t>
      </w:r>
      <w:r w:rsidR="00773FA0">
        <w:rPr>
          <w:color w:val="1D1B11" w:themeColor="background2" w:themeShade="1A"/>
        </w:rPr>
        <w:t>1</w:t>
      </w:r>
      <w:r w:rsidR="00570CD9" w:rsidRPr="00093FE3">
        <w:rPr>
          <w:color w:val="1D1B11" w:themeColor="background2" w:themeShade="1A"/>
        </w:rPr>
        <w:t xml:space="preserve">5 </w:t>
      </w:r>
      <w:r w:rsidR="002351BE" w:rsidRPr="00093FE3">
        <w:rPr>
          <w:color w:val="1D1B11" w:themeColor="background2" w:themeShade="1A"/>
        </w:rPr>
        <w:t xml:space="preserve">įsakymą </w:t>
      </w:r>
      <w:r w:rsidR="00941900" w:rsidRPr="00093FE3">
        <w:rPr>
          <w:color w:val="1D1B11" w:themeColor="background2" w:themeShade="1A"/>
        </w:rPr>
        <w:t>Nr. KĮ-1</w:t>
      </w:r>
      <w:r w:rsidR="00773FA0">
        <w:rPr>
          <w:color w:val="1D1B11" w:themeColor="background2" w:themeShade="1A"/>
        </w:rPr>
        <w:t>5`</w:t>
      </w:r>
      <w:r w:rsidR="00941900" w:rsidRPr="00093FE3">
        <w:rPr>
          <w:color w:val="1D1B11" w:themeColor="background2" w:themeShade="1A"/>
        </w:rPr>
        <w:t>.</w:t>
      </w:r>
    </w:p>
    <w:p w14:paraId="3BF568B8" w14:textId="77777777" w:rsidR="00A8141E" w:rsidRPr="00093FE3" w:rsidRDefault="00A8141E" w:rsidP="00A8141E">
      <w:pPr>
        <w:autoSpaceDE w:val="0"/>
        <w:rPr>
          <w:color w:val="1D1B11" w:themeColor="background2" w:themeShade="1A"/>
        </w:rPr>
      </w:pPr>
    </w:p>
    <w:p w14:paraId="50BF2180" w14:textId="65CBFC26" w:rsidR="00A8141E" w:rsidRPr="00093FE3" w:rsidRDefault="00A8141E" w:rsidP="00A8141E">
      <w:pPr>
        <w:pStyle w:val="Pagrindinistekstas"/>
        <w:jc w:val="left"/>
        <w:rPr>
          <w:rFonts w:ascii="Times New Roman" w:hAnsi="Times New Roman"/>
          <w:b w:val="0"/>
          <w:color w:val="1D1B11" w:themeColor="background2" w:themeShade="1A"/>
          <w:sz w:val="24"/>
          <w:szCs w:val="24"/>
        </w:rPr>
      </w:pPr>
      <w:r w:rsidRPr="00093FE3">
        <w:rPr>
          <w:rFonts w:ascii="Times New Roman" w:hAnsi="Times New Roman"/>
          <w:b w:val="0"/>
          <w:color w:val="1D1B11" w:themeColor="background2" w:themeShade="1A"/>
          <w:sz w:val="24"/>
          <w:szCs w:val="24"/>
        </w:rPr>
        <w:t>Audito ataskaita teikiama Savivaldybės tarybai, Savivaldybės merui</w:t>
      </w:r>
      <w:r w:rsidR="00773FA0">
        <w:rPr>
          <w:rFonts w:ascii="Times New Roman" w:hAnsi="Times New Roman"/>
          <w:b w:val="0"/>
          <w:color w:val="1D1B11" w:themeColor="background2" w:themeShade="1A"/>
          <w:sz w:val="24"/>
          <w:szCs w:val="24"/>
        </w:rPr>
        <w:t xml:space="preserve"> </w:t>
      </w:r>
      <w:r w:rsidR="00941900" w:rsidRPr="00093FE3">
        <w:rPr>
          <w:rFonts w:ascii="Times New Roman" w:hAnsi="Times New Roman"/>
          <w:b w:val="0"/>
          <w:color w:val="1D1B11" w:themeColor="background2" w:themeShade="1A"/>
          <w:sz w:val="24"/>
          <w:szCs w:val="24"/>
        </w:rPr>
        <w:t>ir Savivaldybės kontrolės komitetui</w:t>
      </w:r>
      <w:r w:rsidRPr="00093FE3">
        <w:rPr>
          <w:rFonts w:ascii="Times New Roman" w:hAnsi="Times New Roman"/>
          <w:b w:val="0"/>
          <w:color w:val="1D1B11" w:themeColor="background2" w:themeShade="1A"/>
          <w:sz w:val="24"/>
          <w:szCs w:val="24"/>
        </w:rPr>
        <w:t>.</w:t>
      </w:r>
    </w:p>
    <w:p w14:paraId="4F75105A" w14:textId="77777777" w:rsidR="00A8141E" w:rsidRPr="00093FE3" w:rsidRDefault="00A8141E" w:rsidP="00A8141E">
      <w:pPr>
        <w:autoSpaceDE w:val="0"/>
        <w:rPr>
          <w:rFonts w:ascii="Palemonas" w:hAnsi="Palemonas" w:cs="TimesNewRomanPSMT"/>
          <w:color w:val="1D1B11" w:themeColor="background2" w:themeShade="1A"/>
        </w:rPr>
      </w:pPr>
    </w:p>
    <w:p w14:paraId="59013944" w14:textId="77777777" w:rsidR="00A8141E" w:rsidRPr="00093FE3" w:rsidRDefault="00A8141E" w:rsidP="00A8141E">
      <w:pPr>
        <w:jc w:val="both"/>
        <w:rPr>
          <w:b/>
          <w:bCs/>
          <w:color w:val="948A54" w:themeColor="background2" w:themeShade="80"/>
        </w:rPr>
      </w:pPr>
      <w:r w:rsidRPr="00093FE3">
        <w:rPr>
          <w:b/>
          <w:bCs/>
          <w:color w:val="948A54" w:themeColor="background2" w:themeShade="80"/>
        </w:rPr>
        <w:t>___________________________________________________________________________________</w:t>
      </w:r>
    </w:p>
    <w:p w14:paraId="1EFEC71D" w14:textId="77777777" w:rsidR="00A8141E" w:rsidRPr="00093FE3" w:rsidRDefault="00A8141E" w:rsidP="00A8141E">
      <w:pPr>
        <w:ind w:firstLine="851"/>
        <w:jc w:val="both"/>
        <w:rPr>
          <w:color w:val="1D1B11" w:themeColor="background2" w:themeShade="1A"/>
        </w:rPr>
      </w:pPr>
    </w:p>
    <w:p w14:paraId="2F295C1B" w14:textId="77777777" w:rsidR="00A8141E" w:rsidRPr="00093FE3" w:rsidRDefault="00A8141E" w:rsidP="00A8141E">
      <w:pPr>
        <w:ind w:firstLine="851"/>
        <w:jc w:val="both"/>
        <w:rPr>
          <w:color w:val="1D1B11" w:themeColor="background2" w:themeShade="1A"/>
        </w:rPr>
      </w:pPr>
    </w:p>
    <w:p w14:paraId="60BF56F7" w14:textId="77777777" w:rsidR="00A8141E" w:rsidRPr="00093FE3" w:rsidRDefault="00A8141E" w:rsidP="00A8141E">
      <w:pPr>
        <w:jc w:val="both"/>
        <w:rPr>
          <w:color w:val="1D1B11" w:themeColor="background2" w:themeShade="1A"/>
        </w:rPr>
      </w:pPr>
    </w:p>
    <w:p w14:paraId="277835CC" w14:textId="77777777" w:rsidR="00A8141E" w:rsidRPr="00093FE3" w:rsidRDefault="00A8141E" w:rsidP="00A8141E">
      <w:pPr>
        <w:jc w:val="both"/>
        <w:rPr>
          <w:color w:val="1D1B11" w:themeColor="background2" w:themeShade="1A"/>
        </w:rPr>
      </w:pPr>
    </w:p>
    <w:p w14:paraId="49B49472" w14:textId="77777777" w:rsidR="00A8141E" w:rsidRPr="00093FE3" w:rsidRDefault="00A8141E" w:rsidP="00A8141E">
      <w:pPr>
        <w:jc w:val="both"/>
        <w:rPr>
          <w:color w:val="1D1B11" w:themeColor="background2" w:themeShade="1A"/>
        </w:rPr>
      </w:pPr>
    </w:p>
    <w:p w14:paraId="6B1A3D0E" w14:textId="68A52118" w:rsidR="00A40851" w:rsidRPr="00093FE3" w:rsidRDefault="00A40851" w:rsidP="00584AB9">
      <w:pPr>
        <w:jc w:val="both"/>
      </w:pPr>
    </w:p>
    <w:p w14:paraId="21F37BD9" w14:textId="14E2FD6A" w:rsidR="00A40851" w:rsidRPr="00093FE3" w:rsidRDefault="00A40851" w:rsidP="00584AB9">
      <w:pPr>
        <w:jc w:val="both"/>
      </w:pPr>
    </w:p>
    <w:p w14:paraId="63208D38" w14:textId="72D682A5" w:rsidR="00A40851" w:rsidRPr="00093FE3" w:rsidRDefault="00A40851" w:rsidP="00584AB9">
      <w:pPr>
        <w:jc w:val="both"/>
      </w:pPr>
    </w:p>
    <w:p w14:paraId="2A5EE3F6" w14:textId="155C1D20" w:rsidR="00A40851" w:rsidRPr="00093FE3" w:rsidRDefault="00A40851" w:rsidP="00584AB9">
      <w:pPr>
        <w:jc w:val="both"/>
      </w:pPr>
    </w:p>
    <w:p w14:paraId="09D6166A" w14:textId="7526A66A" w:rsidR="00A40851" w:rsidRPr="00093FE3" w:rsidRDefault="00A40851" w:rsidP="00584AB9">
      <w:pPr>
        <w:jc w:val="both"/>
      </w:pPr>
    </w:p>
    <w:p w14:paraId="66CB1C67" w14:textId="190D8AD7" w:rsidR="00A40851" w:rsidRPr="00093FE3" w:rsidRDefault="00A40851" w:rsidP="00584AB9">
      <w:pPr>
        <w:jc w:val="both"/>
      </w:pPr>
    </w:p>
    <w:p w14:paraId="37941167" w14:textId="466C7834" w:rsidR="00A40851" w:rsidRPr="00093FE3" w:rsidRDefault="00A40851" w:rsidP="00584AB9">
      <w:pPr>
        <w:jc w:val="both"/>
      </w:pPr>
    </w:p>
    <w:p w14:paraId="4A4C5049" w14:textId="6CB0E1D9" w:rsidR="00A40851" w:rsidRPr="00093FE3" w:rsidRDefault="00A40851" w:rsidP="00584AB9">
      <w:pPr>
        <w:jc w:val="both"/>
      </w:pPr>
    </w:p>
    <w:p w14:paraId="58D54029" w14:textId="080B4854" w:rsidR="00A40851" w:rsidRPr="00093FE3" w:rsidRDefault="00A40851" w:rsidP="00584AB9">
      <w:pPr>
        <w:jc w:val="both"/>
      </w:pPr>
    </w:p>
    <w:p w14:paraId="33E2736B" w14:textId="11728C7E" w:rsidR="00A40851" w:rsidRPr="00093FE3" w:rsidRDefault="00A40851" w:rsidP="00584AB9">
      <w:pPr>
        <w:jc w:val="both"/>
      </w:pPr>
    </w:p>
    <w:p w14:paraId="04BB7C6D" w14:textId="77777777" w:rsidR="00A8141E" w:rsidRPr="00093FE3" w:rsidRDefault="00A8141E" w:rsidP="00584AB9">
      <w:pPr>
        <w:jc w:val="both"/>
      </w:pPr>
    </w:p>
    <w:p w14:paraId="66D82C6C" w14:textId="77777777" w:rsidR="00A8141E" w:rsidRDefault="00A8141E" w:rsidP="00584AB9">
      <w:pPr>
        <w:jc w:val="both"/>
      </w:pPr>
    </w:p>
    <w:p w14:paraId="72846F39" w14:textId="5DABD96A" w:rsidR="00A40851" w:rsidRDefault="00A40851" w:rsidP="00584AB9">
      <w:pPr>
        <w:jc w:val="both"/>
      </w:pPr>
    </w:p>
    <w:p w14:paraId="533BFFB5" w14:textId="77777777" w:rsidR="008319EA" w:rsidRDefault="008319EA" w:rsidP="00584AB9">
      <w:pPr>
        <w:jc w:val="both"/>
      </w:pPr>
    </w:p>
    <w:p w14:paraId="257EAB82" w14:textId="77777777" w:rsidR="00C4613E" w:rsidRPr="00682E98" w:rsidRDefault="00C4613E" w:rsidP="00584AB9">
      <w:pPr>
        <w:jc w:val="both"/>
      </w:pPr>
    </w:p>
    <w:p w14:paraId="56EA3079" w14:textId="77777777" w:rsidR="0070615E" w:rsidRPr="00613041" w:rsidRDefault="00285EB7" w:rsidP="00584AB9">
      <w:pPr>
        <w:pBdr>
          <w:top w:val="double" w:sz="8" w:space="0" w:color="000000"/>
          <w:left w:val="double" w:sz="8" w:space="3" w:color="000000"/>
          <w:bottom w:val="double" w:sz="8" w:space="1" w:color="000000"/>
          <w:right w:val="double" w:sz="8" w:space="4" w:color="000000"/>
        </w:pBdr>
        <w:shd w:val="clear" w:color="auto" w:fill="C4BC96"/>
        <w:autoSpaceDE w:val="0"/>
        <w:jc w:val="center"/>
        <w:rPr>
          <w:b/>
          <w:color w:val="1D1B11" w:themeColor="background2" w:themeShade="1A"/>
          <w:sz w:val="22"/>
          <w:szCs w:val="22"/>
        </w:rPr>
      </w:pPr>
      <w:r w:rsidRPr="00613041">
        <w:rPr>
          <w:b/>
          <w:color w:val="1D1B11" w:themeColor="background2" w:themeShade="1A"/>
          <w:sz w:val="22"/>
          <w:szCs w:val="22"/>
        </w:rPr>
        <w:lastRenderedPageBreak/>
        <w:t>TURINYS</w:t>
      </w:r>
    </w:p>
    <w:p w14:paraId="645116A4" w14:textId="77777777" w:rsidR="005539B6" w:rsidRDefault="005539B6" w:rsidP="00584AB9">
      <w:pPr>
        <w:rPr>
          <w:color w:val="4A442A" w:themeColor="background2" w:themeShade="40"/>
          <w:sz w:val="22"/>
          <w:szCs w:val="22"/>
        </w:rPr>
      </w:pPr>
    </w:p>
    <w:p w14:paraId="108FA807" w14:textId="6443F6E4" w:rsidR="005539B6" w:rsidRDefault="005539B6" w:rsidP="00584AB9">
      <w:pPr>
        <w:rPr>
          <w:color w:val="4A442A" w:themeColor="background2" w:themeShade="40"/>
          <w:sz w:val="22"/>
          <w:szCs w:val="22"/>
          <w:lang w:eastAsia="lt-LT"/>
        </w:rPr>
      </w:pPr>
      <w:bookmarkStart w:id="2" w:name="_Hlk229145234"/>
      <w:bookmarkStart w:id="3" w:name="_Hlk228972996"/>
      <w:r w:rsidRPr="001A4604">
        <w:rPr>
          <w:color w:val="4A442A" w:themeColor="background2" w:themeShade="40"/>
          <w:sz w:val="22"/>
          <w:szCs w:val="22"/>
          <w:lang w:eastAsia="lt-LT"/>
        </w:rPr>
        <w:t>PAGRINDINIAI FAKTAI</w:t>
      </w:r>
      <w:r>
        <w:rPr>
          <w:color w:val="4A442A" w:themeColor="background2" w:themeShade="40"/>
          <w:sz w:val="22"/>
          <w:szCs w:val="22"/>
          <w:lang w:eastAsia="lt-LT"/>
        </w:rPr>
        <w:t>.........................................................................................................................................4</w:t>
      </w:r>
    </w:p>
    <w:p w14:paraId="1E636DFC" w14:textId="3F4C40E1" w:rsidR="005539B6" w:rsidRDefault="005539B6" w:rsidP="00584AB9">
      <w:pPr>
        <w:rPr>
          <w:bCs/>
          <w:color w:val="4A442A" w:themeColor="background2" w:themeShade="40"/>
          <w:sz w:val="22"/>
          <w:szCs w:val="22"/>
          <w:lang w:eastAsia="lt-LT"/>
        </w:rPr>
      </w:pPr>
      <w:r w:rsidRPr="001A4604">
        <w:rPr>
          <w:bCs/>
          <w:color w:val="4A442A" w:themeColor="background2" w:themeShade="40"/>
          <w:sz w:val="22"/>
          <w:szCs w:val="22"/>
          <w:lang w:eastAsia="lt-LT"/>
        </w:rPr>
        <w:t>SANTRAUKA</w:t>
      </w:r>
      <w:r>
        <w:rPr>
          <w:bCs/>
          <w:color w:val="4A442A" w:themeColor="background2" w:themeShade="40"/>
          <w:sz w:val="22"/>
          <w:szCs w:val="22"/>
          <w:lang w:eastAsia="lt-LT"/>
        </w:rPr>
        <w:t>............................................................................................................................................................5</w:t>
      </w:r>
    </w:p>
    <w:p w14:paraId="6B61D5B2" w14:textId="759C4EB1" w:rsidR="005539B6" w:rsidRDefault="005539B6" w:rsidP="00584AB9">
      <w:pPr>
        <w:rPr>
          <w:color w:val="4A442A" w:themeColor="background2" w:themeShade="40"/>
        </w:rPr>
      </w:pPr>
      <w:r w:rsidRPr="001A4604">
        <w:rPr>
          <w:bCs/>
          <w:color w:val="4A442A" w:themeColor="background2" w:themeShade="40"/>
          <w:sz w:val="22"/>
          <w:szCs w:val="22"/>
          <w:lang w:eastAsia="lt-LT"/>
        </w:rPr>
        <w:t>ĮŽANGA</w:t>
      </w:r>
      <w:r>
        <w:rPr>
          <w:bCs/>
          <w:color w:val="4A442A" w:themeColor="background2" w:themeShade="40"/>
          <w:sz w:val="22"/>
          <w:szCs w:val="22"/>
          <w:lang w:eastAsia="lt-LT"/>
        </w:rPr>
        <w:t>.....................................................................................................................................................................</w:t>
      </w:r>
      <w:r w:rsidR="00AA601B">
        <w:rPr>
          <w:bCs/>
          <w:color w:val="4A442A" w:themeColor="background2" w:themeShade="40"/>
          <w:sz w:val="22"/>
          <w:szCs w:val="22"/>
          <w:lang w:eastAsia="lt-LT"/>
        </w:rPr>
        <w:t>7</w:t>
      </w:r>
    </w:p>
    <w:p w14:paraId="640E3A94" w14:textId="5E810368" w:rsidR="005539B6" w:rsidRDefault="005539B6" w:rsidP="00584AB9">
      <w:pPr>
        <w:rPr>
          <w:color w:val="4A442A" w:themeColor="background2" w:themeShade="40"/>
        </w:rPr>
      </w:pPr>
      <w:r w:rsidRPr="001A4604">
        <w:rPr>
          <w:bCs/>
          <w:color w:val="4A442A" w:themeColor="background2" w:themeShade="40"/>
          <w:sz w:val="22"/>
          <w:szCs w:val="22"/>
          <w:lang w:eastAsia="lt-LT"/>
        </w:rPr>
        <w:t>AUDITO REZULTATAI</w:t>
      </w:r>
      <w:r>
        <w:rPr>
          <w:bCs/>
          <w:color w:val="4A442A" w:themeColor="background2" w:themeShade="40"/>
          <w:sz w:val="22"/>
          <w:szCs w:val="22"/>
          <w:lang w:eastAsia="lt-LT"/>
        </w:rPr>
        <w:t>...........................................................................................................................................</w:t>
      </w:r>
      <w:r w:rsidR="0013425F">
        <w:rPr>
          <w:bCs/>
          <w:color w:val="4A442A" w:themeColor="background2" w:themeShade="40"/>
          <w:sz w:val="22"/>
          <w:szCs w:val="22"/>
          <w:lang w:eastAsia="lt-LT"/>
        </w:rPr>
        <w:t>9</w:t>
      </w:r>
    </w:p>
    <w:p w14:paraId="01B6CC09" w14:textId="7FB08A86" w:rsidR="005539B6" w:rsidRDefault="005539B6" w:rsidP="00584AB9">
      <w:pPr>
        <w:rPr>
          <w:bCs/>
          <w:color w:val="4A442A" w:themeColor="background2" w:themeShade="40"/>
          <w:sz w:val="22"/>
          <w:szCs w:val="22"/>
          <w:lang w:eastAsia="lt-LT"/>
        </w:rPr>
      </w:pPr>
      <w:r w:rsidRPr="001A4604">
        <w:rPr>
          <w:bCs/>
          <w:color w:val="4A442A" w:themeColor="background2" w:themeShade="40"/>
          <w:sz w:val="22"/>
          <w:szCs w:val="22"/>
          <w:lang w:eastAsia="lt-LT"/>
        </w:rPr>
        <w:t xml:space="preserve">1. </w:t>
      </w:r>
      <w:r w:rsidRPr="008F09F2">
        <w:rPr>
          <w:bCs/>
          <w:color w:val="4A442A" w:themeColor="background2" w:themeShade="40"/>
          <w:sz w:val="22"/>
          <w:szCs w:val="22"/>
          <w:lang w:eastAsia="lt-LT"/>
        </w:rPr>
        <w:t>SAVIVALDYBĖS 202</w:t>
      </w:r>
      <w:r w:rsidR="008E4E49">
        <w:rPr>
          <w:bCs/>
          <w:color w:val="4A442A" w:themeColor="background2" w:themeShade="40"/>
          <w:sz w:val="22"/>
          <w:szCs w:val="22"/>
          <w:lang w:eastAsia="lt-LT"/>
        </w:rPr>
        <w:t>5</w:t>
      </w:r>
      <w:r w:rsidRPr="008F09F2">
        <w:rPr>
          <w:bCs/>
          <w:color w:val="4A442A" w:themeColor="background2" w:themeShade="40"/>
          <w:sz w:val="22"/>
          <w:szCs w:val="22"/>
          <w:lang w:eastAsia="lt-LT"/>
        </w:rPr>
        <w:t xml:space="preserve"> M. METINIŲ ATASKAITŲ RINKINIO VERTINIMAS</w:t>
      </w:r>
      <w:r>
        <w:rPr>
          <w:bCs/>
          <w:color w:val="4A442A" w:themeColor="background2" w:themeShade="40"/>
          <w:sz w:val="22"/>
          <w:szCs w:val="22"/>
          <w:lang w:eastAsia="lt-LT"/>
        </w:rPr>
        <w:t>.............................................</w:t>
      </w:r>
      <w:r w:rsidR="0013425F">
        <w:rPr>
          <w:bCs/>
          <w:color w:val="4A442A" w:themeColor="background2" w:themeShade="40"/>
          <w:sz w:val="22"/>
          <w:szCs w:val="22"/>
          <w:lang w:eastAsia="lt-LT"/>
        </w:rPr>
        <w:t>9</w:t>
      </w:r>
    </w:p>
    <w:p w14:paraId="647471E2" w14:textId="7DB20CA1" w:rsidR="005539B6" w:rsidRDefault="005539B6" w:rsidP="00584AB9">
      <w:pPr>
        <w:rPr>
          <w:color w:val="4A442A" w:themeColor="background2" w:themeShade="40"/>
          <w:sz w:val="22"/>
          <w:szCs w:val="22"/>
        </w:rPr>
      </w:pPr>
      <w:r>
        <w:rPr>
          <w:color w:val="4A442A" w:themeColor="background2" w:themeShade="40"/>
        </w:rPr>
        <w:t xml:space="preserve">   </w:t>
      </w:r>
      <w:r w:rsidRPr="008F09F2">
        <w:rPr>
          <w:color w:val="4A442A" w:themeColor="background2" w:themeShade="40"/>
          <w:sz w:val="22"/>
          <w:szCs w:val="22"/>
          <w:lang w:eastAsia="lt-LT"/>
        </w:rPr>
        <w:t xml:space="preserve">1.1. </w:t>
      </w:r>
      <w:r w:rsidRPr="008F09F2">
        <w:rPr>
          <w:color w:val="4A442A" w:themeColor="background2" w:themeShade="40"/>
          <w:sz w:val="22"/>
          <w:szCs w:val="22"/>
        </w:rPr>
        <w:t>Savivaldybės metinių biudžeto vykdymo ataskaitų rinkinio duomenys teisingi</w:t>
      </w:r>
      <w:r>
        <w:rPr>
          <w:color w:val="4A442A" w:themeColor="background2" w:themeShade="40"/>
          <w:sz w:val="22"/>
          <w:szCs w:val="22"/>
        </w:rPr>
        <w:t>..............................................</w:t>
      </w:r>
      <w:r w:rsidR="0013425F">
        <w:rPr>
          <w:color w:val="4A442A" w:themeColor="background2" w:themeShade="40"/>
          <w:sz w:val="22"/>
          <w:szCs w:val="22"/>
        </w:rPr>
        <w:t>9</w:t>
      </w:r>
    </w:p>
    <w:p w14:paraId="6693D0B1" w14:textId="7666F22D" w:rsidR="00C352A7" w:rsidRDefault="00C352A7" w:rsidP="00584AB9">
      <w:pPr>
        <w:rPr>
          <w:color w:val="4A442A" w:themeColor="background2" w:themeShade="40"/>
        </w:rPr>
      </w:pPr>
      <w:r>
        <w:rPr>
          <w:color w:val="4A442A" w:themeColor="background2" w:themeShade="40"/>
        </w:rPr>
        <w:t xml:space="preserve">   </w:t>
      </w:r>
      <w:r w:rsidRPr="00AA601B">
        <w:rPr>
          <w:color w:val="4A442A" w:themeColor="background2" w:themeShade="40"/>
          <w:sz w:val="22"/>
          <w:szCs w:val="22"/>
        </w:rPr>
        <w:t xml:space="preserve">1.2. </w:t>
      </w:r>
      <w:r w:rsidR="00AA601B" w:rsidRPr="00AA601B">
        <w:rPr>
          <w:color w:val="4A442A" w:themeColor="background2" w:themeShade="40"/>
          <w:sz w:val="22"/>
          <w:szCs w:val="22"/>
        </w:rPr>
        <w:t>Dėl įstaigose nustatytų klaidų Savivaldybės metinių finansinių ataskaitų rinkinio duomenys nėra tikslūs</w:t>
      </w:r>
      <w:r w:rsidRPr="00AA601B">
        <w:rPr>
          <w:color w:val="4A442A" w:themeColor="background2" w:themeShade="40"/>
          <w:sz w:val="22"/>
          <w:szCs w:val="22"/>
        </w:rPr>
        <w:t>...</w:t>
      </w:r>
      <w:r w:rsidR="00B377D9">
        <w:rPr>
          <w:color w:val="4A442A" w:themeColor="background2" w:themeShade="40"/>
          <w:sz w:val="22"/>
          <w:szCs w:val="22"/>
        </w:rPr>
        <w:t>10</w:t>
      </w:r>
    </w:p>
    <w:p w14:paraId="03CC947B" w14:textId="62BB5517" w:rsidR="005539B6" w:rsidRDefault="00C352A7" w:rsidP="00584AB9">
      <w:pPr>
        <w:rPr>
          <w:color w:val="4A442A" w:themeColor="background2" w:themeShade="40"/>
        </w:rPr>
      </w:pPr>
      <w:r>
        <w:rPr>
          <w:color w:val="4A442A" w:themeColor="background2" w:themeShade="40"/>
        </w:rPr>
        <w:t xml:space="preserve">   </w:t>
      </w:r>
      <w:r w:rsidRPr="008F09F2">
        <w:rPr>
          <w:bCs/>
          <w:color w:val="4A442A" w:themeColor="background2" w:themeShade="40"/>
          <w:sz w:val="22"/>
          <w:szCs w:val="22"/>
        </w:rPr>
        <w:t>1.3. Savivaldybės veiklos ataskaitoje pateikti finansiniai duomenys teisingi</w:t>
      </w:r>
      <w:r>
        <w:rPr>
          <w:bCs/>
          <w:color w:val="4A442A" w:themeColor="background2" w:themeShade="40"/>
          <w:sz w:val="22"/>
          <w:szCs w:val="22"/>
        </w:rPr>
        <w:t>.......................................................1</w:t>
      </w:r>
      <w:r w:rsidR="00B377D9">
        <w:rPr>
          <w:bCs/>
          <w:color w:val="4A442A" w:themeColor="background2" w:themeShade="40"/>
          <w:sz w:val="22"/>
          <w:szCs w:val="22"/>
        </w:rPr>
        <w:t>5</w:t>
      </w:r>
    </w:p>
    <w:p w14:paraId="07664CA5" w14:textId="5F296C59" w:rsidR="005539B6" w:rsidRDefault="00C352A7" w:rsidP="00584AB9">
      <w:pPr>
        <w:rPr>
          <w:bCs/>
          <w:color w:val="4A442A" w:themeColor="background2" w:themeShade="40"/>
          <w:sz w:val="22"/>
          <w:szCs w:val="22"/>
          <w:lang w:eastAsia="lt-LT"/>
        </w:rPr>
      </w:pPr>
      <w:r w:rsidRPr="008105E6">
        <w:rPr>
          <w:color w:val="4A442A" w:themeColor="background2" w:themeShade="40"/>
          <w:sz w:val="22"/>
          <w:szCs w:val="22"/>
        </w:rPr>
        <w:t>2</w:t>
      </w:r>
      <w:r w:rsidRPr="008105E6">
        <w:rPr>
          <w:bCs/>
          <w:color w:val="4A442A" w:themeColor="background2" w:themeShade="40"/>
          <w:sz w:val="22"/>
          <w:szCs w:val="22"/>
          <w:lang w:eastAsia="lt-LT"/>
        </w:rPr>
        <w:t>.</w:t>
      </w:r>
      <w:r w:rsidRPr="008F09F2">
        <w:rPr>
          <w:bCs/>
          <w:color w:val="4A442A" w:themeColor="background2" w:themeShade="40"/>
          <w:sz w:val="22"/>
          <w:szCs w:val="22"/>
          <w:lang w:eastAsia="lt-LT"/>
        </w:rPr>
        <w:t xml:space="preserve"> SAVIVALDYBĖS 202</w:t>
      </w:r>
      <w:r w:rsidR="008E4E49">
        <w:rPr>
          <w:bCs/>
          <w:color w:val="4A442A" w:themeColor="background2" w:themeShade="40"/>
          <w:sz w:val="22"/>
          <w:szCs w:val="22"/>
          <w:lang w:eastAsia="lt-LT"/>
        </w:rPr>
        <w:t>5</w:t>
      </w:r>
      <w:r w:rsidRPr="008F09F2">
        <w:rPr>
          <w:bCs/>
          <w:color w:val="4A442A" w:themeColor="background2" w:themeShade="40"/>
          <w:sz w:val="22"/>
          <w:szCs w:val="22"/>
          <w:lang w:eastAsia="lt-LT"/>
        </w:rPr>
        <w:t xml:space="preserve"> METŲ LĖŠŲ IR TURTO NAUDOJIMO VERTINIMAS</w:t>
      </w:r>
      <w:r>
        <w:rPr>
          <w:bCs/>
          <w:color w:val="4A442A" w:themeColor="background2" w:themeShade="40"/>
          <w:sz w:val="22"/>
          <w:szCs w:val="22"/>
          <w:lang w:eastAsia="lt-LT"/>
        </w:rPr>
        <w:t>..........................................1</w:t>
      </w:r>
      <w:r w:rsidR="005847BD">
        <w:rPr>
          <w:bCs/>
          <w:color w:val="4A442A" w:themeColor="background2" w:themeShade="40"/>
          <w:sz w:val="22"/>
          <w:szCs w:val="22"/>
          <w:lang w:eastAsia="lt-LT"/>
        </w:rPr>
        <w:t>6</w:t>
      </w:r>
    </w:p>
    <w:p w14:paraId="1419DDBE" w14:textId="3A2900EE" w:rsidR="00C352A7" w:rsidRDefault="00C352A7" w:rsidP="00584AB9">
      <w:pPr>
        <w:rPr>
          <w:bCs/>
          <w:color w:val="4A442A" w:themeColor="background2" w:themeShade="40"/>
          <w:sz w:val="22"/>
          <w:szCs w:val="22"/>
        </w:rPr>
      </w:pPr>
      <w:r>
        <w:rPr>
          <w:color w:val="4A442A" w:themeColor="background2" w:themeShade="40"/>
        </w:rPr>
        <w:t xml:space="preserve">   </w:t>
      </w:r>
      <w:r w:rsidRPr="008F09F2">
        <w:rPr>
          <w:bCs/>
          <w:color w:val="4A442A" w:themeColor="background2" w:themeShade="40"/>
          <w:sz w:val="22"/>
          <w:szCs w:val="22"/>
        </w:rPr>
        <w:t>2.1. Savivaldybės biudžeto pajamų surinkimas ir asignavimų naudojimas</w:t>
      </w:r>
      <w:r>
        <w:rPr>
          <w:bCs/>
          <w:color w:val="4A442A" w:themeColor="background2" w:themeShade="40"/>
          <w:sz w:val="22"/>
          <w:szCs w:val="22"/>
        </w:rPr>
        <w:t>..........................................................1</w:t>
      </w:r>
      <w:r w:rsidR="005847BD">
        <w:rPr>
          <w:bCs/>
          <w:color w:val="4A442A" w:themeColor="background2" w:themeShade="40"/>
          <w:sz w:val="22"/>
          <w:szCs w:val="22"/>
        </w:rPr>
        <w:t>6</w:t>
      </w:r>
    </w:p>
    <w:p w14:paraId="40503109" w14:textId="1B84B20C" w:rsidR="00C352A7" w:rsidRDefault="00C352A7" w:rsidP="00584AB9">
      <w:pPr>
        <w:rPr>
          <w:color w:val="4A442A" w:themeColor="background2" w:themeShade="40"/>
        </w:rPr>
      </w:pPr>
      <w:r>
        <w:rPr>
          <w:color w:val="4A442A" w:themeColor="background2" w:themeShade="40"/>
        </w:rPr>
        <w:t xml:space="preserve">      </w:t>
      </w:r>
      <w:r>
        <w:rPr>
          <w:bCs/>
          <w:color w:val="4A442A" w:themeColor="background2" w:themeShade="40"/>
          <w:sz w:val="22"/>
          <w:szCs w:val="22"/>
        </w:rPr>
        <w:t>2.1.</w:t>
      </w:r>
      <w:r w:rsidRPr="008F09F2">
        <w:rPr>
          <w:bCs/>
          <w:color w:val="4A442A" w:themeColor="background2" w:themeShade="40"/>
          <w:sz w:val="22"/>
          <w:szCs w:val="22"/>
        </w:rPr>
        <w:t>1. Biudžeto vykdymo rodikliai ir bendrosios tendencijos</w:t>
      </w:r>
      <w:r>
        <w:rPr>
          <w:bCs/>
          <w:color w:val="4A442A" w:themeColor="background2" w:themeShade="40"/>
          <w:sz w:val="22"/>
          <w:szCs w:val="22"/>
        </w:rPr>
        <w:t>............................................................................1</w:t>
      </w:r>
      <w:r w:rsidR="005847BD">
        <w:rPr>
          <w:bCs/>
          <w:color w:val="4A442A" w:themeColor="background2" w:themeShade="40"/>
          <w:sz w:val="22"/>
          <w:szCs w:val="22"/>
        </w:rPr>
        <w:t>6</w:t>
      </w:r>
    </w:p>
    <w:p w14:paraId="0FFAB7EA" w14:textId="7A20A32A" w:rsidR="005539B6" w:rsidRDefault="00C352A7" w:rsidP="00584AB9">
      <w:pPr>
        <w:rPr>
          <w:bCs/>
          <w:color w:val="4A442A" w:themeColor="background2" w:themeShade="40"/>
          <w:sz w:val="22"/>
          <w:szCs w:val="22"/>
        </w:rPr>
      </w:pPr>
      <w:r>
        <w:rPr>
          <w:color w:val="4A442A" w:themeColor="background2" w:themeShade="40"/>
        </w:rPr>
        <w:t xml:space="preserve">      </w:t>
      </w:r>
      <w:r w:rsidRPr="001A4604">
        <w:rPr>
          <w:bCs/>
          <w:color w:val="4A442A" w:themeColor="background2" w:themeShade="40"/>
          <w:sz w:val="22"/>
          <w:szCs w:val="22"/>
        </w:rPr>
        <w:t>2.1.2. Savivaldybės biudžete pajamų surinkta daugiau nei planuota</w:t>
      </w:r>
      <w:r>
        <w:rPr>
          <w:bCs/>
          <w:color w:val="4A442A" w:themeColor="background2" w:themeShade="40"/>
          <w:sz w:val="22"/>
          <w:szCs w:val="22"/>
        </w:rPr>
        <w:t>.................................................................1</w:t>
      </w:r>
      <w:r w:rsidR="005847BD">
        <w:rPr>
          <w:bCs/>
          <w:color w:val="4A442A" w:themeColor="background2" w:themeShade="40"/>
          <w:sz w:val="22"/>
          <w:szCs w:val="22"/>
        </w:rPr>
        <w:t>7</w:t>
      </w:r>
    </w:p>
    <w:p w14:paraId="2D30BD86" w14:textId="67847740" w:rsidR="00C352A7" w:rsidRDefault="00C352A7" w:rsidP="00584AB9">
      <w:pPr>
        <w:rPr>
          <w:bCs/>
          <w:color w:val="4A442A" w:themeColor="background2" w:themeShade="40"/>
          <w:sz w:val="22"/>
          <w:szCs w:val="22"/>
        </w:rPr>
      </w:pPr>
      <w:r>
        <w:rPr>
          <w:bCs/>
          <w:color w:val="4A442A" w:themeColor="background2" w:themeShade="40"/>
          <w:sz w:val="22"/>
          <w:szCs w:val="22"/>
        </w:rPr>
        <w:t xml:space="preserve">      </w:t>
      </w:r>
      <w:r w:rsidRPr="001A4604">
        <w:rPr>
          <w:bCs/>
          <w:color w:val="4A442A" w:themeColor="background2" w:themeShade="40"/>
          <w:sz w:val="22"/>
          <w:szCs w:val="22"/>
        </w:rPr>
        <w:t xml:space="preserve">2.1.3. </w:t>
      </w:r>
      <w:r w:rsidR="00020F5F" w:rsidRPr="00020F5F">
        <w:rPr>
          <w:bCs/>
          <w:color w:val="4A442A" w:themeColor="background2" w:themeShade="40"/>
          <w:sz w:val="22"/>
          <w:szCs w:val="22"/>
        </w:rPr>
        <w:t>Savivaldybės biudžet</w:t>
      </w:r>
      <w:r w:rsidR="00D75A76">
        <w:rPr>
          <w:bCs/>
          <w:color w:val="4A442A" w:themeColor="background2" w:themeShade="40"/>
          <w:sz w:val="22"/>
          <w:szCs w:val="22"/>
        </w:rPr>
        <w:t>o asignavimų</w:t>
      </w:r>
      <w:r w:rsidR="00020F5F" w:rsidRPr="00020F5F">
        <w:rPr>
          <w:bCs/>
          <w:color w:val="4A442A" w:themeColor="background2" w:themeShade="40"/>
          <w:sz w:val="22"/>
          <w:szCs w:val="22"/>
        </w:rPr>
        <w:t xml:space="preserve"> </w:t>
      </w:r>
      <w:r w:rsidR="00D75A76">
        <w:rPr>
          <w:bCs/>
          <w:color w:val="4A442A" w:themeColor="background2" w:themeShade="40"/>
          <w:sz w:val="22"/>
          <w:szCs w:val="22"/>
        </w:rPr>
        <w:t>p</w:t>
      </w:r>
      <w:r w:rsidR="00D75A76" w:rsidRPr="00020F5F">
        <w:rPr>
          <w:bCs/>
          <w:color w:val="4A442A" w:themeColor="background2" w:themeShade="40"/>
          <w:sz w:val="22"/>
          <w:szCs w:val="22"/>
        </w:rPr>
        <w:t xml:space="preserve">anaudota 97 proc. </w:t>
      </w:r>
      <w:r w:rsidR="00D75A76">
        <w:rPr>
          <w:bCs/>
          <w:color w:val="4A442A" w:themeColor="background2" w:themeShade="40"/>
          <w:sz w:val="22"/>
          <w:szCs w:val="22"/>
        </w:rPr>
        <w:t>..........................................................................</w:t>
      </w:r>
      <w:r>
        <w:rPr>
          <w:bCs/>
          <w:color w:val="4A442A" w:themeColor="background2" w:themeShade="40"/>
          <w:sz w:val="22"/>
          <w:szCs w:val="22"/>
        </w:rPr>
        <w:t>1</w:t>
      </w:r>
      <w:r w:rsidR="005847BD">
        <w:rPr>
          <w:bCs/>
          <w:color w:val="4A442A" w:themeColor="background2" w:themeShade="40"/>
          <w:sz w:val="22"/>
          <w:szCs w:val="22"/>
        </w:rPr>
        <w:t>8</w:t>
      </w:r>
    </w:p>
    <w:p w14:paraId="67B4515F" w14:textId="1E1DCF4A" w:rsidR="00C352A7" w:rsidRDefault="00C352A7" w:rsidP="00584AB9">
      <w:pPr>
        <w:rPr>
          <w:bCs/>
          <w:color w:val="4A442A" w:themeColor="background2" w:themeShade="40"/>
          <w:sz w:val="22"/>
          <w:szCs w:val="22"/>
        </w:rPr>
      </w:pPr>
      <w:r>
        <w:rPr>
          <w:bCs/>
          <w:color w:val="4A442A" w:themeColor="background2" w:themeShade="40"/>
          <w:sz w:val="22"/>
          <w:szCs w:val="22"/>
        </w:rPr>
        <w:t xml:space="preserve">      </w:t>
      </w:r>
      <w:r w:rsidRPr="001A4604">
        <w:rPr>
          <w:bCs/>
          <w:color w:val="4A442A" w:themeColor="background2" w:themeShade="40"/>
          <w:sz w:val="22"/>
          <w:szCs w:val="22"/>
        </w:rPr>
        <w:t xml:space="preserve">2.1.4 </w:t>
      </w:r>
      <w:r w:rsidR="009D7A8E" w:rsidRPr="009D7A8E">
        <w:rPr>
          <w:bCs/>
          <w:color w:val="4A442A" w:themeColor="background2" w:themeShade="40"/>
          <w:sz w:val="22"/>
          <w:szCs w:val="22"/>
        </w:rPr>
        <w:t>Padidėjo Savivaldybės mokėtinos sumos ir įsipareigojimai pagal kreditavimo ir garantijų sutartis</w:t>
      </w:r>
      <w:r>
        <w:rPr>
          <w:bCs/>
          <w:color w:val="4A442A" w:themeColor="background2" w:themeShade="40"/>
          <w:sz w:val="22"/>
          <w:szCs w:val="22"/>
        </w:rPr>
        <w:t>........</w:t>
      </w:r>
      <w:r w:rsidR="00B46DC8">
        <w:rPr>
          <w:bCs/>
          <w:color w:val="4A442A" w:themeColor="background2" w:themeShade="40"/>
          <w:sz w:val="22"/>
          <w:szCs w:val="22"/>
        </w:rPr>
        <w:t>.</w:t>
      </w:r>
      <w:r>
        <w:rPr>
          <w:bCs/>
          <w:color w:val="4A442A" w:themeColor="background2" w:themeShade="40"/>
          <w:sz w:val="22"/>
          <w:szCs w:val="22"/>
        </w:rPr>
        <w:t>1</w:t>
      </w:r>
      <w:r w:rsidR="00B377D9">
        <w:rPr>
          <w:bCs/>
          <w:color w:val="4A442A" w:themeColor="background2" w:themeShade="40"/>
          <w:sz w:val="22"/>
          <w:szCs w:val="22"/>
        </w:rPr>
        <w:t>9</w:t>
      </w:r>
    </w:p>
    <w:p w14:paraId="23E36289" w14:textId="5B7B072F" w:rsidR="00D60674" w:rsidRDefault="00C352A7" w:rsidP="00020F5F">
      <w:pPr>
        <w:rPr>
          <w:bCs/>
          <w:color w:val="4A442A" w:themeColor="background2" w:themeShade="40"/>
          <w:sz w:val="22"/>
          <w:szCs w:val="22"/>
        </w:rPr>
      </w:pPr>
      <w:r>
        <w:rPr>
          <w:bCs/>
          <w:color w:val="4A442A" w:themeColor="background2" w:themeShade="40"/>
          <w:sz w:val="22"/>
          <w:szCs w:val="22"/>
        </w:rPr>
        <w:t xml:space="preserve">   </w:t>
      </w:r>
      <w:r w:rsidRPr="008105E6">
        <w:rPr>
          <w:bCs/>
          <w:color w:val="4A442A" w:themeColor="background2" w:themeShade="40"/>
          <w:sz w:val="22"/>
          <w:szCs w:val="22"/>
        </w:rPr>
        <w:t>2.2. Savivaldybės lėšų ir turto valdymas, naudojimais ir disponavimas jais turi trūkumų</w:t>
      </w:r>
      <w:r>
        <w:rPr>
          <w:bCs/>
          <w:color w:val="4A442A" w:themeColor="background2" w:themeShade="40"/>
          <w:sz w:val="22"/>
          <w:szCs w:val="22"/>
        </w:rPr>
        <w:t>....................................</w:t>
      </w:r>
      <w:r w:rsidR="005847BD">
        <w:rPr>
          <w:bCs/>
          <w:color w:val="4A442A" w:themeColor="background2" w:themeShade="40"/>
          <w:sz w:val="22"/>
          <w:szCs w:val="22"/>
        </w:rPr>
        <w:t>20</w:t>
      </w:r>
    </w:p>
    <w:p w14:paraId="1F6EC1E3" w14:textId="45899B3E" w:rsidR="00A85354" w:rsidRDefault="00A85354" w:rsidP="00020F5F">
      <w:pPr>
        <w:rPr>
          <w:bCs/>
          <w:color w:val="4A442A" w:themeColor="background2" w:themeShade="40"/>
          <w:sz w:val="22"/>
          <w:szCs w:val="22"/>
        </w:rPr>
      </w:pPr>
      <w:r>
        <w:rPr>
          <w:bCs/>
          <w:color w:val="4A442A" w:themeColor="background2" w:themeShade="40"/>
          <w:sz w:val="22"/>
          <w:szCs w:val="22"/>
        </w:rPr>
        <w:t>REKOMENDACIJŲ ĮGYVENDINIMO PRIEMONIŲ PLANAS..........................................................................2</w:t>
      </w:r>
      <w:r w:rsidR="005847BD">
        <w:rPr>
          <w:bCs/>
          <w:color w:val="4A442A" w:themeColor="background2" w:themeShade="40"/>
          <w:sz w:val="22"/>
          <w:szCs w:val="22"/>
        </w:rPr>
        <w:t>2</w:t>
      </w:r>
    </w:p>
    <w:p w14:paraId="04F27004" w14:textId="0EB5C274" w:rsidR="00C352A7" w:rsidRDefault="00C352A7" w:rsidP="00C352A7">
      <w:pPr>
        <w:rPr>
          <w:color w:val="4A442A" w:themeColor="background2" w:themeShade="40"/>
          <w:sz w:val="22"/>
          <w:szCs w:val="22"/>
        </w:rPr>
      </w:pPr>
      <w:r>
        <w:rPr>
          <w:color w:val="4A442A" w:themeColor="background2" w:themeShade="40"/>
          <w:sz w:val="22"/>
          <w:szCs w:val="22"/>
        </w:rPr>
        <w:t>PRIEDAI...................................................................................................................................................................</w:t>
      </w:r>
      <w:r w:rsidR="00B377D9" w:rsidRPr="00B377D9">
        <w:rPr>
          <w:color w:val="4A442A" w:themeColor="background2" w:themeShade="40"/>
          <w:sz w:val="22"/>
          <w:szCs w:val="22"/>
        </w:rPr>
        <w:t>2</w:t>
      </w:r>
      <w:r w:rsidR="005847BD">
        <w:rPr>
          <w:color w:val="4A442A" w:themeColor="background2" w:themeShade="40"/>
          <w:sz w:val="22"/>
          <w:szCs w:val="22"/>
        </w:rPr>
        <w:t>3</w:t>
      </w:r>
    </w:p>
    <w:p w14:paraId="25779FE3" w14:textId="6A752BA9" w:rsidR="00C352A7" w:rsidRDefault="00C352A7" w:rsidP="00C352A7">
      <w:pPr>
        <w:rPr>
          <w:color w:val="4A442A" w:themeColor="background2" w:themeShade="40"/>
          <w:sz w:val="22"/>
          <w:szCs w:val="22"/>
        </w:rPr>
      </w:pPr>
      <w:r w:rsidRPr="00C352A7">
        <w:rPr>
          <w:color w:val="4A442A" w:themeColor="background2" w:themeShade="40"/>
          <w:sz w:val="22"/>
          <w:szCs w:val="22"/>
        </w:rPr>
        <w:t>1 priedas. Santrumpos ir sąvokos</w:t>
      </w:r>
      <w:r>
        <w:rPr>
          <w:color w:val="4A442A" w:themeColor="background2" w:themeShade="40"/>
          <w:sz w:val="22"/>
          <w:szCs w:val="22"/>
        </w:rPr>
        <w:t>..............................................................................................................................</w:t>
      </w:r>
      <w:r w:rsidR="00B377D9">
        <w:rPr>
          <w:color w:val="4A442A" w:themeColor="background2" w:themeShade="40"/>
          <w:sz w:val="22"/>
          <w:szCs w:val="22"/>
        </w:rPr>
        <w:t>2</w:t>
      </w:r>
      <w:r w:rsidR="005847BD">
        <w:rPr>
          <w:color w:val="4A442A" w:themeColor="background2" w:themeShade="40"/>
          <w:sz w:val="22"/>
          <w:szCs w:val="22"/>
        </w:rPr>
        <w:t>3</w:t>
      </w:r>
    </w:p>
    <w:p w14:paraId="58CD96F6" w14:textId="4EDE65C7" w:rsidR="00C352A7" w:rsidRPr="00C352A7" w:rsidRDefault="00C352A7" w:rsidP="00C352A7">
      <w:pPr>
        <w:rPr>
          <w:color w:val="4A442A" w:themeColor="background2" w:themeShade="40"/>
          <w:sz w:val="22"/>
          <w:szCs w:val="22"/>
        </w:rPr>
      </w:pPr>
      <w:r w:rsidRPr="001A4604">
        <w:rPr>
          <w:color w:val="4A442A" w:themeColor="background2" w:themeShade="40"/>
          <w:sz w:val="22"/>
          <w:szCs w:val="22"/>
        </w:rPr>
        <w:t>2 priedas</w:t>
      </w:r>
      <w:r>
        <w:rPr>
          <w:color w:val="4A442A" w:themeColor="background2" w:themeShade="40"/>
          <w:sz w:val="22"/>
          <w:szCs w:val="22"/>
        </w:rPr>
        <w:t xml:space="preserve">. </w:t>
      </w:r>
      <w:r w:rsidRPr="001A4604">
        <w:rPr>
          <w:color w:val="4A442A" w:themeColor="background2" w:themeShade="40"/>
          <w:sz w:val="22"/>
          <w:szCs w:val="22"/>
        </w:rPr>
        <w:t>Audito apimtis ir metodai</w:t>
      </w:r>
      <w:r>
        <w:rPr>
          <w:color w:val="4A442A" w:themeColor="background2" w:themeShade="40"/>
          <w:sz w:val="22"/>
          <w:szCs w:val="22"/>
        </w:rPr>
        <w:t>.........................................................................................................................2</w:t>
      </w:r>
      <w:r w:rsidR="005847BD">
        <w:rPr>
          <w:color w:val="4A442A" w:themeColor="background2" w:themeShade="40"/>
          <w:sz w:val="22"/>
          <w:szCs w:val="22"/>
        </w:rPr>
        <w:t>5</w:t>
      </w:r>
    </w:p>
    <w:p w14:paraId="1A871D7E" w14:textId="48C9E1B2" w:rsidR="00C352A7" w:rsidRPr="00222B1D" w:rsidRDefault="00C352A7" w:rsidP="00222B1D">
      <w:pPr>
        <w:pStyle w:val="Antrat3"/>
        <w:spacing w:before="0"/>
        <w:ind w:left="24"/>
        <w:rPr>
          <w:rFonts w:ascii="Times New Roman" w:eastAsia="Times New Roman" w:hAnsi="Times New Roman" w:cs="Times New Roman"/>
          <w:b w:val="0"/>
          <w:bCs w:val="0"/>
          <w:color w:val="4A442A" w:themeColor="background2" w:themeShade="40"/>
          <w:sz w:val="22"/>
          <w:szCs w:val="22"/>
        </w:rPr>
      </w:pPr>
      <w:r w:rsidRPr="00222B1D">
        <w:rPr>
          <w:rFonts w:ascii="Times New Roman" w:eastAsia="Times New Roman" w:hAnsi="Times New Roman" w:cs="Times New Roman"/>
          <w:b w:val="0"/>
          <w:bCs w:val="0"/>
          <w:color w:val="4A442A" w:themeColor="background2" w:themeShade="40"/>
          <w:sz w:val="22"/>
          <w:szCs w:val="22"/>
        </w:rPr>
        <w:t xml:space="preserve">3 priedas. </w:t>
      </w:r>
      <w:r w:rsidR="00222B1D" w:rsidRPr="00222B1D">
        <w:rPr>
          <w:rFonts w:ascii="Times New Roman" w:eastAsia="Times New Roman" w:hAnsi="Times New Roman" w:cs="Times New Roman"/>
          <w:b w:val="0"/>
          <w:bCs w:val="0"/>
          <w:color w:val="4A442A" w:themeColor="background2" w:themeShade="40"/>
          <w:sz w:val="22"/>
          <w:szCs w:val="22"/>
        </w:rPr>
        <w:t>Teisės aktai Savivaldybės biudžeto lėšų ir turto valdymo, naudojimo bei disponavimo jais atitikties vertinimui</w:t>
      </w:r>
      <w:r w:rsidR="00222B1D">
        <w:rPr>
          <w:rFonts w:ascii="Times New Roman" w:eastAsia="Times New Roman" w:hAnsi="Times New Roman" w:cs="Times New Roman"/>
          <w:b w:val="0"/>
          <w:bCs w:val="0"/>
          <w:color w:val="4A442A" w:themeColor="background2" w:themeShade="40"/>
          <w:sz w:val="22"/>
          <w:szCs w:val="22"/>
        </w:rPr>
        <w:t>.................................................................................................................................................................2</w:t>
      </w:r>
      <w:r w:rsidR="005847BD">
        <w:rPr>
          <w:rFonts w:ascii="Times New Roman" w:eastAsia="Times New Roman" w:hAnsi="Times New Roman" w:cs="Times New Roman"/>
          <w:b w:val="0"/>
          <w:bCs w:val="0"/>
          <w:color w:val="4A442A" w:themeColor="background2" w:themeShade="40"/>
          <w:sz w:val="22"/>
          <w:szCs w:val="22"/>
        </w:rPr>
        <w:t>9</w:t>
      </w:r>
      <w:r w:rsidR="00222B1D" w:rsidRPr="00222B1D">
        <w:rPr>
          <w:rFonts w:ascii="Times New Roman" w:eastAsia="Times New Roman" w:hAnsi="Times New Roman" w:cs="Times New Roman"/>
          <w:b w:val="0"/>
          <w:bCs w:val="0"/>
          <w:color w:val="4A442A" w:themeColor="background2" w:themeShade="40"/>
          <w:sz w:val="22"/>
          <w:szCs w:val="22"/>
        </w:rPr>
        <w:t xml:space="preserve"> </w:t>
      </w:r>
    </w:p>
    <w:p w14:paraId="3437FB55" w14:textId="77777777" w:rsidR="00C352A7" w:rsidRDefault="00C352A7" w:rsidP="00C352A7">
      <w:pPr>
        <w:ind w:left="5" w:right="-141"/>
        <w:rPr>
          <w:bCs/>
          <w:color w:val="4A442A" w:themeColor="background2" w:themeShade="40"/>
          <w:sz w:val="22"/>
          <w:szCs w:val="22"/>
        </w:rPr>
      </w:pPr>
      <w:r w:rsidRPr="00C93D4A">
        <w:rPr>
          <w:bCs/>
          <w:color w:val="4A442A" w:themeColor="background2" w:themeShade="40"/>
          <w:sz w:val="22"/>
          <w:szCs w:val="22"/>
        </w:rPr>
        <w:t>4 priedas. Savivaldybės konsoliduojamų (kontroliuojamų ir valdomų) VSS grupės ir kitų kontroliuojamų</w:t>
      </w:r>
    </w:p>
    <w:p w14:paraId="091769FF" w14:textId="10E1B956" w:rsidR="00C352A7" w:rsidRPr="00C352A7" w:rsidRDefault="00C352A7" w:rsidP="00C352A7">
      <w:pPr>
        <w:rPr>
          <w:color w:val="4A442A" w:themeColor="background2" w:themeShade="40"/>
          <w:sz w:val="22"/>
          <w:szCs w:val="22"/>
        </w:rPr>
      </w:pPr>
      <w:r w:rsidRPr="00C93D4A">
        <w:rPr>
          <w:bCs/>
          <w:color w:val="4A442A" w:themeColor="background2" w:themeShade="40"/>
          <w:sz w:val="22"/>
          <w:szCs w:val="22"/>
        </w:rPr>
        <w:t xml:space="preserve">bei </w:t>
      </w:r>
      <w:r>
        <w:rPr>
          <w:bCs/>
          <w:color w:val="4A442A" w:themeColor="background2" w:themeShade="40"/>
          <w:sz w:val="22"/>
          <w:szCs w:val="22"/>
        </w:rPr>
        <w:t xml:space="preserve"> </w:t>
      </w:r>
      <w:r w:rsidRPr="00C93D4A">
        <w:rPr>
          <w:bCs/>
          <w:color w:val="4A442A" w:themeColor="background2" w:themeShade="40"/>
          <w:sz w:val="22"/>
          <w:szCs w:val="22"/>
        </w:rPr>
        <w:t>valdomų subjektų</w:t>
      </w:r>
      <w:r>
        <w:rPr>
          <w:bCs/>
          <w:color w:val="4A442A" w:themeColor="background2" w:themeShade="40"/>
          <w:sz w:val="22"/>
          <w:szCs w:val="22"/>
        </w:rPr>
        <w:t xml:space="preserve"> sąra</w:t>
      </w:r>
      <w:r w:rsidRPr="00C93D4A">
        <w:rPr>
          <w:bCs/>
          <w:color w:val="4A442A" w:themeColor="background2" w:themeShade="40"/>
          <w:sz w:val="22"/>
          <w:szCs w:val="22"/>
        </w:rPr>
        <w:t>šas</w:t>
      </w:r>
      <w:r>
        <w:rPr>
          <w:bCs/>
          <w:color w:val="4A442A" w:themeColor="background2" w:themeShade="40"/>
          <w:sz w:val="22"/>
          <w:szCs w:val="22"/>
        </w:rPr>
        <w:t>...................................................................................................................................</w:t>
      </w:r>
      <w:r w:rsidR="00B377D9">
        <w:rPr>
          <w:bCs/>
          <w:color w:val="4A442A" w:themeColor="background2" w:themeShade="40"/>
          <w:sz w:val="22"/>
          <w:szCs w:val="22"/>
        </w:rPr>
        <w:t>30</w:t>
      </w:r>
    </w:p>
    <w:p w14:paraId="44465E86" w14:textId="0C8DD277" w:rsidR="005539B6" w:rsidRDefault="00020F5F" w:rsidP="00584AB9">
      <w:pPr>
        <w:rPr>
          <w:color w:val="4A442A" w:themeColor="background2" w:themeShade="40"/>
          <w:sz w:val="22"/>
          <w:szCs w:val="22"/>
        </w:rPr>
      </w:pPr>
      <w:r>
        <w:rPr>
          <w:color w:val="4A442A" w:themeColor="background2" w:themeShade="40"/>
          <w:sz w:val="22"/>
          <w:szCs w:val="22"/>
        </w:rPr>
        <w:t>5</w:t>
      </w:r>
      <w:r w:rsidR="00C352A7" w:rsidRPr="00C93D4A">
        <w:rPr>
          <w:color w:val="4A442A" w:themeColor="background2" w:themeShade="40"/>
          <w:sz w:val="22"/>
          <w:szCs w:val="22"/>
        </w:rPr>
        <w:t xml:space="preserve"> priedas. Subjektų, kuriems audito metu teikti pastebėjimai ir rekomendacijos, sąrašas</w:t>
      </w:r>
      <w:r w:rsidR="00C352A7">
        <w:rPr>
          <w:color w:val="4A442A" w:themeColor="background2" w:themeShade="40"/>
          <w:sz w:val="22"/>
          <w:szCs w:val="22"/>
        </w:rPr>
        <w:t>.......................................3</w:t>
      </w:r>
      <w:r w:rsidR="00B377D9">
        <w:rPr>
          <w:color w:val="4A442A" w:themeColor="background2" w:themeShade="40"/>
          <w:sz w:val="22"/>
          <w:szCs w:val="22"/>
        </w:rPr>
        <w:t>1</w:t>
      </w:r>
    </w:p>
    <w:p w14:paraId="37CFD9E6" w14:textId="46A3E3DD" w:rsidR="00B377D9" w:rsidRDefault="00B377D9" w:rsidP="00584AB9">
      <w:pPr>
        <w:rPr>
          <w:color w:val="4A442A" w:themeColor="background2" w:themeShade="40"/>
          <w:sz w:val="22"/>
          <w:szCs w:val="22"/>
        </w:rPr>
      </w:pPr>
      <w:r>
        <w:rPr>
          <w:color w:val="4A442A" w:themeColor="background2" w:themeShade="40"/>
          <w:sz w:val="22"/>
          <w:szCs w:val="22"/>
        </w:rPr>
        <w:t xml:space="preserve">6 priedas. </w:t>
      </w:r>
      <w:r w:rsidRPr="00C869CE">
        <w:rPr>
          <w:rFonts w:eastAsia="Calibri" w:cs="Arial"/>
          <w:bCs/>
          <w:color w:val="1D1B11" w:themeColor="background2" w:themeShade="1A"/>
          <w:sz w:val="22"/>
          <w:szCs w:val="22"/>
          <w:lang w:eastAsia="en-US"/>
        </w:rPr>
        <w:t>Turto perdavimas naudoti neįformintas teisės aktų nustatyta tvarka</w:t>
      </w:r>
      <w:r>
        <w:rPr>
          <w:rFonts w:eastAsia="Calibri" w:cs="Arial"/>
          <w:bCs/>
          <w:color w:val="1D1B11" w:themeColor="background2" w:themeShade="1A"/>
          <w:sz w:val="22"/>
          <w:szCs w:val="22"/>
          <w:lang w:eastAsia="en-US"/>
        </w:rPr>
        <w:t>.......................................................32</w:t>
      </w:r>
    </w:p>
    <w:p w14:paraId="34C1C768" w14:textId="293B40D4" w:rsidR="00020F5F" w:rsidRDefault="00B377D9" w:rsidP="00DB72F3">
      <w:pPr>
        <w:suppressAutoHyphens w:val="0"/>
        <w:rPr>
          <w:rFonts w:eastAsia="Calibri" w:cs="Arial"/>
          <w:bCs/>
          <w:color w:val="1D1B11" w:themeColor="background2" w:themeShade="1A"/>
          <w:sz w:val="22"/>
          <w:szCs w:val="22"/>
          <w:lang w:eastAsia="en-US"/>
        </w:rPr>
      </w:pPr>
      <w:r>
        <w:rPr>
          <w:color w:val="4A442A" w:themeColor="background2" w:themeShade="40"/>
          <w:sz w:val="22"/>
          <w:szCs w:val="22"/>
        </w:rPr>
        <w:t>7</w:t>
      </w:r>
      <w:r w:rsidR="00020F5F" w:rsidRPr="001A7013">
        <w:rPr>
          <w:color w:val="4A442A" w:themeColor="background2" w:themeShade="40"/>
          <w:sz w:val="22"/>
          <w:szCs w:val="22"/>
        </w:rPr>
        <w:t xml:space="preserve"> priedas</w:t>
      </w:r>
      <w:r w:rsidR="00020F5F">
        <w:rPr>
          <w:color w:val="4A442A" w:themeColor="background2" w:themeShade="40"/>
          <w:sz w:val="22"/>
          <w:szCs w:val="22"/>
        </w:rPr>
        <w:t xml:space="preserve">. </w:t>
      </w:r>
      <w:r w:rsidR="00020F5F" w:rsidRPr="00020F5F">
        <w:rPr>
          <w:rFonts w:eastAsia="Calibri" w:cs="Arial"/>
          <w:bCs/>
          <w:color w:val="1D1B11" w:themeColor="background2" w:themeShade="1A"/>
          <w:sz w:val="22"/>
          <w:szCs w:val="22"/>
          <w:lang w:eastAsia="en-US"/>
        </w:rPr>
        <w:t>Turto, dėl kurio neįregistruota patikėjimo teisė, sąrašas</w:t>
      </w:r>
      <w:r w:rsidR="00020F5F">
        <w:rPr>
          <w:rFonts w:eastAsia="Calibri" w:cs="Arial"/>
          <w:bCs/>
          <w:color w:val="1D1B11" w:themeColor="background2" w:themeShade="1A"/>
          <w:sz w:val="22"/>
          <w:szCs w:val="22"/>
          <w:lang w:eastAsia="en-US"/>
        </w:rPr>
        <w:t>..........................................................................3</w:t>
      </w:r>
      <w:r>
        <w:rPr>
          <w:rFonts w:eastAsia="Calibri" w:cs="Arial"/>
          <w:bCs/>
          <w:color w:val="1D1B11" w:themeColor="background2" w:themeShade="1A"/>
          <w:sz w:val="22"/>
          <w:szCs w:val="22"/>
          <w:lang w:eastAsia="en-US"/>
        </w:rPr>
        <w:t>3</w:t>
      </w:r>
    </w:p>
    <w:p w14:paraId="6132C168" w14:textId="19E93933" w:rsidR="00DB72F3" w:rsidRPr="00020F5F" w:rsidRDefault="00DB72F3" w:rsidP="00DB72F3">
      <w:pPr>
        <w:suppressAutoHyphens w:val="0"/>
        <w:rPr>
          <w:rFonts w:eastAsia="Calibri" w:cs="Arial"/>
          <w:bCs/>
          <w:color w:val="1D1B11" w:themeColor="background2" w:themeShade="1A"/>
          <w:sz w:val="22"/>
          <w:szCs w:val="22"/>
          <w:lang w:eastAsia="en-US"/>
        </w:rPr>
      </w:pPr>
      <w:r w:rsidRPr="00222B1D">
        <w:rPr>
          <w:color w:val="4A442A" w:themeColor="background2" w:themeShade="40"/>
          <w:sz w:val="22"/>
          <w:szCs w:val="22"/>
        </w:rPr>
        <w:t xml:space="preserve">8 priedas. </w:t>
      </w:r>
      <w:r w:rsidR="00222B1D" w:rsidRPr="00222B1D">
        <w:rPr>
          <w:color w:val="4A442A" w:themeColor="background2" w:themeShade="40"/>
          <w:sz w:val="22"/>
          <w:szCs w:val="22"/>
        </w:rPr>
        <w:t>Žemesniojo lygio viešojo sektoriaus subjektų grupėje nustatytų klaidų įtaka konsoliduojamiems finansinių ataskaitų duomenims</w:t>
      </w:r>
      <w:r w:rsidRPr="00222B1D">
        <w:rPr>
          <w:color w:val="4A442A" w:themeColor="background2" w:themeShade="40"/>
          <w:sz w:val="22"/>
          <w:szCs w:val="22"/>
        </w:rPr>
        <w:t>.....................................................................................................................</w:t>
      </w:r>
      <w:r w:rsidR="00222B1D">
        <w:rPr>
          <w:color w:val="4A442A" w:themeColor="background2" w:themeShade="40"/>
          <w:sz w:val="22"/>
          <w:szCs w:val="22"/>
        </w:rPr>
        <w:t>........</w:t>
      </w:r>
      <w:r w:rsidRPr="00222B1D">
        <w:rPr>
          <w:color w:val="4A442A" w:themeColor="background2" w:themeShade="40"/>
          <w:sz w:val="22"/>
          <w:szCs w:val="22"/>
        </w:rPr>
        <w:t>..</w:t>
      </w:r>
      <w:r w:rsidRPr="005847BD">
        <w:rPr>
          <w:color w:val="4A442A" w:themeColor="background2" w:themeShade="40"/>
          <w:sz w:val="22"/>
          <w:szCs w:val="22"/>
        </w:rPr>
        <w:t>.</w:t>
      </w:r>
      <w:r w:rsidRPr="005847BD">
        <w:rPr>
          <w:rFonts w:eastAsia="Calibri" w:cs="Arial"/>
          <w:bCs/>
          <w:color w:val="1D1B11" w:themeColor="background2" w:themeShade="1A"/>
          <w:sz w:val="22"/>
          <w:szCs w:val="22"/>
          <w:lang w:eastAsia="en-US"/>
        </w:rPr>
        <w:t>34</w:t>
      </w:r>
    </w:p>
    <w:p w14:paraId="5B513969" w14:textId="2B516392" w:rsidR="00020F5F" w:rsidRDefault="00020F5F" w:rsidP="00020F5F">
      <w:pPr>
        <w:rPr>
          <w:color w:val="4A442A" w:themeColor="background2" w:themeShade="40"/>
        </w:rPr>
      </w:pPr>
    </w:p>
    <w:p w14:paraId="530AAB0F" w14:textId="77777777" w:rsidR="00020F5F" w:rsidRDefault="00020F5F" w:rsidP="00584AB9">
      <w:pPr>
        <w:rPr>
          <w:color w:val="4A442A" w:themeColor="background2" w:themeShade="40"/>
        </w:rPr>
      </w:pPr>
    </w:p>
    <w:p w14:paraId="0AB1FCC0" w14:textId="77777777" w:rsidR="005539B6" w:rsidRDefault="005539B6" w:rsidP="00584AB9">
      <w:pPr>
        <w:rPr>
          <w:color w:val="4A442A" w:themeColor="background2" w:themeShade="40"/>
        </w:rPr>
      </w:pPr>
    </w:p>
    <w:p w14:paraId="71BF158D" w14:textId="77777777" w:rsidR="005539B6" w:rsidRDefault="005539B6" w:rsidP="00584AB9">
      <w:pPr>
        <w:rPr>
          <w:color w:val="4A442A" w:themeColor="background2" w:themeShade="40"/>
        </w:rPr>
      </w:pPr>
    </w:p>
    <w:bookmarkEnd w:id="2"/>
    <w:p w14:paraId="110642F9" w14:textId="77777777" w:rsidR="005539B6" w:rsidRDefault="005539B6" w:rsidP="00584AB9">
      <w:pPr>
        <w:rPr>
          <w:color w:val="4A442A" w:themeColor="background2" w:themeShade="40"/>
        </w:rPr>
      </w:pPr>
    </w:p>
    <w:bookmarkEnd w:id="3"/>
    <w:p w14:paraId="7F9763BF" w14:textId="4AAAAEF1" w:rsidR="005539B6" w:rsidRPr="001A4604" w:rsidRDefault="005539B6" w:rsidP="00584AB9">
      <w:pPr>
        <w:rPr>
          <w:color w:val="4A442A" w:themeColor="background2" w:themeShade="40"/>
        </w:rPr>
        <w:sectPr w:rsidR="005539B6" w:rsidRPr="001A4604" w:rsidSect="00613041">
          <w:headerReference w:type="default" r:id="rId9"/>
          <w:footerReference w:type="default" r:id="rId10"/>
          <w:pgSz w:w="12240" w:h="15840"/>
          <w:pgMar w:top="1134" w:right="474" w:bottom="1134" w:left="1701" w:header="720" w:footer="720" w:gutter="0"/>
          <w:pgNumType w:chapStyle="1"/>
          <w:cols w:space="720"/>
          <w:titlePg/>
          <w:docGrid w:linePitch="360"/>
        </w:sectPr>
      </w:pPr>
    </w:p>
    <w:p w14:paraId="76A8A6C1" w14:textId="245EC4F7" w:rsidR="003A2987" w:rsidRPr="00B250D4" w:rsidRDefault="00A8141E" w:rsidP="00B250D4">
      <w:pPr>
        <w:pBdr>
          <w:top w:val="double" w:sz="8" w:space="0" w:color="000000"/>
          <w:left w:val="double" w:sz="8" w:space="3" w:color="000000"/>
          <w:bottom w:val="double" w:sz="8" w:space="1" w:color="000000"/>
          <w:right w:val="double" w:sz="8" w:space="4" w:color="000000"/>
        </w:pBdr>
        <w:shd w:val="clear" w:color="auto" w:fill="C4BC96" w:themeFill="background2" w:themeFillShade="BF"/>
        <w:autoSpaceDE w:val="0"/>
        <w:jc w:val="center"/>
        <w:rPr>
          <w:b/>
          <w:color w:val="000000"/>
        </w:rPr>
      </w:pPr>
      <w:r>
        <w:rPr>
          <w:b/>
          <w:color w:val="000000"/>
        </w:rPr>
        <w:lastRenderedPageBreak/>
        <w:t xml:space="preserve">PAGRINDINIAI </w:t>
      </w:r>
      <w:r w:rsidRPr="00DB7DD3">
        <w:rPr>
          <w:b/>
          <w:color w:val="000000"/>
        </w:rPr>
        <w:t>FAKTAI</w:t>
      </w:r>
    </w:p>
    <w:p w14:paraId="1C46FB6B" w14:textId="5BBADB53" w:rsidR="00B250D4" w:rsidRPr="003A2987" w:rsidRDefault="00B250D4" w:rsidP="00B250D4">
      <w:pPr>
        <w:jc w:val="both"/>
        <w:rPr>
          <w:color w:val="4A442A" w:themeColor="background2" w:themeShade="40"/>
          <w:u w:val="single"/>
        </w:rPr>
      </w:pPr>
      <w:r w:rsidRPr="003A2987">
        <w:rPr>
          <w:color w:val="4A442A" w:themeColor="background2" w:themeShade="40"/>
          <w:u w:val="single"/>
        </w:rPr>
        <w:t>________________________________________</w:t>
      </w:r>
      <w:r w:rsidR="00F53807">
        <w:rPr>
          <w:color w:val="4A442A" w:themeColor="background2" w:themeShade="40"/>
          <w:u w:val="single"/>
        </w:rPr>
        <w:t>___________________________________________</w:t>
      </w:r>
    </w:p>
    <w:p w14:paraId="5F5263B4" w14:textId="77777777" w:rsidR="003A2987" w:rsidRPr="003A2987" w:rsidRDefault="003A2987" w:rsidP="003A2987">
      <w:pPr>
        <w:jc w:val="both"/>
        <w:rPr>
          <w:color w:val="4A442A" w:themeColor="background2" w:themeShade="40"/>
          <w:sz w:val="28"/>
          <w:szCs w:val="28"/>
        </w:rPr>
      </w:pPr>
    </w:p>
    <w:p w14:paraId="76C7CF06" w14:textId="2F84D2E0" w:rsidR="003A2987" w:rsidRPr="003A2987" w:rsidRDefault="00773FA0" w:rsidP="00B250D4">
      <w:pPr>
        <w:jc w:val="both"/>
        <w:rPr>
          <w:b/>
          <w:color w:val="4A442A" w:themeColor="background2" w:themeShade="40"/>
        </w:rPr>
      </w:pPr>
      <w:r>
        <w:rPr>
          <w:b/>
          <w:color w:val="4A442A" w:themeColor="background2" w:themeShade="40"/>
        </w:rPr>
        <w:t>54 841,26</w:t>
      </w:r>
      <w:r w:rsidR="003A2987" w:rsidRPr="003A2987">
        <w:rPr>
          <w:b/>
          <w:color w:val="4A442A" w:themeColor="background2" w:themeShade="40"/>
        </w:rPr>
        <w:t xml:space="preserve"> tūkst. Eur</w:t>
      </w:r>
    </w:p>
    <w:p w14:paraId="6A5E02D4" w14:textId="40CF19AA" w:rsidR="003A2987" w:rsidRPr="003A2987" w:rsidRDefault="003A2987" w:rsidP="00FE3C6B">
      <w:pPr>
        <w:pStyle w:val="Sraopastraipa"/>
        <w:numPr>
          <w:ilvl w:val="0"/>
          <w:numId w:val="6"/>
        </w:numPr>
        <w:suppressAutoHyphens w:val="0"/>
        <w:jc w:val="both"/>
        <w:rPr>
          <w:b/>
          <w:color w:val="4A442A" w:themeColor="background2" w:themeShade="40"/>
        </w:rPr>
      </w:pPr>
      <w:r w:rsidRPr="003A2987">
        <w:rPr>
          <w:b/>
          <w:color w:val="4A442A" w:themeColor="background2" w:themeShade="40"/>
        </w:rPr>
        <w:t>ataskaitose nurodytas 202</w:t>
      </w:r>
      <w:r w:rsidR="00773FA0">
        <w:rPr>
          <w:b/>
          <w:color w:val="4A442A" w:themeColor="background2" w:themeShade="40"/>
        </w:rPr>
        <w:t>5</w:t>
      </w:r>
      <w:r w:rsidRPr="003A2987">
        <w:rPr>
          <w:b/>
          <w:color w:val="4A442A" w:themeColor="background2" w:themeShade="40"/>
        </w:rPr>
        <w:t xml:space="preserve"> m. Savivaldybės turtas</w:t>
      </w:r>
    </w:p>
    <w:p w14:paraId="339F5D5A" w14:textId="55CC8B21" w:rsidR="003A2987" w:rsidRPr="003A2987" w:rsidRDefault="003A2987" w:rsidP="00B250D4">
      <w:pPr>
        <w:jc w:val="both"/>
        <w:rPr>
          <w:color w:val="4A442A" w:themeColor="background2" w:themeShade="40"/>
          <w:u w:val="single"/>
        </w:rPr>
      </w:pPr>
      <w:r w:rsidRPr="003A2987">
        <w:rPr>
          <w:color w:val="4A442A" w:themeColor="background2" w:themeShade="40"/>
          <w:u w:val="single"/>
        </w:rPr>
        <w:t>________________________________________</w:t>
      </w:r>
      <w:r w:rsidR="00F53807">
        <w:rPr>
          <w:color w:val="4A442A" w:themeColor="background2" w:themeShade="40"/>
          <w:u w:val="single"/>
        </w:rPr>
        <w:t>___________________________________________</w:t>
      </w:r>
    </w:p>
    <w:p w14:paraId="03CD137A" w14:textId="77777777" w:rsidR="003A2987" w:rsidRPr="003A2987" w:rsidRDefault="003A2987" w:rsidP="00B250D4">
      <w:pPr>
        <w:tabs>
          <w:tab w:val="left" w:pos="567"/>
        </w:tabs>
        <w:ind w:right="-1"/>
        <w:rPr>
          <w:color w:val="4A442A" w:themeColor="background2" w:themeShade="40"/>
          <w:lang w:eastAsia="en-US"/>
        </w:rPr>
      </w:pPr>
    </w:p>
    <w:p w14:paraId="6D70D143" w14:textId="15BC8CDF" w:rsidR="003A2987" w:rsidRPr="00B250D4" w:rsidRDefault="000761A2" w:rsidP="00B250D4">
      <w:pPr>
        <w:tabs>
          <w:tab w:val="left" w:pos="567"/>
        </w:tabs>
        <w:ind w:right="-1"/>
        <w:rPr>
          <w:b/>
          <w:color w:val="4A442A" w:themeColor="background2" w:themeShade="40"/>
          <w:lang w:eastAsia="en-US"/>
        </w:rPr>
      </w:pPr>
      <w:r>
        <w:rPr>
          <w:b/>
          <w:color w:val="4A442A" w:themeColor="background2" w:themeShade="40"/>
          <w:lang w:eastAsia="en-US"/>
        </w:rPr>
        <w:t>5 328,50</w:t>
      </w:r>
      <w:r w:rsidR="003A2987" w:rsidRPr="00B250D4">
        <w:rPr>
          <w:b/>
          <w:color w:val="4A442A" w:themeColor="background2" w:themeShade="40"/>
          <w:lang w:eastAsia="en-US"/>
        </w:rPr>
        <w:t xml:space="preserve"> tūkst. Eur</w:t>
      </w:r>
    </w:p>
    <w:p w14:paraId="1C18DC0C" w14:textId="7AA44799" w:rsidR="003A2987" w:rsidRPr="003A2987" w:rsidRDefault="003A2987" w:rsidP="00FE3C6B">
      <w:pPr>
        <w:pStyle w:val="Sraopastraipa"/>
        <w:numPr>
          <w:ilvl w:val="0"/>
          <w:numId w:val="6"/>
        </w:numPr>
        <w:tabs>
          <w:tab w:val="left" w:pos="567"/>
        </w:tabs>
        <w:suppressAutoHyphens w:val="0"/>
        <w:ind w:right="-1"/>
        <w:rPr>
          <w:b/>
          <w:color w:val="4A442A" w:themeColor="background2" w:themeShade="40"/>
        </w:rPr>
      </w:pPr>
      <w:r w:rsidRPr="003A2987">
        <w:rPr>
          <w:b/>
          <w:color w:val="4A442A" w:themeColor="background2" w:themeShade="40"/>
        </w:rPr>
        <w:t>ataskaitose nurodyti 202</w:t>
      </w:r>
      <w:r w:rsidR="000761A2">
        <w:rPr>
          <w:b/>
          <w:color w:val="4A442A" w:themeColor="background2" w:themeShade="40"/>
        </w:rPr>
        <w:t>5</w:t>
      </w:r>
      <w:r w:rsidRPr="003A2987">
        <w:rPr>
          <w:b/>
          <w:color w:val="4A442A" w:themeColor="background2" w:themeShade="40"/>
        </w:rPr>
        <w:t xml:space="preserve"> m. Savivaldybės įsipareigojimai</w:t>
      </w:r>
    </w:p>
    <w:p w14:paraId="09556B6C" w14:textId="1D3F0A59" w:rsidR="00B250D4" w:rsidRPr="00B250D4" w:rsidRDefault="00B250D4" w:rsidP="00B250D4">
      <w:pPr>
        <w:jc w:val="both"/>
        <w:rPr>
          <w:color w:val="4A442A" w:themeColor="background2" w:themeShade="40"/>
          <w:u w:val="single"/>
        </w:rPr>
      </w:pPr>
      <w:r w:rsidRPr="00B250D4">
        <w:rPr>
          <w:color w:val="4A442A" w:themeColor="background2" w:themeShade="40"/>
          <w:u w:val="single"/>
        </w:rPr>
        <w:t>________________________________________</w:t>
      </w:r>
      <w:r w:rsidR="00F53807">
        <w:rPr>
          <w:color w:val="4A442A" w:themeColor="background2" w:themeShade="40"/>
          <w:u w:val="single"/>
        </w:rPr>
        <w:t>___________________________________________</w:t>
      </w:r>
    </w:p>
    <w:p w14:paraId="52211FCD" w14:textId="77777777" w:rsidR="00B250D4" w:rsidRDefault="00B250D4" w:rsidP="00B250D4">
      <w:pPr>
        <w:jc w:val="both"/>
        <w:rPr>
          <w:b/>
          <w:color w:val="4A442A" w:themeColor="background2" w:themeShade="40"/>
        </w:rPr>
      </w:pPr>
    </w:p>
    <w:p w14:paraId="067E14E1" w14:textId="63F44945" w:rsidR="003A2987" w:rsidRPr="00B250D4" w:rsidRDefault="000761A2" w:rsidP="00B250D4">
      <w:pPr>
        <w:jc w:val="both"/>
        <w:rPr>
          <w:b/>
          <w:color w:val="4A442A" w:themeColor="background2" w:themeShade="40"/>
        </w:rPr>
      </w:pPr>
      <w:r>
        <w:rPr>
          <w:b/>
          <w:color w:val="4A442A" w:themeColor="background2" w:themeShade="40"/>
        </w:rPr>
        <w:t>49 512,76</w:t>
      </w:r>
      <w:r w:rsidR="003A2987" w:rsidRPr="00B250D4">
        <w:rPr>
          <w:b/>
          <w:color w:val="4A442A" w:themeColor="background2" w:themeShade="40"/>
        </w:rPr>
        <w:t xml:space="preserve"> tūkst. Eur</w:t>
      </w:r>
    </w:p>
    <w:p w14:paraId="2DF3BCC7" w14:textId="0FC81066" w:rsidR="003A2987" w:rsidRPr="00B250D4" w:rsidRDefault="003A2987" w:rsidP="00FE3C6B">
      <w:pPr>
        <w:pStyle w:val="Sraopastraipa"/>
        <w:numPr>
          <w:ilvl w:val="0"/>
          <w:numId w:val="6"/>
        </w:numPr>
        <w:suppressAutoHyphens w:val="0"/>
        <w:jc w:val="both"/>
        <w:rPr>
          <w:b/>
          <w:color w:val="4A442A" w:themeColor="background2" w:themeShade="40"/>
        </w:rPr>
      </w:pPr>
      <w:r w:rsidRPr="00B250D4">
        <w:rPr>
          <w:b/>
          <w:color w:val="4A442A" w:themeColor="background2" w:themeShade="40"/>
        </w:rPr>
        <w:t>ataskaitose nurodytos 202</w:t>
      </w:r>
      <w:r w:rsidR="000761A2">
        <w:rPr>
          <w:b/>
          <w:color w:val="4A442A" w:themeColor="background2" w:themeShade="40"/>
        </w:rPr>
        <w:t>5</w:t>
      </w:r>
      <w:r w:rsidRPr="00B250D4">
        <w:rPr>
          <w:b/>
          <w:color w:val="4A442A" w:themeColor="background2" w:themeShade="40"/>
        </w:rPr>
        <w:t xml:space="preserve"> m. Savivaldybės finansavimo sumos ir grynasis turtas</w:t>
      </w:r>
    </w:p>
    <w:p w14:paraId="0406FE05" w14:textId="2D51759D" w:rsidR="00B250D4" w:rsidRPr="00B250D4" w:rsidRDefault="00B250D4" w:rsidP="00B250D4">
      <w:pPr>
        <w:jc w:val="both"/>
        <w:rPr>
          <w:color w:val="4A442A" w:themeColor="background2" w:themeShade="40"/>
          <w:u w:val="single"/>
        </w:rPr>
      </w:pPr>
      <w:r w:rsidRPr="00B250D4">
        <w:rPr>
          <w:color w:val="4A442A" w:themeColor="background2" w:themeShade="40"/>
          <w:u w:val="single"/>
        </w:rPr>
        <w:t>________________________________________</w:t>
      </w:r>
      <w:r w:rsidR="00F53807">
        <w:rPr>
          <w:color w:val="4A442A" w:themeColor="background2" w:themeShade="40"/>
          <w:u w:val="single"/>
        </w:rPr>
        <w:t>___________________________________________</w:t>
      </w:r>
    </w:p>
    <w:p w14:paraId="53DEB2A0" w14:textId="77777777" w:rsidR="00B250D4" w:rsidRDefault="00B250D4" w:rsidP="00B250D4">
      <w:pPr>
        <w:tabs>
          <w:tab w:val="left" w:pos="567"/>
        </w:tabs>
        <w:ind w:right="-1"/>
        <w:rPr>
          <w:b/>
          <w:color w:val="4A442A" w:themeColor="background2" w:themeShade="40"/>
          <w:sz w:val="28"/>
          <w:szCs w:val="28"/>
          <w:lang w:eastAsia="en-US"/>
        </w:rPr>
      </w:pPr>
    </w:p>
    <w:p w14:paraId="5A9A9F42" w14:textId="38ECE2BC" w:rsidR="003A2987" w:rsidRPr="00D91627" w:rsidRDefault="000C13EE" w:rsidP="00FE3C6B">
      <w:pPr>
        <w:pStyle w:val="Sraopastraipa"/>
        <w:numPr>
          <w:ilvl w:val="0"/>
          <w:numId w:val="14"/>
        </w:numPr>
        <w:tabs>
          <w:tab w:val="left" w:pos="567"/>
        </w:tabs>
        <w:ind w:right="-1"/>
        <w:rPr>
          <w:b/>
          <w:color w:val="4A442A" w:themeColor="background2" w:themeShade="40"/>
          <w:lang w:eastAsia="en-US"/>
        </w:rPr>
      </w:pPr>
      <w:r w:rsidRPr="00D91627">
        <w:rPr>
          <w:b/>
          <w:color w:val="4A442A" w:themeColor="background2" w:themeShade="40"/>
          <w:lang w:eastAsia="en-US"/>
        </w:rPr>
        <w:t>629,0</w:t>
      </w:r>
      <w:r w:rsidR="003A2987" w:rsidRPr="00D91627">
        <w:rPr>
          <w:b/>
          <w:color w:val="4A442A" w:themeColor="background2" w:themeShade="40"/>
          <w:lang w:eastAsia="en-US"/>
        </w:rPr>
        <w:t xml:space="preserve"> tūkst. Eur</w:t>
      </w:r>
    </w:p>
    <w:p w14:paraId="78DC862B" w14:textId="5136A162" w:rsidR="003A2987" w:rsidRPr="00D91627" w:rsidRDefault="00D91627" w:rsidP="00D91627">
      <w:pPr>
        <w:tabs>
          <w:tab w:val="left" w:pos="567"/>
        </w:tabs>
        <w:suppressAutoHyphens w:val="0"/>
        <w:ind w:right="-1" w:firstLine="426"/>
        <w:rPr>
          <w:color w:val="4A442A" w:themeColor="background2" w:themeShade="40"/>
        </w:rPr>
      </w:pPr>
      <w:r>
        <w:rPr>
          <w:b/>
          <w:color w:val="4A442A" w:themeColor="background2" w:themeShade="40"/>
        </w:rPr>
        <w:t xml:space="preserve">- </w:t>
      </w:r>
      <w:r w:rsidR="003A2987" w:rsidRPr="00D91627">
        <w:rPr>
          <w:b/>
          <w:color w:val="4A442A" w:themeColor="background2" w:themeShade="40"/>
        </w:rPr>
        <w:t>ataskaitose nurodytos 202</w:t>
      </w:r>
      <w:r w:rsidR="00DB33DE" w:rsidRPr="00D91627">
        <w:rPr>
          <w:b/>
          <w:color w:val="4A442A" w:themeColor="background2" w:themeShade="40"/>
        </w:rPr>
        <w:t>5</w:t>
      </w:r>
      <w:r w:rsidR="003A2987" w:rsidRPr="00D91627">
        <w:rPr>
          <w:b/>
          <w:color w:val="4A442A" w:themeColor="background2" w:themeShade="40"/>
        </w:rPr>
        <w:t xml:space="preserve"> m. </w:t>
      </w:r>
      <w:r w:rsidR="00BE31DF" w:rsidRPr="00D91627">
        <w:rPr>
          <w:b/>
          <w:color w:val="4A442A" w:themeColor="background2" w:themeShade="40"/>
        </w:rPr>
        <w:t xml:space="preserve">gautos </w:t>
      </w:r>
      <w:r w:rsidR="003A2987" w:rsidRPr="00D91627">
        <w:rPr>
          <w:b/>
          <w:color w:val="4A442A" w:themeColor="background2" w:themeShade="40"/>
        </w:rPr>
        <w:t>Savivaldybės biudžeto pajamos, įskaitant skolintas lėšas</w:t>
      </w:r>
    </w:p>
    <w:p w14:paraId="516E8AB3" w14:textId="49CFA86A" w:rsidR="00B250D4" w:rsidRPr="000C13EE" w:rsidRDefault="00B250D4" w:rsidP="00B250D4">
      <w:pPr>
        <w:jc w:val="both"/>
        <w:rPr>
          <w:color w:val="4A442A" w:themeColor="background2" w:themeShade="40"/>
          <w:u w:val="single"/>
        </w:rPr>
      </w:pPr>
      <w:r w:rsidRPr="000C13EE">
        <w:rPr>
          <w:color w:val="4A442A" w:themeColor="background2" w:themeShade="40"/>
          <w:u w:val="single"/>
        </w:rPr>
        <w:t>________________________________________</w:t>
      </w:r>
      <w:r w:rsidR="00F53807" w:rsidRPr="000C13EE">
        <w:rPr>
          <w:color w:val="4A442A" w:themeColor="background2" w:themeShade="40"/>
          <w:u w:val="single"/>
        </w:rPr>
        <w:t>___________________________________________</w:t>
      </w:r>
    </w:p>
    <w:p w14:paraId="13E7F7F8" w14:textId="77777777" w:rsidR="00B250D4" w:rsidRPr="000C13EE" w:rsidRDefault="00B250D4" w:rsidP="00B250D4">
      <w:pPr>
        <w:tabs>
          <w:tab w:val="left" w:pos="567"/>
        </w:tabs>
        <w:ind w:right="-1"/>
        <w:rPr>
          <w:b/>
          <w:color w:val="4A442A" w:themeColor="background2" w:themeShade="40"/>
          <w:lang w:eastAsia="en-US"/>
        </w:rPr>
      </w:pPr>
    </w:p>
    <w:p w14:paraId="5255A320" w14:textId="7E4A9DFD" w:rsidR="003A2987" w:rsidRPr="00D91627" w:rsidRDefault="000C13EE" w:rsidP="00FE3C6B">
      <w:pPr>
        <w:pStyle w:val="Sraopastraipa"/>
        <w:numPr>
          <w:ilvl w:val="0"/>
          <w:numId w:val="15"/>
        </w:numPr>
        <w:tabs>
          <w:tab w:val="left" w:pos="284"/>
        </w:tabs>
        <w:ind w:right="-1"/>
        <w:rPr>
          <w:b/>
          <w:color w:val="4A442A" w:themeColor="background2" w:themeShade="40"/>
          <w:lang w:eastAsia="en-US"/>
        </w:rPr>
      </w:pPr>
      <w:r w:rsidRPr="00D91627">
        <w:rPr>
          <w:b/>
          <w:color w:val="4A442A" w:themeColor="background2" w:themeShade="40"/>
          <w:lang w:eastAsia="en-US"/>
        </w:rPr>
        <w:t>235,3</w:t>
      </w:r>
      <w:r w:rsidR="00B250D4" w:rsidRPr="00D91627">
        <w:rPr>
          <w:b/>
          <w:color w:val="4A442A" w:themeColor="background2" w:themeShade="40"/>
          <w:lang w:eastAsia="en-US"/>
        </w:rPr>
        <w:t xml:space="preserve"> </w:t>
      </w:r>
      <w:r w:rsidR="003A2987" w:rsidRPr="00D91627">
        <w:rPr>
          <w:b/>
          <w:color w:val="4A442A" w:themeColor="background2" w:themeShade="40"/>
          <w:lang w:eastAsia="en-US"/>
        </w:rPr>
        <w:t>tūkst. Eur</w:t>
      </w:r>
    </w:p>
    <w:p w14:paraId="3F7FBFE5" w14:textId="681AA91F" w:rsidR="00B250D4" w:rsidRPr="00D91627" w:rsidRDefault="00D91627" w:rsidP="00D91627">
      <w:pPr>
        <w:tabs>
          <w:tab w:val="left" w:pos="567"/>
        </w:tabs>
        <w:suppressAutoHyphens w:val="0"/>
        <w:ind w:right="-1" w:firstLine="426"/>
        <w:jc w:val="both"/>
        <w:rPr>
          <w:b/>
          <w:color w:val="4A442A" w:themeColor="background2" w:themeShade="40"/>
        </w:rPr>
      </w:pPr>
      <w:r>
        <w:rPr>
          <w:b/>
          <w:color w:val="4A442A" w:themeColor="background2" w:themeShade="40"/>
        </w:rPr>
        <w:t xml:space="preserve">- </w:t>
      </w:r>
      <w:r w:rsidR="003A2987" w:rsidRPr="00D91627">
        <w:rPr>
          <w:b/>
          <w:color w:val="4A442A" w:themeColor="background2" w:themeShade="40"/>
        </w:rPr>
        <w:t>ataskaitose nurodyta 202</w:t>
      </w:r>
      <w:r w:rsidR="00DB33DE" w:rsidRPr="00D91627">
        <w:rPr>
          <w:b/>
          <w:color w:val="4A442A" w:themeColor="background2" w:themeShade="40"/>
        </w:rPr>
        <w:t>5</w:t>
      </w:r>
      <w:r w:rsidR="003A2987" w:rsidRPr="00D91627">
        <w:rPr>
          <w:b/>
          <w:color w:val="4A442A" w:themeColor="background2" w:themeShade="40"/>
        </w:rPr>
        <w:t xml:space="preserve"> m. </w:t>
      </w:r>
      <w:r w:rsidR="00BE31DF" w:rsidRPr="00D91627">
        <w:rPr>
          <w:b/>
          <w:color w:val="4A442A" w:themeColor="background2" w:themeShade="40"/>
        </w:rPr>
        <w:t xml:space="preserve">patirtos </w:t>
      </w:r>
      <w:r w:rsidR="003A2987" w:rsidRPr="00D91627">
        <w:rPr>
          <w:b/>
          <w:color w:val="4A442A" w:themeColor="background2" w:themeShade="40"/>
        </w:rPr>
        <w:t>Savivaldybės biudžeto išlaid</w:t>
      </w:r>
      <w:r w:rsidR="00BE31DF" w:rsidRPr="00D91627">
        <w:rPr>
          <w:b/>
          <w:color w:val="4A442A" w:themeColor="background2" w:themeShade="40"/>
        </w:rPr>
        <w:t>os,</w:t>
      </w:r>
      <w:r w:rsidR="003A2987" w:rsidRPr="00D91627">
        <w:rPr>
          <w:b/>
          <w:color w:val="4A442A" w:themeColor="background2" w:themeShade="40"/>
        </w:rPr>
        <w:t xml:space="preserve"> įskaitant grąžintas paskolas</w:t>
      </w:r>
    </w:p>
    <w:p w14:paraId="2F965837" w14:textId="211FF1CB" w:rsidR="00B250D4" w:rsidRPr="00B250D4" w:rsidRDefault="00B250D4" w:rsidP="00B250D4">
      <w:pPr>
        <w:tabs>
          <w:tab w:val="left" w:pos="567"/>
        </w:tabs>
        <w:suppressAutoHyphens w:val="0"/>
        <w:ind w:right="-1"/>
        <w:rPr>
          <w:b/>
          <w:color w:val="4A442A" w:themeColor="background2" w:themeShade="40"/>
        </w:rPr>
      </w:pPr>
      <w:r w:rsidRPr="00B250D4">
        <w:rPr>
          <w:color w:val="4A442A" w:themeColor="background2" w:themeShade="40"/>
          <w:u w:val="single"/>
        </w:rPr>
        <w:t>________________________________________</w:t>
      </w:r>
      <w:r w:rsidR="00F53807">
        <w:rPr>
          <w:color w:val="4A442A" w:themeColor="background2" w:themeShade="40"/>
          <w:u w:val="single"/>
        </w:rPr>
        <w:t>___________________________________________</w:t>
      </w:r>
    </w:p>
    <w:p w14:paraId="3451B9B3" w14:textId="77777777" w:rsidR="00B250D4" w:rsidRDefault="00B250D4" w:rsidP="00B250D4">
      <w:pPr>
        <w:tabs>
          <w:tab w:val="left" w:pos="567"/>
        </w:tabs>
        <w:ind w:right="-1"/>
        <w:rPr>
          <w:b/>
          <w:color w:val="4A442A" w:themeColor="background2" w:themeShade="40"/>
          <w:lang w:eastAsia="en-US"/>
        </w:rPr>
      </w:pPr>
    </w:p>
    <w:p w14:paraId="35C2FC44" w14:textId="5C6AC143" w:rsidR="00B250D4" w:rsidRPr="00B250D4" w:rsidRDefault="00DB33DE" w:rsidP="00B250D4">
      <w:pPr>
        <w:tabs>
          <w:tab w:val="left" w:pos="567"/>
        </w:tabs>
        <w:ind w:right="-1"/>
        <w:rPr>
          <w:b/>
          <w:color w:val="4A442A" w:themeColor="background2" w:themeShade="40"/>
          <w:lang w:eastAsia="en-US"/>
        </w:rPr>
      </w:pPr>
      <w:r>
        <w:rPr>
          <w:b/>
          <w:color w:val="4A442A" w:themeColor="background2" w:themeShade="40"/>
          <w:lang w:eastAsia="en-US"/>
        </w:rPr>
        <w:t>3 549,60</w:t>
      </w:r>
      <w:r w:rsidR="00B250D4">
        <w:rPr>
          <w:b/>
          <w:color w:val="4A442A" w:themeColor="background2" w:themeShade="40"/>
          <w:lang w:eastAsia="en-US"/>
        </w:rPr>
        <w:t xml:space="preserve"> tūkst. Eur</w:t>
      </w:r>
    </w:p>
    <w:p w14:paraId="14547EB8" w14:textId="35C6F0DF" w:rsidR="00B250D4" w:rsidRDefault="00B250D4" w:rsidP="00FE3C6B">
      <w:pPr>
        <w:pStyle w:val="Sraopastraipa"/>
        <w:numPr>
          <w:ilvl w:val="0"/>
          <w:numId w:val="7"/>
        </w:numPr>
        <w:tabs>
          <w:tab w:val="left" w:pos="567"/>
        </w:tabs>
        <w:suppressAutoHyphens w:val="0"/>
        <w:ind w:right="-1"/>
        <w:rPr>
          <w:b/>
          <w:color w:val="4A442A" w:themeColor="background2" w:themeShade="40"/>
        </w:rPr>
      </w:pPr>
      <w:r w:rsidRPr="00B250D4">
        <w:rPr>
          <w:b/>
          <w:color w:val="4A442A" w:themeColor="background2" w:themeShade="40"/>
        </w:rPr>
        <w:t>Savivaldybės</w:t>
      </w:r>
      <w:r w:rsidRPr="003A2987">
        <w:rPr>
          <w:b/>
          <w:color w:val="4A442A" w:themeColor="background2" w:themeShade="40"/>
        </w:rPr>
        <w:t xml:space="preserve"> biudžeto </w:t>
      </w:r>
      <w:r>
        <w:rPr>
          <w:b/>
          <w:color w:val="4A442A" w:themeColor="background2" w:themeShade="40"/>
        </w:rPr>
        <w:t>202</w:t>
      </w:r>
      <w:r w:rsidR="00DB33DE">
        <w:rPr>
          <w:b/>
          <w:color w:val="4A442A" w:themeColor="background2" w:themeShade="40"/>
        </w:rPr>
        <w:t>5</w:t>
      </w:r>
      <w:r>
        <w:rPr>
          <w:b/>
          <w:color w:val="4A442A" w:themeColor="background2" w:themeShade="40"/>
        </w:rPr>
        <w:t>-12-31 mokėtina suma</w:t>
      </w:r>
      <w:r w:rsidRPr="003A2987">
        <w:rPr>
          <w:b/>
          <w:color w:val="4A442A" w:themeColor="background2" w:themeShade="40"/>
        </w:rPr>
        <w:t xml:space="preserve"> </w:t>
      </w:r>
    </w:p>
    <w:p w14:paraId="025846F8" w14:textId="36E45AE2" w:rsidR="00B250D4" w:rsidRPr="00A877EC" w:rsidRDefault="00B250D4" w:rsidP="00B250D4">
      <w:pPr>
        <w:tabs>
          <w:tab w:val="left" w:pos="1134"/>
        </w:tabs>
        <w:autoSpaceDE w:val="0"/>
        <w:jc w:val="both"/>
        <w:rPr>
          <w:i/>
          <w:iCs/>
          <w:color w:val="000000" w:themeColor="text1"/>
          <w:sz w:val="16"/>
          <w:szCs w:val="16"/>
        </w:rPr>
      </w:pPr>
      <w:r w:rsidRPr="00B250D4">
        <w:rPr>
          <w:i/>
          <w:iCs/>
          <w:color w:val="4A442A" w:themeColor="background2" w:themeShade="40"/>
          <w:sz w:val="16"/>
          <w:szCs w:val="16"/>
        </w:rPr>
        <w:t xml:space="preserve">Savivaldybės </w:t>
      </w:r>
      <w:r w:rsidRPr="00A877EC">
        <w:rPr>
          <w:i/>
          <w:iCs/>
          <w:color w:val="000000" w:themeColor="text1"/>
          <w:sz w:val="16"/>
          <w:szCs w:val="16"/>
        </w:rPr>
        <w:t>biudžeto mokėtinas sumas  202</w:t>
      </w:r>
      <w:r w:rsidR="00DB33DE">
        <w:rPr>
          <w:i/>
          <w:iCs/>
          <w:color w:val="000000" w:themeColor="text1"/>
          <w:sz w:val="16"/>
          <w:szCs w:val="16"/>
        </w:rPr>
        <w:t>5</w:t>
      </w:r>
      <w:r w:rsidRPr="00A877EC">
        <w:rPr>
          <w:i/>
          <w:iCs/>
          <w:color w:val="000000" w:themeColor="text1"/>
          <w:sz w:val="16"/>
          <w:szCs w:val="16"/>
        </w:rPr>
        <w:t xml:space="preserve">-12-31 sudarė:  </w:t>
      </w:r>
    </w:p>
    <w:p w14:paraId="0FA758D6" w14:textId="24823CBA" w:rsidR="00B250D4" w:rsidRPr="00A877EC" w:rsidRDefault="00DB33DE" w:rsidP="00FE3C6B">
      <w:pPr>
        <w:pStyle w:val="Sraopastraipa"/>
        <w:numPr>
          <w:ilvl w:val="0"/>
          <w:numId w:val="7"/>
        </w:numPr>
        <w:tabs>
          <w:tab w:val="left" w:pos="1134"/>
        </w:tabs>
        <w:autoSpaceDE w:val="0"/>
        <w:jc w:val="both"/>
        <w:rPr>
          <w:i/>
          <w:iCs/>
          <w:color w:val="000000" w:themeColor="text1"/>
          <w:sz w:val="16"/>
          <w:szCs w:val="16"/>
        </w:rPr>
      </w:pPr>
      <w:r>
        <w:rPr>
          <w:i/>
          <w:iCs/>
          <w:color w:val="000000" w:themeColor="text1"/>
          <w:sz w:val="16"/>
          <w:szCs w:val="16"/>
        </w:rPr>
        <w:t>2 935,1</w:t>
      </w:r>
      <w:r w:rsidR="00A877EC" w:rsidRPr="00A877EC">
        <w:rPr>
          <w:i/>
          <w:iCs/>
          <w:color w:val="000000" w:themeColor="text1"/>
          <w:sz w:val="16"/>
          <w:szCs w:val="16"/>
        </w:rPr>
        <w:t>,0</w:t>
      </w:r>
      <w:r w:rsidR="00B250D4" w:rsidRPr="00A877EC">
        <w:rPr>
          <w:i/>
          <w:iCs/>
          <w:color w:val="000000" w:themeColor="text1"/>
          <w:sz w:val="16"/>
          <w:szCs w:val="16"/>
        </w:rPr>
        <w:t xml:space="preserve"> tūkst. Eur finansiniai įsipareigojimai (paskolos);</w:t>
      </w:r>
    </w:p>
    <w:p w14:paraId="2207BAD3" w14:textId="7201AEDE" w:rsidR="00B250D4" w:rsidRPr="00A877EC" w:rsidRDefault="002048F2" w:rsidP="00FE3C6B">
      <w:pPr>
        <w:pStyle w:val="Sraopastraipa"/>
        <w:numPr>
          <w:ilvl w:val="0"/>
          <w:numId w:val="7"/>
        </w:numPr>
        <w:tabs>
          <w:tab w:val="left" w:pos="1134"/>
        </w:tabs>
        <w:autoSpaceDE w:val="0"/>
        <w:jc w:val="both"/>
        <w:rPr>
          <w:i/>
          <w:iCs/>
          <w:color w:val="000000" w:themeColor="text1"/>
          <w:sz w:val="16"/>
          <w:szCs w:val="16"/>
        </w:rPr>
      </w:pPr>
      <w:r>
        <w:rPr>
          <w:i/>
          <w:iCs/>
          <w:color w:val="000000" w:themeColor="text1"/>
          <w:sz w:val="16"/>
          <w:szCs w:val="16"/>
        </w:rPr>
        <w:t>162,3</w:t>
      </w:r>
      <w:r w:rsidR="00B250D4" w:rsidRPr="00A877EC">
        <w:rPr>
          <w:i/>
          <w:iCs/>
          <w:color w:val="000000" w:themeColor="text1"/>
          <w:sz w:val="16"/>
          <w:szCs w:val="16"/>
        </w:rPr>
        <w:t xml:space="preserve"> tūkst. Eur kitos mokėtinos sumos; </w:t>
      </w:r>
    </w:p>
    <w:p w14:paraId="0A5F3A9D" w14:textId="0289A228" w:rsidR="00B250D4" w:rsidRPr="00B250D4" w:rsidRDefault="00DB33DE" w:rsidP="00FE3C6B">
      <w:pPr>
        <w:pStyle w:val="Sraopastraipa"/>
        <w:numPr>
          <w:ilvl w:val="0"/>
          <w:numId w:val="7"/>
        </w:numPr>
        <w:tabs>
          <w:tab w:val="left" w:pos="1134"/>
        </w:tabs>
        <w:autoSpaceDE w:val="0"/>
        <w:jc w:val="both"/>
        <w:rPr>
          <w:i/>
          <w:iCs/>
          <w:color w:val="4A442A" w:themeColor="background2" w:themeShade="40"/>
          <w:sz w:val="16"/>
          <w:szCs w:val="16"/>
        </w:rPr>
      </w:pPr>
      <w:r>
        <w:rPr>
          <w:i/>
          <w:iCs/>
          <w:color w:val="000000" w:themeColor="text1"/>
          <w:sz w:val="16"/>
          <w:szCs w:val="16"/>
        </w:rPr>
        <w:t>452,2</w:t>
      </w:r>
      <w:r w:rsidR="00B250D4" w:rsidRPr="00A877EC">
        <w:rPr>
          <w:i/>
          <w:iCs/>
          <w:color w:val="000000" w:themeColor="text1"/>
          <w:sz w:val="16"/>
          <w:szCs w:val="16"/>
        </w:rPr>
        <w:t xml:space="preserve"> tūkst. Eur ilgalaikio </w:t>
      </w:r>
      <w:r w:rsidR="00B250D4" w:rsidRPr="00B250D4">
        <w:rPr>
          <w:i/>
          <w:iCs/>
          <w:color w:val="4A442A" w:themeColor="background2" w:themeShade="40"/>
          <w:sz w:val="16"/>
          <w:szCs w:val="16"/>
        </w:rPr>
        <w:t>materialiojo turto kūrimo ir įsigijimo išlaidos.</w:t>
      </w:r>
    </w:p>
    <w:p w14:paraId="41CD03AF" w14:textId="1D0AFF9A" w:rsidR="00B250D4" w:rsidRPr="003A2987" w:rsidRDefault="00B250D4" w:rsidP="00B250D4">
      <w:pPr>
        <w:jc w:val="both"/>
        <w:rPr>
          <w:color w:val="4A442A" w:themeColor="background2" w:themeShade="40"/>
          <w:u w:val="single"/>
        </w:rPr>
      </w:pPr>
      <w:r w:rsidRPr="00B250D4">
        <w:rPr>
          <w:color w:val="4A442A" w:themeColor="background2" w:themeShade="40"/>
          <w:u w:val="single"/>
        </w:rPr>
        <w:t>________________________________________</w:t>
      </w:r>
      <w:r w:rsidR="00F53807">
        <w:rPr>
          <w:color w:val="4A442A" w:themeColor="background2" w:themeShade="40"/>
          <w:u w:val="single"/>
        </w:rPr>
        <w:t>___________________________________________</w:t>
      </w:r>
    </w:p>
    <w:p w14:paraId="09BFFD9F" w14:textId="77777777" w:rsidR="004D45B5" w:rsidRDefault="004D45B5" w:rsidP="00B250D4">
      <w:pPr>
        <w:tabs>
          <w:tab w:val="left" w:pos="567"/>
        </w:tabs>
        <w:rPr>
          <w:b/>
          <w:color w:val="4A442A" w:themeColor="background2" w:themeShade="40"/>
          <w:lang w:eastAsia="en-US"/>
        </w:rPr>
      </w:pPr>
    </w:p>
    <w:p w14:paraId="25B269A2" w14:textId="1C18B839" w:rsidR="003A2987" w:rsidRPr="00B250D4" w:rsidRDefault="006166A4" w:rsidP="00B250D4">
      <w:pPr>
        <w:tabs>
          <w:tab w:val="left" w:pos="567"/>
        </w:tabs>
        <w:rPr>
          <w:b/>
          <w:color w:val="4A442A" w:themeColor="background2" w:themeShade="40"/>
          <w:lang w:eastAsia="en-US"/>
        </w:rPr>
      </w:pPr>
      <w:r>
        <w:rPr>
          <w:b/>
          <w:color w:val="4A442A" w:themeColor="background2" w:themeShade="40"/>
          <w:lang w:eastAsia="en-US"/>
        </w:rPr>
        <w:t>101,</w:t>
      </w:r>
      <w:r w:rsidR="002048F2">
        <w:rPr>
          <w:b/>
          <w:color w:val="4A442A" w:themeColor="background2" w:themeShade="40"/>
          <w:lang w:eastAsia="en-US"/>
        </w:rPr>
        <w:t>6</w:t>
      </w:r>
      <w:r w:rsidR="003A2987" w:rsidRPr="00B250D4">
        <w:rPr>
          <w:b/>
          <w:color w:val="4A442A" w:themeColor="background2" w:themeShade="40"/>
          <w:lang w:eastAsia="en-US"/>
        </w:rPr>
        <w:t xml:space="preserve"> proc.</w:t>
      </w:r>
    </w:p>
    <w:p w14:paraId="488B24DF" w14:textId="6886156D" w:rsidR="003A2987" w:rsidRPr="003A2987" w:rsidRDefault="003A2987" w:rsidP="00FE3C6B">
      <w:pPr>
        <w:pStyle w:val="Sraopastraipa"/>
        <w:numPr>
          <w:ilvl w:val="0"/>
          <w:numId w:val="7"/>
        </w:numPr>
        <w:tabs>
          <w:tab w:val="left" w:pos="567"/>
        </w:tabs>
        <w:suppressAutoHyphens w:val="0"/>
        <w:rPr>
          <w:b/>
          <w:color w:val="4A442A" w:themeColor="background2" w:themeShade="40"/>
        </w:rPr>
      </w:pPr>
      <w:r w:rsidRPr="00B250D4">
        <w:rPr>
          <w:b/>
          <w:color w:val="4A442A" w:themeColor="background2" w:themeShade="40"/>
        </w:rPr>
        <w:t>Savivaldybės</w:t>
      </w:r>
      <w:r w:rsidRPr="003A2987">
        <w:rPr>
          <w:b/>
          <w:color w:val="4A442A" w:themeColor="background2" w:themeShade="40"/>
        </w:rPr>
        <w:t xml:space="preserve"> biudžeto pajamų plano vykdymas 202</w:t>
      </w:r>
      <w:r w:rsidR="002048F2">
        <w:rPr>
          <w:b/>
          <w:color w:val="4A442A" w:themeColor="background2" w:themeShade="40"/>
        </w:rPr>
        <w:t>5</w:t>
      </w:r>
      <w:r w:rsidRPr="003A2987">
        <w:rPr>
          <w:b/>
          <w:color w:val="4A442A" w:themeColor="background2" w:themeShade="40"/>
        </w:rPr>
        <w:t xml:space="preserve"> m.</w:t>
      </w:r>
    </w:p>
    <w:p w14:paraId="58A9CD4D" w14:textId="5A8BD9E0" w:rsidR="00B250D4" w:rsidRPr="00B250D4" w:rsidRDefault="00B250D4" w:rsidP="00B250D4">
      <w:pPr>
        <w:tabs>
          <w:tab w:val="left" w:pos="567"/>
        </w:tabs>
        <w:suppressAutoHyphens w:val="0"/>
        <w:ind w:right="-1"/>
        <w:rPr>
          <w:b/>
          <w:color w:val="4A442A" w:themeColor="background2" w:themeShade="40"/>
        </w:rPr>
      </w:pPr>
      <w:r w:rsidRPr="00B250D4">
        <w:rPr>
          <w:color w:val="4A442A" w:themeColor="background2" w:themeShade="40"/>
          <w:u w:val="single"/>
        </w:rPr>
        <w:t>________________________________________</w:t>
      </w:r>
      <w:r w:rsidR="00F53807">
        <w:rPr>
          <w:color w:val="4A442A" w:themeColor="background2" w:themeShade="40"/>
          <w:u w:val="single"/>
        </w:rPr>
        <w:t>___________________________________________</w:t>
      </w:r>
    </w:p>
    <w:p w14:paraId="27A9A73F" w14:textId="77777777" w:rsidR="003A2987" w:rsidRPr="003A2987" w:rsidRDefault="003A2987" w:rsidP="00B250D4">
      <w:pPr>
        <w:tabs>
          <w:tab w:val="left" w:pos="567"/>
        </w:tabs>
        <w:ind w:right="-1"/>
        <w:rPr>
          <w:b/>
          <w:color w:val="4A442A" w:themeColor="background2" w:themeShade="40"/>
          <w:sz w:val="28"/>
          <w:szCs w:val="28"/>
          <w:lang w:eastAsia="en-US"/>
        </w:rPr>
      </w:pPr>
    </w:p>
    <w:p w14:paraId="3281EF95" w14:textId="45778650" w:rsidR="003A2987" w:rsidRPr="00B250D4" w:rsidRDefault="002048F2" w:rsidP="00B250D4">
      <w:pPr>
        <w:tabs>
          <w:tab w:val="left" w:pos="567"/>
        </w:tabs>
        <w:ind w:right="-1"/>
        <w:rPr>
          <w:b/>
          <w:color w:val="4A442A" w:themeColor="background2" w:themeShade="40"/>
          <w:lang w:eastAsia="en-US"/>
        </w:rPr>
      </w:pPr>
      <w:r>
        <w:rPr>
          <w:b/>
          <w:color w:val="4A442A" w:themeColor="background2" w:themeShade="40"/>
          <w:lang w:eastAsia="en-US"/>
        </w:rPr>
        <w:t>97,0</w:t>
      </w:r>
      <w:r w:rsidR="003A2987" w:rsidRPr="00B250D4">
        <w:rPr>
          <w:b/>
          <w:color w:val="4A442A" w:themeColor="background2" w:themeShade="40"/>
          <w:lang w:eastAsia="en-US"/>
        </w:rPr>
        <w:t xml:space="preserve"> proc.</w:t>
      </w:r>
    </w:p>
    <w:p w14:paraId="5A1F41BB" w14:textId="04F1B96C" w:rsidR="00B250D4" w:rsidRDefault="003A2987" w:rsidP="00FE3C6B">
      <w:pPr>
        <w:pStyle w:val="Sraopastraipa"/>
        <w:numPr>
          <w:ilvl w:val="0"/>
          <w:numId w:val="7"/>
        </w:numPr>
        <w:tabs>
          <w:tab w:val="left" w:pos="567"/>
        </w:tabs>
        <w:suppressAutoHyphens w:val="0"/>
        <w:ind w:right="-1"/>
        <w:rPr>
          <w:b/>
          <w:color w:val="4A442A" w:themeColor="background2" w:themeShade="40"/>
        </w:rPr>
      </w:pPr>
      <w:r w:rsidRPr="00B250D4">
        <w:rPr>
          <w:b/>
          <w:color w:val="4A442A" w:themeColor="background2" w:themeShade="40"/>
        </w:rPr>
        <w:t>Savivaldybės</w:t>
      </w:r>
      <w:r w:rsidRPr="003A2987">
        <w:rPr>
          <w:b/>
          <w:color w:val="4A442A" w:themeColor="background2" w:themeShade="40"/>
        </w:rPr>
        <w:t xml:space="preserve"> biudžeto išlaidų plano vykdymas 202</w:t>
      </w:r>
      <w:r w:rsidR="002048F2">
        <w:rPr>
          <w:b/>
          <w:color w:val="4A442A" w:themeColor="background2" w:themeShade="40"/>
        </w:rPr>
        <w:t>5</w:t>
      </w:r>
      <w:r w:rsidRPr="003A2987">
        <w:rPr>
          <w:b/>
          <w:color w:val="4A442A" w:themeColor="background2" w:themeShade="40"/>
        </w:rPr>
        <w:t xml:space="preserve"> m</w:t>
      </w:r>
      <w:r w:rsidR="00B250D4">
        <w:rPr>
          <w:b/>
          <w:color w:val="4A442A" w:themeColor="background2" w:themeShade="40"/>
        </w:rPr>
        <w:t>.</w:t>
      </w:r>
    </w:p>
    <w:p w14:paraId="57A240DA" w14:textId="30ECE774" w:rsidR="00B250D4" w:rsidRPr="00B250D4" w:rsidRDefault="00B250D4" w:rsidP="00B250D4">
      <w:pPr>
        <w:tabs>
          <w:tab w:val="left" w:pos="567"/>
        </w:tabs>
        <w:suppressAutoHyphens w:val="0"/>
        <w:spacing w:after="200" w:line="276" w:lineRule="auto"/>
        <w:ind w:right="-1"/>
        <w:rPr>
          <w:b/>
          <w:color w:val="4A442A" w:themeColor="background2" w:themeShade="40"/>
        </w:rPr>
      </w:pPr>
      <w:r w:rsidRPr="00B250D4">
        <w:rPr>
          <w:color w:val="4A442A" w:themeColor="background2" w:themeShade="40"/>
          <w:u w:val="single"/>
        </w:rPr>
        <w:t>________________________________________</w:t>
      </w:r>
      <w:r w:rsidR="00F53807">
        <w:rPr>
          <w:color w:val="4A442A" w:themeColor="background2" w:themeShade="40"/>
          <w:u w:val="single"/>
        </w:rPr>
        <w:t>___________________________________________</w:t>
      </w:r>
    </w:p>
    <w:p w14:paraId="123476A9" w14:textId="77777777" w:rsidR="00B250D4" w:rsidRPr="003A2987" w:rsidRDefault="003A2987" w:rsidP="00B250D4">
      <w:pPr>
        <w:tabs>
          <w:tab w:val="left" w:pos="567"/>
        </w:tabs>
        <w:ind w:right="-1"/>
        <w:rPr>
          <w:b/>
          <w:color w:val="4A442A" w:themeColor="background2" w:themeShade="40"/>
          <w:sz w:val="28"/>
          <w:szCs w:val="28"/>
          <w:lang w:eastAsia="en-US"/>
        </w:rPr>
      </w:pPr>
      <w:r w:rsidRPr="003A2987">
        <w:rPr>
          <w:rFonts w:eastAsia="Calibri"/>
          <w:b/>
          <w:color w:val="4A442A" w:themeColor="background2" w:themeShade="40"/>
          <w:lang w:eastAsia="en-US"/>
        </w:rPr>
        <w:tab/>
      </w:r>
      <w:r w:rsidRPr="003A2987">
        <w:rPr>
          <w:rFonts w:eastAsia="Calibri"/>
          <w:b/>
          <w:color w:val="4A442A" w:themeColor="background2" w:themeShade="40"/>
          <w:lang w:eastAsia="en-US"/>
        </w:rPr>
        <w:tab/>
      </w:r>
    </w:p>
    <w:p w14:paraId="0B06C54C" w14:textId="234CAF1B" w:rsidR="003A2987" w:rsidRPr="003A2987" w:rsidRDefault="003A2987" w:rsidP="003A2987">
      <w:pPr>
        <w:tabs>
          <w:tab w:val="left" w:pos="567"/>
        </w:tabs>
        <w:ind w:right="-1"/>
        <w:rPr>
          <w:rFonts w:eastAsia="Calibri"/>
          <w:b/>
          <w:color w:val="4A442A" w:themeColor="background2" w:themeShade="40"/>
          <w:lang w:eastAsia="en-US"/>
        </w:rPr>
      </w:pPr>
      <w:r w:rsidRPr="003A2987">
        <w:rPr>
          <w:rFonts w:eastAsia="Calibri"/>
          <w:b/>
          <w:color w:val="4A442A" w:themeColor="background2" w:themeShade="40"/>
          <w:lang w:eastAsia="en-US"/>
        </w:rPr>
        <w:tab/>
      </w:r>
      <w:r w:rsidRPr="003A2987">
        <w:rPr>
          <w:rFonts w:eastAsia="Calibri"/>
          <w:b/>
          <w:color w:val="4A442A" w:themeColor="background2" w:themeShade="40"/>
          <w:lang w:eastAsia="en-US"/>
        </w:rPr>
        <w:tab/>
      </w:r>
    </w:p>
    <w:p w14:paraId="1DCB9BE0" w14:textId="5F15642E" w:rsidR="003A2987" w:rsidRPr="003A2987" w:rsidRDefault="003A2987" w:rsidP="003A2987">
      <w:pPr>
        <w:tabs>
          <w:tab w:val="left" w:pos="567"/>
        </w:tabs>
        <w:ind w:right="-1"/>
        <w:rPr>
          <w:rFonts w:eastAsia="Calibri"/>
          <w:b/>
          <w:color w:val="4A442A" w:themeColor="background2" w:themeShade="40"/>
          <w:lang w:eastAsia="en-US"/>
        </w:rPr>
      </w:pPr>
      <w:r w:rsidRPr="003A2987">
        <w:rPr>
          <w:rFonts w:eastAsia="Calibri"/>
          <w:b/>
          <w:color w:val="4A442A" w:themeColor="background2" w:themeShade="40"/>
          <w:lang w:eastAsia="en-US"/>
        </w:rPr>
        <w:tab/>
      </w:r>
      <w:r w:rsidRPr="003A2987">
        <w:rPr>
          <w:rFonts w:eastAsia="Calibri"/>
          <w:b/>
          <w:color w:val="4A442A" w:themeColor="background2" w:themeShade="40"/>
          <w:lang w:eastAsia="en-US"/>
        </w:rPr>
        <w:tab/>
      </w:r>
      <w:r w:rsidRPr="003A2987">
        <w:rPr>
          <w:rFonts w:eastAsia="Calibri"/>
          <w:b/>
          <w:color w:val="4A442A" w:themeColor="background2" w:themeShade="40"/>
          <w:lang w:eastAsia="en-US"/>
        </w:rPr>
        <w:tab/>
        <w:t xml:space="preserve">              </w:t>
      </w:r>
      <w:r w:rsidR="004D45B5">
        <w:rPr>
          <w:rFonts w:eastAsia="Calibri"/>
          <w:b/>
          <w:color w:val="4A442A" w:themeColor="background2" w:themeShade="40"/>
          <w:lang w:eastAsia="en-US"/>
        </w:rPr>
        <w:t xml:space="preserve">            </w:t>
      </w:r>
      <w:r w:rsidRPr="003A2987">
        <w:rPr>
          <w:rFonts w:eastAsia="Calibri"/>
          <w:b/>
          <w:color w:val="4A442A" w:themeColor="background2" w:themeShade="40"/>
          <w:lang w:eastAsia="en-US"/>
        </w:rPr>
        <w:t>202</w:t>
      </w:r>
      <w:r w:rsidR="002048F2">
        <w:rPr>
          <w:rFonts w:eastAsia="Calibri"/>
          <w:b/>
          <w:color w:val="4A442A" w:themeColor="background2" w:themeShade="40"/>
          <w:lang w:eastAsia="en-US"/>
        </w:rPr>
        <w:t>5</w:t>
      </w:r>
      <w:r w:rsidRPr="003A2987">
        <w:rPr>
          <w:rFonts w:eastAsia="Calibri"/>
          <w:b/>
          <w:color w:val="4A442A" w:themeColor="background2" w:themeShade="40"/>
          <w:lang w:eastAsia="en-US"/>
        </w:rPr>
        <w:t xml:space="preserve"> metais paimta ilgalaikių paskolų – </w:t>
      </w:r>
      <w:r w:rsidR="002048F2">
        <w:rPr>
          <w:rFonts w:eastAsia="Calibri"/>
          <w:b/>
          <w:color w:val="4A442A" w:themeColor="background2" w:themeShade="40"/>
          <w:lang w:eastAsia="en-US"/>
        </w:rPr>
        <w:t>730,0</w:t>
      </w:r>
      <w:r w:rsidRPr="003A2987">
        <w:rPr>
          <w:rFonts w:eastAsia="Calibri"/>
          <w:b/>
          <w:color w:val="4A442A" w:themeColor="background2" w:themeShade="40"/>
          <w:lang w:eastAsia="en-US"/>
        </w:rPr>
        <w:t xml:space="preserve"> tūkst. Eur</w:t>
      </w:r>
    </w:p>
    <w:p w14:paraId="27279ABF" w14:textId="77777777" w:rsidR="003A2987" w:rsidRPr="003A2987" w:rsidRDefault="003A2987" w:rsidP="003A2987">
      <w:pPr>
        <w:tabs>
          <w:tab w:val="left" w:pos="567"/>
        </w:tabs>
        <w:ind w:right="-1"/>
        <w:rPr>
          <w:rFonts w:eastAsia="Calibri"/>
          <w:b/>
          <w:color w:val="4A442A" w:themeColor="background2" w:themeShade="40"/>
          <w:lang w:eastAsia="en-US"/>
        </w:rPr>
      </w:pPr>
      <w:r w:rsidRPr="003A2987">
        <w:rPr>
          <w:rFonts w:eastAsia="Calibri"/>
          <w:b/>
          <w:color w:val="4A442A" w:themeColor="background2" w:themeShade="40"/>
          <w:lang w:eastAsia="en-US"/>
        </w:rPr>
        <w:tab/>
      </w:r>
      <w:r w:rsidRPr="003A2987">
        <w:rPr>
          <w:rFonts w:eastAsia="Calibri"/>
          <w:b/>
          <w:color w:val="4A442A" w:themeColor="background2" w:themeShade="40"/>
          <w:lang w:eastAsia="en-US"/>
        </w:rPr>
        <w:tab/>
      </w:r>
    </w:p>
    <w:p w14:paraId="356857F8" w14:textId="57EB82DC" w:rsidR="003A2987" w:rsidRPr="003A2987" w:rsidRDefault="003A2987" w:rsidP="003A2987">
      <w:pPr>
        <w:tabs>
          <w:tab w:val="left" w:pos="567"/>
        </w:tabs>
        <w:ind w:right="-1"/>
        <w:rPr>
          <w:rFonts w:eastAsia="Calibri"/>
          <w:b/>
          <w:color w:val="4A442A" w:themeColor="background2" w:themeShade="40"/>
          <w:lang w:eastAsia="en-US"/>
        </w:rPr>
      </w:pPr>
      <w:r w:rsidRPr="003A2987">
        <w:rPr>
          <w:rFonts w:eastAsia="Calibri"/>
          <w:b/>
          <w:color w:val="4A442A" w:themeColor="background2" w:themeShade="40"/>
          <w:lang w:eastAsia="en-US"/>
        </w:rPr>
        <w:tab/>
      </w:r>
      <w:r w:rsidRPr="003A2987">
        <w:rPr>
          <w:rFonts w:eastAsia="Calibri"/>
          <w:b/>
          <w:color w:val="4A442A" w:themeColor="background2" w:themeShade="40"/>
          <w:lang w:eastAsia="en-US"/>
        </w:rPr>
        <w:tab/>
      </w:r>
      <w:r w:rsidRPr="003A2987">
        <w:rPr>
          <w:rFonts w:eastAsia="Calibri"/>
          <w:b/>
          <w:color w:val="4A442A" w:themeColor="background2" w:themeShade="40"/>
          <w:lang w:eastAsia="en-US"/>
        </w:rPr>
        <w:tab/>
        <w:t xml:space="preserve">              </w:t>
      </w:r>
      <w:r w:rsidR="004D45B5">
        <w:rPr>
          <w:rFonts w:eastAsia="Calibri"/>
          <w:b/>
          <w:color w:val="4A442A" w:themeColor="background2" w:themeShade="40"/>
          <w:lang w:eastAsia="en-US"/>
        </w:rPr>
        <w:t xml:space="preserve">            </w:t>
      </w:r>
      <w:r w:rsidRPr="003A2987">
        <w:rPr>
          <w:rFonts w:eastAsia="Calibri"/>
          <w:b/>
          <w:color w:val="4A442A" w:themeColor="background2" w:themeShade="40"/>
          <w:lang w:eastAsia="en-US"/>
        </w:rPr>
        <w:t>202</w:t>
      </w:r>
      <w:r w:rsidR="002048F2">
        <w:rPr>
          <w:rFonts w:eastAsia="Calibri"/>
          <w:b/>
          <w:color w:val="4A442A" w:themeColor="background2" w:themeShade="40"/>
          <w:lang w:eastAsia="en-US"/>
        </w:rPr>
        <w:t>5</w:t>
      </w:r>
      <w:r w:rsidRPr="003A2987">
        <w:rPr>
          <w:rFonts w:eastAsia="Calibri"/>
          <w:b/>
          <w:color w:val="4A442A" w:themeColor="background2" w:themeShade="40"/>
          <w:lang w:eastAsia="en-US"/>
        </w:rPr>
        <w:t xml:space="preserve"> metais grąžinta paskolų – </w:t>
      </w:r>
      <w:r w:rsidR="002048F2">
        <w:rPr>
          <w:rFonts w:eastAsia="Calibri"/>
          <w:b/>
          <w:color w:val="4A442A" w:themeColor="background2" w:themeShade="40"/>
          <w:lang w:eastAsia="en-US"/>
        </w:rPr>
        <w:t>349</w:t>
      </w:r>
      <w:r w:rsidR="006166A4">
        <w:rPr>
          <w:rFonts w:eastAsia="Calibri"/>
          <w:b/>
          <w:color w:val="4A442A" w:themeColor="background2" w:themeShade="40"/>
          <w:lang w:eastAsia="en-US"/>
        </w:rPr>
        <w:t>,9</w:t>
      </w:r>
      <w:r w:rsidRPr="003A2987">
        <w:rPr>
          <w:rFonts w:eastAsia="Calibri"/>
          <w:b/>
          <w:color w:val="4A442A" w:themeColor="background2" w:themeShade="40"/>
          <w:lang w:eastAsia="en-US"/>
        </w:rPr>
        <w:t xml:space="preserve"> tūkst. Eur</w:t>
      </w:r>
    </w:p>
    <w:p w14:paraId="7F03A2FA" w14:textId="77777777" w:rsidR="003A2987" w:rsidRPr="003A2987" w:rsidRDefault="003A2987" w:rsidP="003A2987">
      <w:pPr>
        <w:tabs>
          <w:tab w:val="left" w:pos="567"/>
        </w:tabs>
        <w:ind w:right="-1"/>
        <w:rPr>
          <w:rFonts w:eastAsia="Calibri"/>
          <w:b/>
          <w:color w:val="4A442A" w:themeColor="background2" w:themeShade="40"/>
          <w:lang w:eastAsia="en-US"/>
        </w:rPr>
      </w:pPr>
      <w:r w:rsidRPr="003A2987">
        <w:rPr>
          <w:rFonts w:eastAsia="Calibri"/>
          <w:b/>
          <w:color w:val="4A442A" w:themeColor="background2" w:themeShade="40"/>
          <w:lang w:eastAsia="en-US"/>
        </w:rPr>
        <w:tab/>
      </w:r>
      <w:r w:rsidRPr="003A2987">
        <w:rPr>
          <w:rFonts w:eastAsia="Calibri"/>
          <w:b/>
          <w:color w:val="4A442A" w:themeColor="background2" w:themeShade="40"/>
          <w:lang w:eastAsia="en-US"/>
        </w:rPr>
        <w:tab/>
      </w:r>
      <w:r w:rsidRPr="003A2987">
        <w:rPr>
          <w:rFonts w:eastAsia="Calibri"/>
          <w:b/>
          <w:color w:val="4A442A" w:themeColor="background2" w:themeShade="40"/>
          <w:lang w:eastAsia="en-US"/>
        </w:rPr>
        <w:tab/>
      </w:r>
    </w:p>
    <w:p w14:paraId="1F1F40BB" w14:textId="58CE7643" w:rsidR="00A8141E" w:rsidRPr="004D45B5" w:rsidRDefault="003A2987" w:rsidP="004D45B5">
      <w:pPr>
        <w:rPr>
          <w:rFonts w:eastAsia="Calibri"/>
          <w:b/>
          <w:color w:val="4A442A" w:themeColor="background2" w:themeShade="40"/>
          <w:lang w:eastAsia="en-US"/>
        </w:rPr>
      </w:pPr>
      <w:r w:rsidRPr="003A2987">
        <w:rPr>
          <w:rFonts w:eastAsia="Calibri"/>
          <w:b/>
          <w:color w:val="4A442A" w:themeColor="background2" w:themeShade="40"/>
          <w:lang w:eastAsia="en-US"/>
        </w:rPr>
        <w:br w:type="page"/>
      </w:r>
    </w:p>
    <w:p w14:paraId="1E04E7CE" w14:textId="3F9D3A96" w:rsidR="00D03008" w:rsidRPr="00093FE3" w:rsidRDefault="00D03008" w:rsidP="00584AB9">
      <w:pPr>
        <w:pBdr>
          <w:top w:val="double" w:sz="8" w:space="0" w:color="000000"/>
          <w:left w:val="double" w:sz="8" w:space="3" w:color="000000"/>
          <w:bottom w:val="double" w:sz="8" w:space="1" w:color="000000"/>
          <w:right w:val="double" w:sz="8" w:space="4" w:color="000000"/>
        </w:pBdr>
        <w:shd w:val="clear" w:color="auto" w:fill="C4BC96"/>
        <w:autoSpaceDE w:val="0"/>
        <w:jc w:val="center"/>
        <w:rPr>
          <w:b/>
          <w:color w:val="1D1B11" w:themeColor="background2" w:themeShade="1A"/>
        </w:rPr>
      </w:pPr>
      <w:r w:rsidRPr="00093FE3">
        <w:rPr>
          <w:b/>
          <w:color w:val="1D1B11" w:themeColor="background2" w:themeShade="1A"/>
        </w:rPr>
        <w:lastRenderedPageBreak/>
        <w:t>SANTRAUKA</w:t>
      </w:r>
    </w:p>
    <w:p w14:paraId="3D3D9909" w14:textId="77777777" w:rsidR="00D03008" w:rsidRPr="00093FE3" w:rsidRDefault="00D03008" w:rsidP="00584AB9">
      <w:pPr>
        <w:autoSpaceDE w:val="0"/>
        <w:ind w:firstLine="540"/>
        <w:jc w:val="both"/>
        <w:rPr>
          <w:color w:val="1D1B11" w:themeColor="background2" w:themeShade="1A"/>
        </w:rPr>
      </w:pPr>
    </w:p>
    <w:p w14:paraId="41150C3B" w14:textId="5A95C071" w:rsidR="00D03008" w:rsidRPr="00093FE3" w:rsidRDefault="00D03008" w:rsidP="00902C80">
      <w:pPr>
        <w:autoSpaceDE w:val="0"/>
        <w:ind w:firstLine="567"/>
        <w:jc w:val="both"/>
        <w:rPr>
          <w:color w:val="1D1B11" w:themeColor="background2" w:themeShade="1A"/>
        </w:rPr>
      </w:pPr>
      <w:r w:rsidRPr="00093FE3">
        <w:rPr>
          <w:rFonts w:eastAsia="Calibri" w:cs="Arial"/>
          <w:color w:val="1D1B11" w:themeColor="background2" w:themeShade="1A"/>
          <w:lang w:eastAsia="en-US"/>
        </w:rPr>
        <w:t>Vadovau</w:t>
      </w:r>
      <w:r w:rsidR="00F42461" w:rsidRPr="00093FE3">
        <w:rPr>
          <w:rFonts w:eastAsia="Calibri" w:cs="Arial"/>
          <w:color w:val="1D1B11" w:themeColor="background2" w:themeShade="1A"/>
          <w:lang w:eastAsia="en-US"/>
        </w:rPr>
        <w:t>jantis</w:t>
      </w:r>
      <w:r w:rsidR="00B067FA" w:rsidRPr="00093FE3">
        <w:rPr>
          <w:rFonts w:eastAsia="Calibri" w:cs="Arial"/>
          <w:color w:val="1D1B11" w:themeColor="background2" w:themeShade="1A"/>
          <w:lang w:eastAsia="en-US"/>
        </w:rPr>
        <w:t xml:space="preserve"> </w:t>
      </w:r>
      <w:r w:rsidRPr="00093FE3">
        <w:rPr>
          <w:rFonts w:eastAsia="Calibri" w:cs="Arial"/>
          <w:color w:val="1D1B11" w:themeColor="background2" w:themeShade="1A"/>
          <w:lang w:eastAsia="en-US"/>
        </w:rPr>
        <w:t>Vietos</w:t>
      </w:r>
      <w:r w:rsidR="00B067FA" w:rsidRPr="00093FE3">
        <w:rPr>
          <w:rFonts w:eastAsia="Calibri" w:cs="Arial"/>
          <w:color w:val="1D1B11" w:themeColor="background2" w:themeShade="1A"/>
          <w:lang w:eastAsia="en-US"/>
        </w:rPr>
        <w:t xml:space="preserve"> </w:t>
      </w:r>
      <w:r w:rsidRPr="00093FE3">
        <w:rPr>
          <w:rFonts w:eastAsia="Calibri" w:cs="Arial"/>
          <w:color w:val="1D1B11" w:themeColor="background2" w:themeShade="1A"/>
          <w:lang w:eastAsia="en-US"/>
        </w:rPr>
        <w:t>savivaldos</w:t>
      </w:r>
      <w:r w:rsidR="00B067FA" w:rsidRPr="00093FE3">
        <w:rPr>
          <w:rFonts w:eastAsia="Calibri" w:cs="Arial"/>
          <w:color w:val="1D1B11" w:themeColor="background2" w:themeShade="1A"/>
          <w:lang w:eastAsia="en-US"/>
        </w:rPr>
        <w:t xml:space="preserve"> </w:t>
      </w:r>
      <w:r w:rsidRPr="00093FE3">
        <w:rPr>
          <w:rFonts w:eastAsia="Calibri" w:cs="Arial"/>
          <w:color w:val="1D1B11" w:themeColor="background2" w:themeShade="1A"/>
          <w:lang w:eastAsia="en-US"/>
        </w:rPr>
        <w:t>įstatymu</w:t>
      </w:r>
      <w:r w:rsidR="00B909C1">
        <w:rPr>
          <w:rFonts w:eastAsia="Calibri" w:cs="Arial"/>
          <w:color w:val="1D1B11" w:themeColor="background2" w:themeShade="1A"/>
          <w:lang w:eastAsia="en-US"/>
        </w:rPr>
        <w:t>,</w:t>
      </w:r>
      <w:r w:rsidRPr="00093FE3">
        <w:rPr>
          <w:rFonts w:eastAsia="Calibri" w:cs="Arial"/>
          <w:color w:val="1D1B11" w:themeColor="background2" w:themeShade="1A"/>
          <w:vertAlign w:val="superscript"/>
          <w:lang w:eastAsia="en-US"/>
        </w:rPr>
        <w:footnoteReference w:id="1"/>
      </w:r>
      <w:r w:rsidR="00B909C1">
        <w:rPr>
          <w:rFonts w:eastAsia="Calibri" w:cs="Arial"/>
          <w:color w:val="1D1B11" w:themeColor="background2" w:themeShade="1A"/>
          <w:lang w:eastAsia="en-US"/>
        </w:rPr>
        <w:t xml:space="preserve"> </w:t>
      </w:r>
      <w:r w:rsidRPr="00093FE3">
        <w:rPr>
          <w:rFonts w:eastAsia="Calibri" w:cs="Arial"/>
          <w:color w:val="1D1B11" w:themeColor="background2" w:themeShade="1A"/>
          <w:lang w:eastAsia="en-US"/>
        </w:rPr>
        <w:t>Viešojo sektoriaus</w:t>
      </w:r>
      <w:r w:rsidR="00B067FA" w:rsidRPr="00093FE3">
        <w:rPr>
          <w:rFonts w:eastAsia="Calibri" w:cs="Arial"/>
          <w:color w:val="1D1B11" w:themeColor="background2" w:themeShade="1A"/>
          <w:lang w:eastAsia="en-US"/>
        </w:rPr>
        <w:t xml:space="preserve"> </w:t>
      </w:r>
      <w:r w:rsidRPr="00093FE3">
        <w:rPr>
          <w:rFonts w:eastAsia="Calibri" w:cs="Arial"/>
          <w:color w:val="1D1B11" w:themeColor="background2" w:themeShade="1A"/>
          <w:lang w:eastAsia="en-US"/>
        </w:rPr>
        <w:t>atskaitomybės įstatymu</w:t>
      </w:r>
      <w:r w:rsidR="00B909C1">
        <w:rPr>
          <w:rFonts w:eastAsia="Calibri" w:cs="Arial"/>
          <w:color w:val="1D1B11" w:themeColor="background2" w:themeShade="1A"/>
          <w:lang w:eastAsia="en-US"/>
        </w:rPr>
        <w:t>,</w:t>
      </w:r>
      <w:r w:rsidRPr="00093FE3">
        <w:rPr>
          <w:rFonts w:eastAsia="Calibri" w:cs="Arial"/>
          <w:color w:val="1D1B11" w:themeColor="background2" w:themeShade="1A"/>
          <w:vertAlign w:val="superscript"/>
          <w:lang w:eastAsia="en-US"/>
        </w:rPr>
        <w:footnoteReference w:id="2"/>
      </w:r>
      <w:r w:rsidRPr="00093FE3">
        <w:rPr>
          <w:rFonts w:eastAsia="Calibri" w:cs="Arial"/>
          <w:color w:val="1D1B11" w:themeColor="background2" w:themeShade="1A"/>
          <w:lang w:eastAsia="en-US"/>
        </w:rPr>
        <w:t xml:space="preserve"> </w:t>
      </w:r>
      <w:r w:rsidR="00DF2277" w:rsidRPr="00093FE3">
        <w:rPr>
          <w:rFonts w:eastAsia="Calibri" w:cs="Arial"/>
          <w:color w:val="1D1B11" w:themeColor="background2" w:themeShade="1A"/>
          <w:lang w:eastAsia="en-US"/>
        </w:rPr>
        <w:t xml:space="preserve">atlikome </w:t>
      </w:r>
      <w:r w:rsidRPr="00093FE3">
        <w:rPr>
          <w:rFonts w:eastAsia="Calibri" w:cs="Arial"/>
          <w:color w:val="1D1B11" w:themeColor="background2" w:themeShade="1A"/>
          <w:lang w:eastAsia="en-US"/>
        </w:rPr>
        <w:t xml:space="preserve">Kazlų Rūdos savivaldybės (toliau </w:t>
      </w:r>
      <w:r w:rsidR="00891716" w:rsidRPr="00093FE3">
        <w:rPr>
          <w:rFonts w:eastAsia="Calibri" w:cs="Arial"/>
          <w:color w:val="1D1B11" w:themeColor="background2" w:themeShade="1A"/>
          <w:lang w:eastAsia="en-US"/>
        </w:rPr>
        <w:t xml:space="preserve">tekste </w:t>
      </w:r>
      <w:r w:rsidRPr="00093FE3">
        <w:rPr>
          <w:rFonts w:eastAsia="Calibri" w:cs="Arial"/>
          <w:color w:val="1D1B11" w:themeColor="background2" w:themeShade="1A"/>
          <w:lang w:eastAsia="en-US"/>
        </w:rPr>
        <w:t xml:space="preserve">– ir Savivaldybė) </w:t>
      </w:r>
      <w:r w:rsidR="00FC0706" w:rsidRPr="00093FE3">
        <w:rPr>
          <w:rFonts w:eastAsia="Calibri" w:cs="Arial"/>
          <w:color w:val="1D1B11" w:themeColor="background2" w:themeShade="1A"/>
          <w:lang w:eastAsia="en-US"/>
        </w:rPr>
        <w:t>202</w:t>
      </w:r>
      <w:r w:rsidR="009B1B2B">
        <w:rPr>
          <w:rFonts w:eastAsia="Calibri" w:cs="Arial"/>
          <w:color w:val="1D1B11" w:themeColor="background2" w:themeShade="1A"/>
          <w:lang w:eastAsia="en-US"/>
        </w:rPr>
        <w:t>5</w:t>
      </w:r>
      <w:r w:rsidR="00FC0706" w:rsidRPr="00093FE3">
        <w:rPr>
          <w:rFonts w:eastAsia="Calibri" w:cs="Arial"/>
          <w:color w:val="1D1B11" w:themeColor="background2" w:themeShade="1A"/>
          <w:lang w:eastAsia="en-US"/>
        </w:rPr>
        <w:t xml:space="preserve"> m. metinio ataskaitų rinkinio,  </w:t>
      </w:r>
      <w:r w:rsidR="00B407A3" w:rsidRPr="00093FE3">
        <w:rPr>
          <w:rFonts w:eastAsia="Calibri" w:cs="Arial"/>
          <w:color w:val="1D1B11" w:themeColor="background2" w:themeShade="1A"/>
          <w:lang w:eastAsia="en-US"/>
        </w:rPr>
        <w:t xml:space="preserve">Savivaldybės </w:t>
      </w:r>
      <w:r w:rsidR="001B179A" w:rsidRPr="00093FE3">
        <w:rPr>
          <w:rFonts w:eastAsia="Calibri" w:cs="Arial"/>
          <w:color w:val="1D1B11" w:themeColor="background2" w:themeShade="1A"/>
          <w:lang w:eastAsia="en-US"/>
        </w:rPr>
        <w:t>biudžeto</w:t>
      </w:r>
      <w:r w:rsidRPr="00093FE3">
        <w:rPr>
          <w:rFonts w:eastAsia="Calibri" w:cs="Arial"/>
          <w:color w:val="1D1B11" w:themeColor="background2" w:themeShade="1A"/>
          <w:lang w:eastAsia="en-US"/>
        </w:rPr>
        <w:t xml:space="preserve"> </w:t>
      </w:r>
      <w:r w:rsidR="00B407A3" w:rsidRPr="00093FE3">
        <w:rPr>
          <w:rFonts w:eastAsia="Calibri" w:cs="Arial"/>
          <w:color w:val="1D1B11" w:themeColor="background2" w:themeShade="1A"/>
          <w:lang w:eastAsia="en-US"/>
        </w:rPr>
        <w:t>bei</w:t>
      </w:r>
      <w:r w:rsidRPr="00093FE3">
        <w:rPr>
          <w:rFonts w:eastAsia="Calibri" w:cs="Arial"/>
          <w:color w:val="1D1B11" w:themeColor="background2" w:themeShade="1A"/>
          <w:lang w:eastAsia="en-US"/>
        </w:rPr>
        <w:t xml:space="preserve"> turto </w:t>
      </w:r>
      <w:r w:rsidR="00FC0706" w:rsidRPr="00093FE3">
        <w:rPr>
          <w:rFonts w:eastAsia="Calibri" w:cs="Arial"/>
          <w:color w:val="1D1B11" w:themeColor="background2" w:themeShade="1A"/>
          <w:lang w:eastAsia="en-US"/>
        </w:rPr>
        <w:t xml:space="preserve">naudojimo atitikties teisės aktams </w:t>
      </w:r>
      <w:r w:rsidRPr="00093FE3">
        <w:rPr>
          <w:rFonts w:eastAsia="Calibri" w:cs="Arial"/>
          <w:color w:val="1D1B11" w:themeColor="background2" w:themeShade="1A"/>
          <w:lang w:eastAsia="en-US"/>
        </w:rPr>
        <w:t>auditą.</w:t>
      </w:r>
      <w:r w:rsidRPr="00093FE3">
        <w:rPr>
          <w:color w:val="1D1B11" w:themeColor="background2" w:themeShade="1A"/>
        </w:rPr>
        <w:t xml:space="preserve"> Auditas atliktas vykdant Kazlų Rūdos savivaldybės kontrolierės (toliau tekste – Savivaldybės kontrolierė) Ingos </w:t>
      </w:r>
      <w:r w:rsidR="00DF2277" w:rsidRPr="00093FE3">
        <w:rPr>
          <w:color w:val="1D1B11" w:themeColor="background2" w:themeShade="1A"/>
        </w:rPr>
        <w:t>Pečiulaitienės</w:t>
      </w:r>
      <w:r w:rsidRPr="00093FE3">
        <w:rPr>
          <w:color w:val="1D1B11" w:themeColor="background2" w:themeShade="1A"/>
        </w:rPr>
        <w:t xml:space="preserve"> </w:t>
      </w:r>
      <w:r w:rsidR="00C22BF5" w:rsidRPr="00093FE3">
        <w:rPr>
          <w:color w:val="1D1B11" w:themeColor="background2" w:themeShade="1A"/>
        </w:rPr>
        <w:t>20</w:t>
      </w:r>
      <w:r w:rsidR="00DF2277" w:rsidRPr="00093FE3">
        <w:rPr>
          <w:color w:val="1D1B11" w:themeColor="background2" w:themeShade="1A"/>
        </w:rPr>
        <w:t>2</w:t>
      </w:r>
      <w:r w:rsidR="009B1B2B">
        <w:rPr>
          <w:color w:val="1D1B11" w:themeColor="background2" w:themeShade="1A"/>
        </w:rPr>
        <w:t>5</w:t>
      </w:r>
      <w:r w:rsidR="00FC0706" w:rsidRPr="00093FE3">
        <w:rPr>
          <w:color w:val="1D1B11" w:themeColor="background2" w:themeShade="1A"/>
        </w:rPr>
        <w:t>-09-</w:t>
      </w:r>
      <w:r w:rsidR="009B1B2B">
        <w:rPr>
          <w:color w:val="1D1B11" w:themeColor="background2" w:themeShade="1A"/>
        </w:rPr>
        <w:t>1</w:t>
      </w:r>
      <w:r w:rsidR="00FC0706" w:rsidRPr="00093FE3">
        <w:rPr>
          <w:color w:val="1D1B11" w:themeColor="background2" w:themeShade="1A"/>
        </w:rPr>
        <w:t xml:space="preserve">5 </w:t>
      </w:r>
      <w:r w:rsidR="00DF2277" w:rsidRPr="00093FE3">
        <w:rPr>
          <w:color w:val="1D1B11" w:themeColor="background2" w:themeShade="1A"/>
        </w:rPr>
        <w:t>pavedimą Nr. KĮ-</w:t>
      </w:r>
      <w:r w:rsidR="00F03BBE" w:rsidRPr="00093FE3">
        <w:rPr>
          <w:color w:val="1D1B11" w:themeColor="background2" w:themeShade="1A"/>
        </w:rPr>
        <w:t>1</w:t>
      </w:r>
      <w:r w:rsidR="009B1B2B">
        <w:rPr>
          <w:color w:val="1D1B11" w:themeColor="background2" w:themeShade="1A"/>
        </w:rPr>
        <w:t>5</w:t>
      </w:r>
      <w:r w:rsidRPr="00093FE3">
        <w:rPr>
          <w:color w:val="1D1B11" w:themeColor="background2" w:themeShade="1A"/>
        </w:rPr>
        <w:t>.</w:t>
      </w:r>
    </w:p>
    <w:p w14:paraId="416ACAAB" w14:textId="7785B02E" w:rsidR="0098388A" w:rsidRPr="00093FE3" w:rsidRDefault="00422C75" w:rsidP="00584AB9">
      <w:pPr>
        <w:suppressAutoHyphens w:val="0"/>
        <w:autoSpaceDE w:val="0"/>
        <w:autoSpaceDN w:val="0"/>
        <w:adjustRightInd w:val="0"/>
        <w:ind w:firstLine="567"/>
        <w:jc w:val="both"/>
        <w:rPr>
          <w:color w:val="1D1B11" w:themeColor="background2" w:themeShade="1A"/>
          <w:lang w:eastAsia="en-US"/>
        </w:rPr>
      </w:pPr>
      <w:r w:rsidRPr="00093FE3">
        <w:rPr>
          <w:color w:val="1D1B11" w:themeColor="background2" w:themeShade="1A"/>
          <w:lang w:eastAsia="en-US"/>
        </w:rPr>
        <w:t>A</w:t>
      </w:r>
      <w:r w:rsidR="00D03008" w:rsidRPr="00093FE3">
        <w:rPr>
          <w:color w:val="1D1B11" w:themeColor="background2" w:themeShade="1A"/>
          <w:lang w:eastAsia="en-US"/>
        </w:rPr>
        <w:t>uditas atliktas pagal tarptautinius audito ir tarptautinius aukščiausiųjų audito institucijų standartus, siekiant gauti pakankamą užtikrinimą, kad konsoliduotose finansinėse ir biudžeto</w:t>
      </w:r>
      <w:r w:rsidR="006F3BF7" w:rsidRPr="00093FE3">
        <w:rPr>
          <w:color w:val="1D1B11" w:themeColor="background2" w:themeShade="1A"/>
          <w:lang w:eastAsia="en-US"/>
        </w:rPr>
        <w:t xml:space="preserve"> </w:t>
      </w:r>
      <w:r w:rsidR="00D03008" w:rsidRPr="00093FE3">
        <w:rPr>
          <w:color w:val="1D1B11" w:themeColor="background2" w:themeShade="1A"/>
          <w:lang w:eastAsia="en-US"/>
        </w:rPr>
        <w:t>vykdymo ataskaitose nėra reikšmingų iškraipymų, o savivaldybės biudžet</w:t>
      </w:r>
      <w:r w:rsidRPr="00093FE3">
        <w:rPr>
          <w:color w:val="1D1B11" w:themeColor="background2" w:themeShade="1A"/>
          <w:lang w:eastAsia="en-US"/>
        </w:rPr>
        <w:t xml:space="preserve">as </w:t>
      </w:r>
      <w:r w:rsidR="00D03008" w:rsidRPr="00093FE3">
        <w:rPr>
          <w:color w:val="1D1B11" w:themeColor="background2" w:themeShade="1A"/>
          <w:lang w:eastAsia="en-US"/>
        </w:rPr>
        <w:t>ir turtas valdomi, naudojami ir disponuojama jais teisėtai.</w:t>
      </w:r>
    </w:p>
    <w:p w14:paraId="5F831942" w14:textId="6C6031FE" w:rsidR="00D03008" w:rsidRPr="00093FE3" w:rsidRDefault="00D03008" w:rsidP="00584AB9">
      <w:pPr>
        <w:suppressAutoHyphens w:val="0"/>
        <w:autoSpaceDE w:val="0"/>
        <w:autoSpaceDN w:val="0"/>
        <w:adjustRightInd w:val="0"/>
        <w:ind w:firstLine="567"/>
        <w:jc w:val="both"/>
        <w:rPr>
          <w:color w:val="1D1B11" w:themeColor="background2" w:themeShade="1A"/>
          <w:lang w:eastAsia="en-US"/>
        </w:rPr>
      </w:pPr>
      <w:r w:rsidRPr="00093FE3">
        <w:rPr>
          <w:color w:val="1D1B11" w:themeColor="background2" w:themeShade="1A"/>
          <w:lang w:eastAsia="en-US"/>
        </w:rPr>
        <w:t xml:space="preserve">Visiškas užtikrinimas neįmanomas dėl įgimtų audito apribojimų bei to fakto, kad netikrinome visų (100 proc.) ūkinių operacijų, ūkinių įvykių ir sudarytų sandorių. Audito metu </w:t>
      </w:r>
      <w:r w:rsidRPr="00093FE3">
        <w:rPr>
          <w:color w:val="1D1B11" w:themeColor="background2" w:themeShade="1A"/>
        </w:rPr>
        <w:t xml:space="preserve">buvo tiriama ir vertinama apskaitos sistema, vidaus kontrolė, atlikta rizikos veiksnių analizė, įvertinta kontrolės rizika, nustatytų reikšmingų rizikos veiksnių galima įtaka Savivaldybės biudžeto vykdymo ataskaitų ir finansinių ataskaitų straipsniams, įvertintos vadovybės numatytos vidaus kontrolės procedūros rizikai sumažinti ir valdyti. </w:t>
      </w:r>
    </w:p>
    <w:p w14:paraId="12356878" w14:textId="77777777" w:rsidR="00B407A3" w:rsidRPr="00093FE3" w:rsidRDefault="00D03008" w:rsidP="00902C80">
      <w:pPr>
        <w:ind w:firstLine="567"/>
        <w:jc w:val="both"/>
        <w:rPr>
          <w:rFonts w:eastAsia="Calibri" w:cs="Arial"/>
          <w:b/>
          <w:color w:val="1D1B11" w:themeColor="background2" w:themeShade="1A"/>
          <w:lang w:eastAsia="en-US"/>
        </w:rPr>
      </w:pPr>
      <w:r w:rsidRPr="00093FE3">
        <w:rPr>
          <w:rFonts w:eastAsia="Calibri" w:cs="Arial"/>
          <w:b/>
          <w:color w:val="1D1B11" w:themeColor="background2" w:themeShade="1A"/>
          <w:lang w:eastAsia="en-US"/>
        </w:rPr>
        <w:t>Audito tikslas</w:t>
      </w:r>
      <w:r w:rsidR="00B407A3" w:rsidRPr="00093FE3">
        <w:rPr>
          <w:rFonts w:eastAsia="Calibri" w:cs="Arial"/>
          <w:b/>
          <w:color w:val="1D1B11" w:themeColor="background2" w:themeShade="1A"/>
          <w:lang w:eastAsia="en-US"/>
        </w:rPr>
        <w:t>:</w:t>
      </w:r>
    </w:p>
    <w:p w14:paraId="5A52CB41" w14:textId="36157991" w:rsidR="00DC2E8C" w:rsidRPr="00DC2E8C" w:rsidRDefault="00DC2E8C" w:rsidP="00FE3C6B">
      <w:pPr>
        <w:pStyle w:val="Sraopastraipa"/>
        <w:numPr>
          <w:ilvl w:val="0"/>
          <w:numId w:val="6"/>
        </w:numPr>
        <w:suppressAutoHyphens w:val="0"/>
        <w:jc w:val="both"/>
        <w:rPr>
          <w:lang w:val="en-US" w:eastAsia="en-US"/>
        </w:rPr>
      </w:pPr>
      <w:r>
        <w:t xml:space="preserve">įvertinti </w:t>
      </w:r>
      <w:r w:rsidR="002425CA">
        <w:t>S</w:t>
      </w:r>
      <w:r>
        <w:t>avivaldybės 202</w:t>
      </w:r>
      <w:r w:rsidR="009B1B2B">
        <w:t>5</w:t>
      </w:r>
      <w:r>
        <w:t xml:space="preserve"> m. metinio ataskaitų rinkinio duomenis ir pareikšti nepriklausomą nuomonę; </w:t>
      </w:r>
    </w:p>
    <w:p w14:paraId="354C66B6" w14:textId="303585FF" w:rsidR="00DC2E8C" w:rsidRDefault="00DC2E8C" w:rsidP="00FE3C6B">
      <w:pPr>
        <w:pStyle w:val="Sraopastraipa"/>
        <w:numPr>
          <w:ilvl w:val="0"/>
          <w:numId w:val="6"/>
        </w:numPr>
        <w:suppressAutoHyphens w:val="0"/>
        <w:jc w:val="both"/>
      </w:pPr>
      <w:r>
        <w:t xml:space="preserve">įvertinti </w:t>
      </w:r>
      <w:r w:rsidR="002425CA">
        <w:t>S</w:t>
      </w:r>
      <w:r>
        <w:t>avivaldybės lėšų ir turto naudojimo atitiktį teisės aktams pasirinktose srityse.</w:t>
      </w:r>
    </w:p>
    <w:p w14:paraId="45C2D557" w14:textId="14687DB3" w:rsidR="00D03008" w:rsidRPr="00093FE3" w:rsidRDefault="00DF2277" w:rsidP="00584AB9">
      <w:pPr>
        <w:suppressAutoHyphens w:val="0"/>
        <w:ind w:firstLine="567"/>
        <w:jc w:val="both"/>
        <w:rPr>
          <w:rFonts w:eastAsia="Calibri" w:cs="Arial"/>
          <w:color w:val="1D1B11" w:themeColor="background2" w:themeShade="1A"/>
          <w:lang w:eastAsia="en-US"/>
        </w:rPr>
      </w:pPr>
      <w:r w:rsidRPr="00093FE3">
        <w:rPr>
          <w:rFonts w:eastAsia="Calibri" w:cs="Arial"/>
          <w:b/>
          <w:color w:val="1D1B11" w:themeColor="background2" w:themeShade="1A"/>
          <w:lang w:eastAsia="en-US"/>
        </w:rPr>
        <w:t>Audituotas laikotarpis</w:t>
      </w:r>
      <w:r w:rsidRPr="00093FE3">
        <w:rPr>
          <w:rFonts w:eastAsia="Calibri" w:cs="Arial"/>
          <w:color w:val="1D1B11" w:themeColor="background2" w:themeShade="1A"/>
          <w:lang w:eastAsia="en-US"/>
        </w:rPr>
        <w:t xml:space="preserve"> – 202</w:t>
      </w:r>
      <w:r w:rsidR="009B1B2B">
        <w:rPr>
          <w:rFonts w:eastAsia="Calibri" w:cs="Arial"/>
          <w:color w:val="1D1B11" w:themeColor="background2" w:themeShade="1A"/>
          <w:lang w:eastAsia="en-US"/>
        </w:rPr>
        <w:t>5</w:t>
      </w:r>
      <w:r w:rsidR="00D03008" w:rsidRPr="00093FE3">
        <w:rPr>
          <w:rFonts w:eastAsia="Calibri" w:cs="Arial"/>
          <w:color w:val="1D1B11" w:themeColor="background2" w:themeShade="1A"/>
          <w:lang w:eastAsia="en-US"/>
        </w:rPr>
        <w:t xml:space="preserve"> metai. </w:t>
      </w:r>
    </w:p>
    <w:p w14:paraId="5E7F4E69" w14:textId="1FB0135E" w:rsidR="00D03008" w:rsidRPr="00093FE3" w:rsidRDefault="00D03008" w:rsidP="00584AB9">
      <w:pPr>
        <w:autoSpaceDE w:val="0"/>
        <w:ind w:firstLine="540"/>
        <w:jc w:val="both"/>
        <w:rPr>
          <w:color w:val="1D1B11" w:themeColor="background2" w:themeShade="1A"/>
        </w:rPr>
      </w:pPr>
      <w:r w:rsidRPr="00093FE3">
        <w:rPr>
          <w:b/>
          <w:color w:val="1D1B11" w:themeColor="background2" w:themeShade="1A"/>
        </w:rPr>
        <w:t>Auditą atliko</w:t>
      </w:r>
      <w:r w:rsidRPr="00093FE3">
        <w:rPr>
          <w:color w:val="1D1B11" w:themeColor="background2" w:themeShade="1A"/>
        </w:rPr>
        <w:t xml:space="preserve"> </w:t>
      </w:r>
      <w:r w:rsidR="00FA1588" w:rsidRPr="00093FE3">
        <w:rPr>
          <w:color w:val="1D1B11" w:themeColor="background2" w:themeShade="1A"/>
        </w:rPr>
        <w:t>S</w:t>
      </w:r>
      <w:r w:rsidRPr="00093FE3">
        <w:rPr>
          <w:color w:val="1D1B11" w:themeColor="background2" w:themeShade="1A"/>
        </w:rPr>
        <w:t xml:space="preserve">avivaldybės kontrolierė Inga </w:t>
      </w:r>
      <w:r w:rsidR="00DF2277" w:rsidRPr="00093FE3">
        <w:rPr>
          <w:color w:val="1D1B11" w:themeColor="background2" w:themeShade="1A"/>
        </w:rPr>
        <w:t>Pečiulaitienė</w:t>
      </w:r>
      <w:r w:rsidR="00F03BBE" w:rsidRPr="00093FE3">
        <w:rPr>
          <w:color w:val="1D1B11" w:themeColor="background2" w:themeShade="1A"/>
        </w:rPr>
        <w:t xml:space="preserve"> </w:t>
      </w:r>
      <w:r w:rsidR="00F03BBE" w:rsidRPr="00093FE3">
        <w:rPr>
          <w:color w:val="4A442A" w:themeColor="background2" w:themeShade="40"/>
        </w:rPr>
        <w:t>(grupės vadovas)</w:t>
      </w:r>
      <w:r w:rsidR="00FA1588" w:rsidRPr="00093FE3">
        <w:rPr>
          <w:color w:val="4A442A" w:themeColor="background2" w:themeShade="40"/>
        </w:rPr>
        <w:t xml:space="preserve"> ir vyriausioji specialistė Diana </w:t>
      </w:r>
      <w:r w:rsidR="00FA1588" w:rsidRPr="00093FE3">
        <w:rPr>
          <w:color w:val="1D1B11" w:themeColor="background2" w:themeShade="1A"/>
        </w:rPr>
        <w:t>Griniūtė</w:t>
      </w:r>
      <w:r w:rsidR="00F03BBE" w:rsidRPr="00093FE3">
        <w:rPr>
          <w:color w:val="1D1B11" w:themeColor="background2" w:themeShade="1A"/>
        </w:rPr>
        <w:t>-Brusokienė</w:t>
      </w:r>
      <w:r w:rsidRPr="00093FE3">
        <w:rPr>
          <w:color w:val="1D1B11" w:themeColor="background2" w:themeShade="1A"/>
        </w:rPr>
        <w:t>.</w:t>
      </w:r>
    </w:p>
    <w:p w14:paraId="54EFE9E2" w14:textId="78E566FF" w:rsidR="00D03008" w:rsidRPr="00093FE3" w:rsidRDefault="00D03008" w:rsidP="00584AB9">
      <w:pPr>
        <w:autoSpaceDE w:val="0"/>
        <w:ind w:firstLine="540"/>
        <w:jc w:val="both"/>
        <w:rPr>
          <w:color w:val="1D1B11" w:themeColor="background2" w:themeShade="1A"/>
        </w:rPr>
      </w:pPr>
      <w:r w:rsidRPr="00093FE3">
        <w:rPr>
          <w:b/>
          <w:color w:val="1D1B11" w:themeColor="background2" w:themeShade="1A"/>
        </w:rPr>
        <w:t>Audituojamas subjektas</w:t>
      </w:r>
      <w:r w:rsidRPr="00093FE3">
        <w:rPr>
          <w:color w:val="1D1B11" w:themeColor="background2" w:themeShade="1A"/>
        </w:rPr>
        <w:t xml:space="preserve"> – </w:t>
      </w:r>
      <w:r w:rsidR="00523693" w:rsidRPr="00093FE3">
        <w:rPr>
          <w:color w:val="1D1B11" w:themeColor="background2" w:themeShade="1A"/>
        </w:rPr>
        <w:t>S</w:t>
      </w:r>
      <w:r w:rsidRPr="00093FE3">
        <w:rPr>
          <w:color w:val="1D1B11" w:themeColor="background2" w:themeShade="1A"/>
        </w:rPr>
        <w:t>avivaldybės administracija</w:t>
      </w:r>
      <w:r w:rsidR="00523693" w:rsidRPr="00093FE3">
        <w:rPr>
          <w:color w:val="1D1B11" w:themeColor="background2" w:themeShade="1A"/>
        </w:rPr>
        <w:t xml:space="preserve">, </w:t>
      </w:r>
      <w:r w:rsidRPr="00093FE3">
        <w:rPr>
          <w:color w:val="1D1B11" w:themeColor="background2" w:themeShade="1A"/>
        </w:rPr>
        <w:t>adresas: Atgimimo g. 12, LT-69443, Kazlų Rūda; identifikavimo kodas 188777932</w:t>
      </w:r>
      <w:r w:rsidR="00FF549E" w:rsidRPr="00093FE3">
        <w:rPr>
          <w:color w:val="1D1B11" w:themeColor="background2" w:themeShade="1A"/>
        </w:rPr>
        <w:t xml:space="preserve">) ir Savivaldybės kontroliuojami </w:t>
      </w:r>
      <w:r w:rsidR="00523693" w:rsidRPr="00093FE3">
        <w:rPr>
          <w:color w:val="1D1B11" w:themeColor="background2" w:themeShade="1A"/>
        </w:rPr>
        <w:t xml:space="preserve">viešojo sektoriaus </w:t>
      </w:r>
      <w:r w:rsidR="00FF549E" w:rsidRPr="00093FE3">
        <w:rPr>
          <w:color w:val="1D1B11" w:themeColor="background2" w:themeShade="1A"/>
        </w:rPr>
        <w:t>subjektai, kurių biudžeto ir finansinių ataskaitų duomenys konsoliduojasi rengiant 202</w:t>
      </w:r>
      <w:r w:rsidR="00C40254">
        <w:rPr>
          <w:color w:val="1D1B11" w:themeColor="background2" w:themeShade="1A"/>
        </w:rPr>
        <w:t>5</w:t>
      </w:r>
      <w:r w:rsidR="00FF549E" w:rsidRPr="00093FE3">
        <w:rPr>
          <w:color w:val="1D1B11" w:themeColor="background2" w:themeShade="1A"/>
        </w:rPr>
        <w:t xml:space="preserve"> m. metinį Savivaldybės ataskaitų rinkinį.</w:t>
      </w:r>
      <w:r w:rsidRPr="00093FE3">
        <w:rPr>
          <w:color w:val="1D1B11" w:themeColor="background2" w:themeShade="1A"/>
        </w:rPr>
        <w:t xml:space="preserve"> </w:t>
      </w:r>
    </w:p>
    <w:p w14:paraId="22F876AF" w14:textId="77777777" w:rsidR="005875A3" w:rsidRPr="00093FE3" w:rsidRDefault="007813BD" w:rsidP="00584AB9">
      <w:pPr>
        <w:autoSpaceDE w:val="0"/>
        <w:ind w:firstLine="540"/>
        <w:jc w:val="both"/>
        <w:rPr>
          <w:b/>
          <w:color w:val="000000" w:themeColor="text1"/>
        </w:rPr>
      </w:pPr>
      <w:r w:rsidRPr="00093FE3">
        <w:rPr>
          <w:b/>
          <w:color w:val="000000" w:themeColor="text1"/>
        </w:rPr>
        <w:t xml:space="preserve">Pagrindiniai rodikliai ir </w:t>
      </w:r>
      <w:r w:rsidR="00E762E7" w:rsidRPr="00093FE3">
        <w:rPr>
          <w:b/>
          <w:color w:val="000000" w:themeColor="text1"/>
        </w:rPr>
        <w:t>audito rezultatai</w:t>
      </w:r>
    </w:p>
    <w:p w14:paraId="30EDECFE" w14:textId="3AF562B3" w:rsidR="00B76DE7" w:rsidRPr="00093FE3" w:rsidRDefault="00CA6969" w:rsidP="0049171D">
      <w:pPr>
        <w:ind w:firstLine="567"/>
        <w:jc w:val="both"/>
        <w:rPr>
          <w:color w:val="1D1B11" w:themeColor="background2" w:themeShade="1A"/>
        </w:rPr>
      </w:pPr>
      <w:r w:rsidRPr="00093FE3">
        <w:rPr>
          <w:rFonts w:eastAsiaTheme="minorHAnsi"/>
          <w:color w:val="000000" w:themeColor="text1"/>
          <w:lang w:eastAsia="en-US"/>
        </w:rPr>
        <w:t xml:space="preserve">1. </w:t>
      </w:r>
      <w:r w:rsidR="00B76DE7" w:rsidRPr="00093FE3">
        <w:rPr>
          <w:color w:val="000000" w:themeColor="text1"/>
        </w:rPr>
        <w:t>Savivaldybės biudžeto pajamų vykdymo ataskaitos duomenimis (</w:t>
      </w:r>
      <w:r w:rsidR="0049171D" w:rsidRPr="00093FE3">
        <w:rPr>
          <w:color w:val="000000" w:themeColor="text1"/>
        </w:rPr>
        <w:t>Savivaldybės ataskaitų teikimo Finansų ministerijai taisyklių 1 priedas</w:t>
      </w:r>
      <w:r w:rsidR="00A80430" w:rsidRPr="00093FE3">
        <w:rPr>
          <w:color w:val="000000" w:themeColor="text1"/>
        </w:rPr>
        <w:t>) patikslintas 202</w:t>
      </w:r>
      <w:r w:rsidR="009B1B2B">
        <w:rPr>
          <w:color w:val="000000" w:themeColor="text1"/>
        </w:rPr>
        <w:t>5</w:t>
      </w:r>
      <w:r w:rsidR="00B76DE7" w:rsidRPr="00093FE3">
        <w:rPr>
          <w:color w:val="000000" w:themeColor="text1"/>
        </w:rPr>
        <w:t xml:space="preserve"> metų biudžeto pajamų planas buvo </w:t>
      </w:r>
      <w:r w:rsidR="009B1B2B">
        <w:rPr>
          <w:color w:val="000000" w:themeColor="text1"/>
        </w:rPr>
        <w:t>30</w:t>
      </w:r>
      <w:r w:rsidR="00584A87">
        <w:rPr>
          <w:color w:val="000000" w:themeColor="text1"/>
        </w:rPr>
        <w:t xml:space="preserve"> </w:t>
      </w:r>
      <w:r w:rsidR="009B1B2B">
        <w:rPr>
          <w:color w:val="000000" w:themeColor="text1"/>
        </w:rPr>
        <w:t>138,6</w:t>
      </w:r>
      <w:r w:rsidR="00F90C28" w:rsidRPr="00093FE3">
        <w:rPr>
          <w:color w:val="000000" w:themeColor="text1"/>
        </w:rPr>
        <w:t xml:space="preserve"> </w:t>
      </w:r>
      <w:r w:rsidR="00B76DE7" w:rsidRPr="00093FE3">
        <w:rPr>
          <w:color w:val="000000" w:themeColor="text1"/>
        </w:rPr>
        <w:t>tūkst. Eur</w:t>
      </w:r>
      <w:r w:rsidR="00F03BBE" w:rsidRPr="00093FE3">
        <w:rPr>
          <w:color w:val="000000" w:themeColor="text1"/>
        </w:rPr>
        <w:t xml:space="preserve"> (iš jų: įplaukos – </w:t>
      </w:r>
      <w:r w:rsidR="009B1B2B">
        <w:rPr>
          <w:color w:val="000000" w:themeColor="text1"/>
        </w:rPr>
        <w:t>28</w:t>
      </w:r>
      <w:r w:rsidR="00584A87">
        <w:rPr>
          <w:color w:val="000000" w:themeColor="text1"/>
        </w:rPr>
        <w:t xml:space="preserve"> </w:t>
      </w:r>
      <w:r w:rsidR="009B1B2B">
        <w:rPr>
          <w:color w:val="000000" w:themeColor="text1"/>
        </w:rPr>
        <w:t>016,0</w:t>
      </w:r>
      <w:r w:rsidR="00F03BBE" w:rsidRPr="00093FE3">
        <w:rPr>
          <w:color w:val="000000" w:themeColor="text1"/>
        </w:rPr>
        <w:t xml:space="preserve"> tūkst. Eur, metų pradžios lėšų likutis – </w:t>
      </w:r>
      <w:r w:rsidR="009B1B2B">
        <w:rPr>
          <w:color w:val="000000" w:themeColor="text1"/>
        </w:rPr>
        <w:t>1 392,6</w:t>
      </w:r>
      <w:r w:rsidR="00F03BBE" w:rsidRPr="00093FE3">
        <w:rPr>
          <w:color w:val="000000" w:themeColor="text1"/>
        </w:rPr>
        <w:t xml:space="preserve"> tūkst. Eur,</w:t>
      </w:r>
      <w:r w:rsidR="00293C34" w:rsidRPr="00093FE3">
        <w:rPr>
          <w:color w:val="000000" w:themeColor="text1"/>
        </w:rPr>
        <w:t xml:space="preserve"> skolinimosi pajamos </w:t>
      </w:r>
      <w:r w:rsidR="00F03BBE" w:rsidRPr="00093FE3">
        <w:rPr>
          <w:color w:val="000000" w:themeColor="text1"/>
        </w:rPr>
        <w:t xml:space="preserve">– </w:t>
      </w:r>
      <w:r w:rsidR="009B1B2B">
        <w:rPr>
          <w:color w:val="000000" w:themeColor="text1"/>
        </w:rPr>
        <w:t>730,0</w:t>
      </w:r>
      <w:r w:rsidR="00F03BBE" w:rsidRPr="00093FE3">
        <w:rPr>
          <w:color w:val="000000" w:themeColor="text1"/>
        </w:rPr>
        <w:t xml:space="preserve"> tūkst. Eur). </w:t>
      </w:r>
      <w:r w:rsidR="00F90C28" w:rsidRPr="00093FE3">
        <w:rPr>
          <w:color w:val="000000" w:themeColor="text1"/>
        </w:rPr>
        <w:t>Į biudžetą 202</w:t>
      </w:r>
      <w:r w:rsidR="009B1B2B">
        <w:rPr>
          <w:color w:val="000000" w:themeColor="text1"/>
        </w:rPr>
        <w:t>5</w:t>
      </w:r>
      <w:r w:rsidR="00F03BBE" w:rsidRPr="00093FE3">
        <w:rPr>
          <w:color w:val="000000" w:themeColor="text1"/>
        </w:rPr>
        <w:t xml:space="preserve"> </w:t>
      </w:r>
      <w:r w:rsidR="00B76DE7" w:rsidRPr="00093FE3">
        <w:rPr>
          <w:color w:val="000000" w:themeColor="text1"/>
        </w:rPr>
        <w:t xml:space="preserve">metais </w:t>
      </w:r>
      <w:r w:rsidR="00F90C28" w:rsidRPr="00093FE3">
        <w:rPr>
          <w:color w:val="000000" w:themeColor="text1"/>
        </w:rPr>
        <w:t xml:space="preserve">buvo </w:t>
      </w:r>
      <w:r w:rsidR="00B76DE7" w:rsidRPr="00093FE3">
        <w:rPr>
          <w:color w:val="1D1B11" w:themeColor="background2" w:themeShade="1A"/>
        </w:rPr>
        <w:t xml:space="preserve">gauta </w:t>
      </w:r>
      <w:r w:rsidR="009B1B2B">
        <w:rPr>
          <w:color w:val="1D1B11" w:themeColor="background2" w:themeShade="1A"/>
        </w:rPr>
        <w:t>490,4</w:t>
      </w:r>
      <w:r w:rsidR="00F90C28" w:rsidRPr="00093FE3">
        <w:rPr>
          <w:color w:val="1D1B11" w:themeColor="background2" w:themeShade="1A"/>
        </w:rPr>
        <w:t xml:space="preserve"> </w:t>
      </w:r>
      <w:r w:rsidR="00B76DE7" w:rsidRPr="00093FE3">
        <w:rPr>
          <w:color w:val="1D1B11" w:themeColor="background2" w:themeShade="1A"/>
        </w:rPr>
        <w:t xml:space="preserve">tūkst. Eur </w:t>
      </w:r>
      <w:r w:rsidR="00F90C28" w:rsidRPr="00093FE3">
        <w:rPr>
          <w:color w:val="1D1B11" w:themeColor="background2" w:themeShade="1A"/>
        </w:rPr>
        <w:t xml:space="preserve">pajamų </w:t>
      </w:r>
      <w:r w:rsidR="00987DF1" w:rsidRPr="00093FE3">
        <w:rPr>
          <w:color w:val="1D1B11" w:themeColor="background2" w:themeShade="1A"/>
        </w:rPr>
        <w:t>daugiau</w:t>
      </w:r>
      <w:r w:rsidR="00B76DE7" w:rsidRPr="00093FE3">
        <w:rPr>
          <w:color w:val="1D1B11" w:themeColor="background2" w:themeShade="1A"/>
        </w:rPr>
        <w:t xml:space="preserve"> nei planuota, planas įvykdytas </w:t>
      </w:r>
      <w:r w:rsidR="00987DF1" w:rsidRPr="00093FE3">
        <w:rPr>
          <w:color w:val="1D1B11" w:themeColor="background2" w:themeShade="1A"/>
        </w:rPr>
        <w:t>10</w:t>
      </w:r>
      <w:r w:rsidR="00293C34" w:rsidRPr="00093FE3">
        <w:rPr>
          <w:color w:val="1D1B11" w:themeColor="background2" w:themeShade="1A"/>
        </w:rPr>
        <w:t>1,</w:t>
      </w:r>
      <w:r w:rsidR="009B1B2B">
        <w:rPr>
          <w:color w:val="1D1B11" w:themeColor="background2" w:themeShade="1A"/>
        </w:rPr>
        <w:t>6</w:t>
      </w:r>
      <w:r w:rsidR="00293C34" w:rsidRPr="00093FE3">
        <w:rPr>
          <w:color w:val="1D1B11" w:themeColor="background2" w:themeShade="1A"/>
        </w:rPr>
        <w:t xml:space="preserve"> </w:t>
      </w:r>
      <w:r w:rsidR="00B76DE7" w:rsidRPr="00093FE3">
        <w:rPr>
          <w:color w:val="1D1B11" w:themeColor="background2" w:themeShade="1A"/>
        </w:rPr>
        <w:t>%.</w:t>
      </w:r>
    </w:p>
    <w:p w14:paraId="32A9A8D0" w14:textId="59D562E9" w:rsidR="00477D09" w:rsidRPr="00093FE3" w:rsidRDefault="00B76DE7" w:rsidP="0049171D">
      <w:pPr>
        <w:ind w:firstLine="567"/>
        <w:jc w:val="both"/>
        <w:rPr>
          <w:rFonts w:eastAsiaTheme="minorHAnsi"/>
          <w:color w:val="1D1B11" w:themeColor="background2" w:themeShade="1A"/>
          <w:lang w:eastAsia="en-US"/>
        </w:rPr>
      </w:pPr>
      <w:r w:rsidRPr="00093FE3">
        <w:rPr>
          <w:rFonts w:eastAsiaTheme="minorHAnsi"/>
          <w:color w:val="1D1B11" w:themeColor="background2" w:themeShade="1A"/>
          <w:lang w:eastAsia="en-US"/>
        </w:rPr>
        <w:t xml:space="preserve">2. Savivaldybės biudžeto išlaidų </w:t>
      </w:r>
      <w:r w:rsidR="0049171D" w:rsidRPr="00093FE3">
        <w:rPr>
          <w:rFonts w:eastAsiaTheme="minorHAnsi"/>
          <w:color w:val="1D1B11" w:themeColor="background2" w:themeShade="1A"/>
          <w:lang w:eastAsia="en-US"/>
        </w:rPr>
        <w:t xml:space="preserve">vykdymo </w:t>
      </w:r>
      <w:r w:rsidRPr="00093FE3">
        <w:rPr>
          <w:rFonts w:eastAsiaTheme="minorHAnsi"/>
          <w:color w:val="1D1B11" w:themeColor="background2" w:themeShade="1A"/>
          <w:lang w:eastAsia="en-US"/>
        </w:rPr>
        <w:t>ataskaitos duomenimis (</w:t>
      </w:r>
      <w:r w:rsidR="0049171D" w:rsidRPr="00093FE3">
        <w:rPr>
          <w:rFonts w:eastAsiaTheme="minorHAnsi"/>
          <w:color w:val="1D1B11" w:themeColor="background2" w:themeShade="1A"/>
          <w:lang w:eastAsia="en-US"/>
        </w:rPr>
        <w:t>Savivaldybės ataskaitų teikimo Finansų ministerijai taisyklių 2 priedas</w:t>
      </w:r>
      <w:r w:rsidR="009B6B08" w:rsidRPr="00093FE3">
        <w:rPr>
          <w:rFonts w:eastAsiaTheme="minorHAnsi"/>
          <w:color w:val="1D1B11" w:themeColor="background2" w:themeShade="1A"/>
          <w:lang w:eastAsia="en-US"/>
        </w:rPr>
        <w:t>) patikslintas 202</w:t>
      </w:r>
      <w:r w:rsidR="00383A79">
        <w:rPr>
          <w:rFonts w:eastAsiaTheme="minorHAnsi"/>
          <w:color w:val="1D1B11" w:themeColor="background2" w:themeShade="1A"/>
          <w:lang w:eastAsia="en-US"/>
        </w:rPr>
        <w:t>5</w:t>
      </w:r>
      <w:r w:rsidRPr="00093FE3">
        <w:rPr>
          <w:rFonts w:eastAsiaTheme="minorHAnsi"/>
          <w:color w:val="1D1B11" w:themeColor="background2" w:themeShade="1A"/>
          <w:lang w:eastAsia="en-US"/>
        </w:rPr>
        <w:t xml:space="preserve"> metų biudžeto išlaidų </w:t>
      </w:r>
      <w:r w:rsidR="0049171D" w:rsidRPr="00093FE3">
        <w:rPr>
          <w:rFonts w:eastAsiaTheme="minorHAnsi"/>
          <w:color w:val="1D1B11" w:themeColor="background2" w:themeShade="1A"/>
          <w:lang w:eastAsia="en-US"/>
        </w:rPr>
        <w:t>vykdymo</w:t>
      </w:r>
      <w:r w:rsidRPr="00093FE3">
        <w:rPr>
          <w:rFonts w:eastAsiaTheme="minorHAnsi"/>
          <w:color w:val="1D1B11" w:themeColor="background2" w:themeShade="1A"/>
          <w:lang w:eastAsia="en-US"/>
        </w:rPr>
        <w:t xml:space="preserve"> planas </w:t>
      </w:r>
      <w:r w:rsidR="00383A79">
        <w:rPr>
          <w:rFonts w:eastAsiaTheme="minorHAnsi"/>
          <w:color w:val="1D1B11" w:themeColor="background2" w:themeShade="1A"/>
          <w:lang w:eastAsia="en-US"/>
        </w:rPr>
        <w:t>30</w:t>
      </w:r>
      <w:r w:rsidR="00584A87">
        <w:rPr>
          <w:rFonts w:eastAsiaTheme="minorHAnsi"/>
          <w:color w:val="1D1B11" w:themeColor="background2" w:themeShade="1A"/>
          <w:lang w:eastAsia="en-US"/>
        </w:rPr>
        <w:t xml:space="preserve"> </w:t>
      </w:r>
      <w:r w:rsidR="00383A79">
        <w:rPr>
          <w:rFonts w:eastAsiaTheme="minorHAnsi"/>
          <w:color w:val="1D1B11" w:themeColor="background2" w:themeShade="1A"/>
          <w:lang w:eastAsia="en-US"/>
        </w:rPr>
        <w:t>138,6</w:t>
      </w:r>
      <w:r w:rsidR="00C120FF" w:rsidRPr="00093FE3">
        <w:rPr>
          <w:rFonts w:eastAsiaTheme="minorHAnsi"/>
          <w:color w:val="1D1B11" w:themeColor="background2" w:themeShade="1A"/>
          <w:lang w:eastAsia="en-US"/>
        </w:rPr>
        <w:t xml:space="preserve"> tūkst. Eur</w:t>
      </w:r>
      <w:r w:rsidR="0049171D" w:rsidRPr="00093FE3">
        <w:rPr>
          <w:rFonts w:eastAsiaTheme="minorHAnsi"/>
          <w:color w:val="1D1B11" w:themeColor="background2" w:themeShade="1A"/>
          <w:lang w:eastAsia="en-US"/>
        </w:rPr>
        <w:t xml:space="preserve"> (iš jų: </w:t>
      </w:r>
      <w:r w:rsidR="00FC7FFD">
        <w:rPr>
          <w:rFonts w:eastAsiaTheme="minorHAnsi"/>
          <w:color w:val="1D1B11" w:themeColor="background2" w:themeShade="1A"/>
          <w:lang w:eastAsia="en-US"/>
        </w:rPr>
        <w:t>349,9</w:t>
      </w:r>
      <w:r w:rsidR="0049171D" w:rsidRPr="00093FE3">
        <w:rPr>
          <w:rFonts w:eastAsiaTheme="minorHAnsi"/>
          <w:color w:val="1D1B11" w:themeColor="background2" w:themeShade="1A"/>
          <w:lang w:eastAsia="en-US"/>
        </w:rPr>
        <w:t xml:space="preserve"> tūkst. Eur finansinių įsipareigojimų vykdymo </w:t>
      </w:r>
      <w:r w:rsidR="00C40254">
        <w:rPr>
          <w:rFonts w:eastAsiaTheme="minorHAnsi"/>
          <w:color w:val="1D1B11" w:themeColor="background2" w:themeShade="1A"/>
          <w:lang w:eastAsia="en-US"/>
        </w:rPr>
        <w:t>išlaidos</w:t>
      </w:r>
      <w:r w:rsidR="0049171D" w:rsidRPr="00093FE3">
        <w:rPr>
          <w:rFonts w:eastAsiaTheme="minorHAnsi"/>
          <w:color w:val="1D1B11" w:themeColor="background2" w:themeShade="1A"/>
          <w:lang w:eastAsia="en-US"/>
        </w:rPr>
        <w:t xml:space="preserve">). Biudžeto išlaidos sudarė </w:t>
      </w:r>
      <w:r w:rsidR="00FC7FFD">
        <w:rPr>
          <w:rFonts w:eastAsiaTheme="minorHAnsi"/>
          <w:color w:val="1D1B11" w:themeColor="background2" w:themeShade="1A"/>
          <w:lang w:eastAsia="en-US"/>
        </w:rPr>
        <w:t>29</w:t>
      </w:r>
      <w:r w:rsidR="00584A87">
        <w:rPr>
          <w:rFonts w:eastAsiaTheme="minorHAnsi"/>
          <w:color w:val="1D1B11" w:themeColor="background2" w:themeShade="1A"/>
          <w:lang w:eastAsia="en-US"/>
        </w:rPr>
        <w:t xml:space="preserve"> </w:t>
      </w:r>
      <w:r w:rsidR="00FC7FFD">
        <w:rPr>
          <w:rFonts w:eastAsiaTheme="minorHAnsi"/>
          <w:color w:val="1D1B11" w:themeColor="background2" w:themeShade="1A"/>
          <w:lang w:eastAsia="en-US"/>
        </w:rPr>
        <w:t>235,3</w:t>
      </w:r>
      <w:r w:rsidR="0049171D" w:rsidRPr="00093FE3">
        <w:rPr>
          <w:rFonts w:eastAsiaTheme="minorHAnsi"/>
          <w:color w:val="1D1B11" w:themeColor="background2" w:themeShade="1A"/>
          <w:lang w:eastAsia="en-US"/>
        </w:rPr>
        <w:t xml:space="preserve"> tūkst. Eur, planas įvykdytas </w:t>
      </w:r>
      <w:r w:rsidR="008A3533" w:rsidRPr="00093FE3">
        <w:rPr>
          <w:rFonts w:eastAsiaTheme="minorHAnsi"/>
          <w:color w:val="1D1B11" w:themeColor="background2" w:themeShade="1A"/>
          <w:lang w:eastAsia="en-US"/>
        </w:rPr>
        <w:t>9</w:t>
      </w:r>
      <w:r w:rsidR="00FC7FFD">
        <w:rPr>
          <w:rFonts w:eastAsiaTheme="minorHAnsi"/>
          <w:color w:val="1D1B11" w:themeColor="background2" w:themeShade="1A"/>
          <w:lang w:eastAsia="en-US"/>
        </w:rPr>
        <w:t xml:space="preserve">7,0 </w:t>
      </w:r>
      <w:r w:rsidRPr="00093FE3">
        <w:rPr>
          <w:rFonts w:eastAsiaTheme="minorHAnsi"/>
          <w:color w:val="1D1B11" w:themeColor="background2" w:themeShade="1A"/>
          <w:lang w:eastAsia="en-US"/>
        </w:rPr>
        <w:t>%</w:t>
      </w:r>
      <w:r w:rsidR="00477D09" w:rsidRPr="00093FE3">
        <w:rPr>
          <w:rFonts w:eastAsiaTheme="minorHAnsi"/>
          <w:color w:val="1D1B11" w:themeColor="background2" w:themeShade="1A"/>
          <w:lang w:eastAsia="en-US"/>
        </w:rPr>
        <w:t xml:space="preserve">. </w:t>
      </w:r>
    </w:p>
    <w:p w14:paraId="31BDF38D" w14:textId="4C3094ED" w:rsidR="00B76DE7" w:rsidRPr="00093FE3" w:rsidRDefault="00B76DE7" w:rsidP="00584AB9">
      <w:pPr>
        <w:ind w:firstLine="567"/>
        <w:jc w:val="both"/>
        <w:rPr>
          <w:rFonts w:eastAsiaTheme="minorHAnsi"/>
          <w:color w:val="1D1B11" w:themeColor="background2" w:themeShade="1A"/>
          <w:lang w:eastAsia="en-US"/>
        </w:rPr>
      </w:pPr>
      <w:r w:rsidRPr="00093FE3">
        <w:rPr>
          <w:rFonts w:eastAsiaTheme="minorHAnsi"/>
          <w:color w:val="1D1B11" w:themeColor="background2" w:themeShade="1A"/>
          <w:lang w:eastAsia="en-US"/>
        </w:rPr>
        <w:t>Savivaldybės biudžeto išlaidų pagal valstybės funkcijas struktūroje didžiausią savivaldybės biudžeto dalį sudaro švietimas (</w:t>
      </w:r>
      <w:r w:rsidR="00FC7FFD">
        <w:rPr>
          <w:rFonts w:eastAsiaTheme="minorHAnsi"/>
          <w:color w:val="1D1B11" w:themeColor="background2" w:themeShade="1A"/>
          <w:lang w:eastAsia="en-US"/>
        </w:rPr>
        <w:t>47,2</w:t>
      </w:r>
      <w:r w:rsidR="00C120FF" w:rsidRPr="00093FE3">
        <w:rPr>
          <w:rFonts w:eastAsiaTheme="minorHAnsi"/>
          <w:color w:val="1D1B11" w:themeColor="background2" w:themeShade="1A"/>
          <w:lang w:eastAsia="en-US"/>
        </w:rPr>
        <w:t xml:space="preserve"> %</w:t>
      </w:r>
      <w:r w:rsidRPr="00093FE3">
        <w:rPr>
          <w:rFonts w:eastAsiaTheme="minorHAnsi"/>
          <w:color w:val="1D1B11" w:themeColor="background2" w:themeShade="1A"/>
          <w:lang w:eastAsia="en-US"/>
        </w:rPr>
        <w:t xml:space="preserve">), </w:t>
      </w:r>
      <w:r w:rsidR="0029016B" w:rsidRPr="00093FE3">
        <w:rPr>
          <w:rFonts w:eastAsiaTheme="minorHAnsi"/>
          <w:color w:val="1D1B11" w:themeColor="background2" w:themeShade="1A"/>
          <w:lang w:eastAsia="en-US"/>
        </w:rPr>
        <w:t>socialinė apsauga (13,</w:t>
      </w:r>
      <w:r w:rsidR="00FC7FFD">
        <w:rPr>
          <w:rFonts w:eastAsiaTheme="minorHAnsi"/>
          <w:color w:val="1D1B11" w:themeColor="background2" w:themeShade="1A"/>
          <w:lang w:eastAsia="en-US"/>
        </w:rPr>
        <w:t>9</w:t>
      </w:r>
      <w:r w:rsidR="0029016B" w:rsidRPr="00093FE3">
        <w:rPr>
          <w:rFonts w:eastAsiaTheme="minorHAnsi"/>
          <w:color w:val="1D1B11" w:themeColor="background2" w:themeShade="1A"/>
          <w:lang w:eastAsia="en-US"/>
        </w:rPr>
        <w:t xml:space="preserve"> %), </w:t>
      </w:r>
      <w:r w:rsidRPr="00093FE3">
        <w:rPr>
          <w:rFonts w:eastAsiaTheme="minorHAnsi"/>
          <w:color w:val="1D1B11" w:themeColor="background2" w:themeShade="1A"/>
          <w:lang w:eastAsia="en-US"/>
        </w:rPr>
        <w:t>ekonomika (</w:t>
      </w:r>
      <w:r w:rsidR="00FC7FFD">
        <w:rPr>
          <w:rFonts w:eastAsiaTheme="minorHAnsi"/>
          <w:color w:val="1D1B11" w:themeColor="background2" w:themeShade="1A"/>
          <w:lang w:eastAsia="en-US"/>
        </w:rPr>
        <w:t>16,2</w:t>
      </w:r>
      <w:r w:rsidR="00C120FF" w:rsidRPr="00093FE3">
        <w:rPr>
          <w:rFonts w:eastAsiaTheme="minorHAnsi"/>
          <w:color w:val="1D1B11" w:themeColor="background2" w:themeShade="1A"/>
          <w:lang w:eastAsia="en-US"/>
        </w:rPr>
        <w:t xml:space="preserve"> %</w:t>
      </w:r>
      <w:r w:rsidRPr="00093FE3">
        <w:rPr>
          <w:rFonts w:eastAsiaTheme="minorHAnsi"/>
          <w:color w:val="1D1B11" w:themeColor="background2" w:themeShade="1A"/>
          <w:lang w:eastAsia="en-US"/>
        </w:rPr>
        <w:t>), bendros valstybės paslaugos (</w:t>
      </w:r>
      <w:r w:rsidR="00FC7FFD">
        <w:rPr>
          <w:rFonts w:eastAsiaTheme="minorHAnsi"/>
          <w:color w:val="1D1B11" w:themeColor="background2" w:themeShade="1A"/>
          <w:lang w:eastAsia="en-US"/>
        </w:rPr>
        <w:t>9,4</w:t>
      </w:r>
      <w:r w:rsidR="00C120FF" w:rsidRPr="00093FE3">
        <w:rPr>
          <w:rFonts w:eastAsiaTheme="minorHAnsi"/>
          <w:color w:val="1D1B11" w:themeColor="background2" w:themeShade="1A"/>
          <w:lang w:eastAsia="en-US"/>
        </w:rPr>
        <w:t xml:space="preserve"> %</w:t>
      </w:r>
      <w:r w:rsidRPr="00093FE3">
        <w:rPr>
          <w:rFonts w:eastAsiaTheme="minorHAnsi"/>
          <w:color w:val="1D1B11" w:themeColor="background2" w:themeShade="1A"/>
          <w:lang w:eastAsia="en-US"/>
        </w:rPr>
        <w:t>).</w:t>
      </w:r>
    </w:p>
    <w:p w14:paraId="60F63B93" w14:textId="3CD96A82" w:rsidR="00BB0E7D" w:rsidRDefault="00B76DE7" w:rsidP="00BB0E7D">
      <w:pPr>
        <w:ind w:firstLine="567"/>
        <w:jc w:val="both"/>
        <w:rPr>
          <w:rFonts w:eastAsiaTheme="minorHAnsi"/>
          <w:color w:val="1D1B11" w:themeColor="background2" w:themeShade="1A"/>
          <w:lang w:eastAsia="en-US"/>
        </w:rPr>
      </w:pPr>
      <w:r w:rsidRPr="00093FE3">
        <w:rPr>
          <w:rFonts w:eastAsiaTheme="minorHAnsi"/>
          <w:color w:val="1D1B11" w:themeColor="background2" w:themeShade="1A"/>
          <w:lang w:eastAsia="en-US"/>
        </w:rPr>
        <w:t xml:space="preserve">3. </w:t>
      </w:r>
      <w:r w:rsidR="00140EBC" w:rsidRPr="00093FE3">
        <w:rPr>
          <w:rFonts w:eastAsiaTheme="minorHAnsi"/>
          <w:color w:val="1D1B11" w:themeColor="background2" w:themeShade="1A"/>
          <w:lang w:eastAsia="en-US"/>
        </w:rPr>
        <w:t>S</w:t>
      </w:r>
      <w:r w:rsidR="007F044E" w:rsidRPr="00093FE3">
        <w:rPr>
          <w:rFonts w:eastAsiaTheme="minorHAnsi"/>
          <w:color w:val="1D1B11" w:themeColor="background2" w:themeShade="1A"/>
          <w:lang w:eastAsia="en-US"/>
        </w:rPr>
        <w:t>avivaldybės mokėtinos sumos 202</w:t>
      </w:r>
      <w:r w:rsidR="00256A76">
        <w:rPr>
          <w:rFonts w:eastAsiaTheme="minorHAnsi"/>
          <w:color w:val="1D1B11" w:themeColor="background2" w:themeShade="1A"/>
          <w:lang w:eastAsia="en-US"/>
        </w:rPr>
        <w:t>5</w:t>
      </w:r>
      <w:r w:rsidR="00140EBC" w:rsidRPr="00093FE3">
        <w:rPr>
          <w:rFonts w:eastAsiaTheme="minorHAnsi"/>
          <w:color w:val="1D1B11" w:themeColor="background2" w:themeShade="1A"/>
          <w:lang w:eastAsia="en-US"/>
        </w:rPr>
        <w:t xml:space="preserve"> m. gruodžio 31 d. sudarė </w:t>
      </w:r>
      <w:r w:rsidR="00256A76">
        <w:rPr>
          <w:rFonts w:eastAsiaTheme="minorHAnsi"/>
          <w:color w:val="1D1B11" w:themeColor="background2" w:themeShade="1A"/>
          <w:lang w:eastAsia="en-US"/>
        </w:rPr>
        <w:t>3</w:t>
      </w:r>
      <w:r w:rsidR="003B6173">
        <w:rPr>
          <w:rFonts w:eastAsiaTheme="minorHAnsi"/>
          <w:color w:val="1D1B11" w:themeColor="background2" w:themeShade="1A"/>
          <w:lang w:eastAsia="en-US"/>
        </w:rPr>
        <w:t xml:space="preserve"> </w:t>
      </w:r>
      <w:r w:rsidR="00256A76">
        <w:rPr>
          <w:rFonts w:eastAsiaTheme="minorHAnsi"/>
          <w:color w:val="1D1B11" w:themeColor="background2" w:themeShade="1A"/>
          <w:lang w:eastAsia="en-US"/>
        </w:rPr>
        <w:t>549,6</w:t>
      </w:r>
      <w:r w:rsidR="00B2051A" w:rsidRPr="00093FE3">
        <w:rPr>
          <w:rFonts w:eastAsiaTheme="minorHAnsi"/>
          <w:color w:val="1D1B11" w:themeColor="background2" w:themeShade="1A"/>
          <w:lang w:eastAsia="en-US"/>
        </w:rPr>
        <w:t xml:space="preserve"> </w:t>
      </w:r>
      <w:r w:rsidR="007F044E" w:rsidRPr="00093FE3">
        <w:rPr>
          <w:rFonts w:eastAsiaTheme="minorHAnsi"/>
          <w:color w:val="1D1B11" w:themeColor="background2" w:themeShade="1A"/>
          <w:lang w:eastAsia="en-US"/>
        </w:rPr>
        <w:t>tūkst. Eur (20</w:t>
      </w:r>
      <w:r w:rsidR="00B2051A" w:rsidRPr="00093FE3">
        <w:rPr>
          <w:rFonts w:eastAsiaTheme="minorHAnsi"/>
          <w:color w:val="1D1B11" w:themeColor="background2" w:themeShade="1A"/>
          <w:lang w:eastAsia="en-US"/>
        </w:rPr>
        <w:t>2</w:t>
      </w:r>
      <w:r w:rsidR="00256A76">
        <w:rPr>
          <w:rFonts w:eastAsiaTheme="minorHAnsi"/>
          <w:color w:val="1D1B11" w:themeColor="background2" w:themeShade="1A"/>
          <w:lang w:eastAsia="en-US"/>
        </w:rPr>
        <w:t>4</w:t>
      </w:r>
      <w:r w:rsidR="00926641" w:rsidRPr="00093FE3">
        <w:rPr>
          <w:rFonts w:eastAsiaTheme="minorHAnsi"/>
          <w:color w:val="1D1B11" w:themeColor="background2" w:themeShade="1A"/>
          <w:lang w:eastAsia="en-US"/>
        </w:rPr>
        <w:t xml:space="preserve">-12-31 – </w:t>
      </w:r>
      <w:r w:rsidR="00256A76">
        <w:rPr>
          <w:rFonts w:eastAsiaTheme="minorHAnsi"/>
          <w:color w:val="1D1B11" w:themeColor="background2" w:themeShade="1A"/>
          <w:lang w:eastAsia="en-US"/>
        </w:rPr>
        <w:t>2</w:t>
      </w:r>
      <w:r w:rsidR="00584A87">
        <w:rPr>
          <w:rFonts w:eastAsiaTheme="minorHAnsi"/>
          <w:color w:val="1D1B11" w:themeColor="background2" w:themeShade="1A"/>
          <w:lang w:eastAsia="en-US"/>
        </w:rPr>
        <w:t xml:space="preserve"> </w:t>
      </w:r>
      <w:r w:rsidR="00256A76">
        <w:rPr>
          <w:rFonts w:eastAsiaTheme="minorHAnsi"/>
          <w:color w:val="1D1B11" w:themeColor="background2" w:themeShade="1A"/>
          <w:lang w:eastAsia="en-US"/>
        </w:rPr>
        <w:t>882,4</w:t>
      </w:r>
      <w:r w:rsidR="00D62EEF" w:rsidRPr="00093FE3">
        <w:rPr>
          <w:rFonts w:eastAsiaTheme="minorHAnsi"/>
          <w:color w:val="1D1B11" w:themeColor="background2" w:themeShade="1A"/>
          <w:lang w:eastAsia="en-US"/>
        </w:rPr>
        <w:t xml:space="preserve"> </w:t>
      </w:r>
      <w:r w:rsidR="00926641" w:rsidRPr="00093FE3">
        <w:rPr>
          <w:rFonts w:eastAsiaTheme="minorHAnsi"/>
          <w:color w:val="1D1B11" w:themeColor="background2" w:themeShade="1A"/>
          <w:lang w:eastAsia="en-US"/>
        </w:rPr>
        <w:t>tūkst.</w:t>
      </w:r>
      <w:r w:rsidR="00B2669E" w:rsidRPr="00093FE3">
        <w:rPr>
          <w:rFonts w:eastAsiaTheme="minorHAnsi"/>
          <w:color w:val="1D1B11" w:themeColor="background2" w:themeShade="1A"/>
          <w:lang w:eastAsia="en-US"/>
        </w:rPr>
        <w:t xml:space="preserve"> </w:t>
      </w:r>
      <w:r w:rsidR="00926641" w:rsidRPr="00093FE3">
        <w:rPr>
          <w:rFonts w:eastAsiaTheme="minorHAnsi"/>
          <w:color w:val="1D1B11" w:themeColor="background2" w:themeShade="1A"/>
          <w:lang w:eastAsia="en-US"/>
        </w:rPr>
        <w:t xml:space="preserve">Eur), iš jų </w:t>
      </w:r>
      <w:r w:rsidR="00140EBC" w:rsidRPr="00093FE3">
        <w:rPr>
          <w:rFonts w:eastAsiaTheme="minorHAnsi"/>
          <w:color w:val="1D1B11" w:themeColor="background2" w:themeShade="1A"/>
          <w:lang w:eastAsia="en-US"/>
        </w:rPr>
        <w:t xml:space="preserve">finansiniai įsipareigojimai (paskolos) </w:t>
      </w:r>
      <w:r w:rsidR="00926641" w:rsidRPr="00093FE3">
        <w:rPr>
          <w:rFonts w:eastAsiaTheme="minorHAnsi"/>
          <w:color w:val="1D1B11" w:themeColor="background2" w:themeShade="1A"/>
          <w:lang w:eastAsia="en-US"/>
        </w:rPr>
        <w:t xml:space="preserve">– </w:t>
      </w:r>
      <w:r w:rsidR="00256A76">
        <w:rPr>
          <w:rFonts w:eastAsiaTheme="minorHAnsi"/>
          <w:color w:val="1D1B11" w:themeColor="background2" w:themeShade="1A"/>
          <w:lang w:eastAsia="en-US"/>
        </w:rPr>
        <w:t>2</w:t>
      </w:r>
      <w:r w:rsidR="00584A87">
        <w:rPr>
          <w:rFonts w:eastAsiaTheme="minorHAnsi"/>
          <w:color w:val="1D1B11" w:themeColor="background2" w:themeShade="1A"/>
          <w:lang w:eastAsia="en-US"/>
        </w:rPr>
        <w:t xml:space="preserve"> </w:t>
      </w:r>
      <w:r w:rsidR="00256A76">
        <w:rPr>
          <w:rFonts w:eastAsiaTheme="minorHAnsi"/>
          <w:color w:val="1D1B11" w:themeColor="background2" w:themeShade="1A"/>
          <w:lang w:eastAsia="en-US"/>
        </w:rPr>
        <w:t>935,1</w:t>
      </w:r>
      <w:r w:rsidR="002A298C" w:rsidRPr="00093FE3">
        <w:rPr>
          <w:rFonts w:eastAsiaTheme="minorHAnsi"/>
          <w:color w:val="1D1B11" w:themeColor="background2" w:themeShade="1A"/>
          <w:lang w:eastAsia="en-US"/>
        </w:rPr>
        <w:t xml:space="preserve"> tūkst. Eur </w:t>
      </w:r>
      <w:r w:rsidR="00735AD6" w:rsidRPr="00093FE3">
        <w:rPr>
          <w:rFonts w:eastAsiaTheme="minorHAnsi"/>
          <w:color w:val="1D1B11" w:themeColor="background2" w:themeShade="1A"/>
          <w:lang w:eastAsia="en-US"/>
        </w:rPr>
        <w:t xml:space="preserve">(ilgalaikės paskolos) </w:t>
      </w:r>
      <w:r w:rsidR="002A298C" w:rsidRPr="00093FE3">
        <w:rPr>
          <w:rFonts w:eastAsiaTheme="minorHAnsi"/>
          <w:color w:val="1D1B11" w:themeColor="background2" w:themeShade="1A"/>
          <w:lang w:eastAsia="en-US"/>
        </w:rPr>
        <w:t>(</w:t>
      </w:r>
      <w:r w:rsidR="00735AD6" w:rsidRPr="00093FE3">
        <w:rPr>
          <w:rFonts w:eastAsiaTheme="minorHAnsi"/>
          <w:color w:val="1D1B11" w:themeColor="background2" w:themeShade="1A"/>
          <w:lang w:eastAsia="en-US"/>
        </w:rPr>
        <w:t>202</w:t>
      </w:r>
      <w:r w:rsidR="00256A76">
        <w:rPr>
          <w:rFonts w:eastAsiaTheme="minorHAnsi"/>
          <w:color w:val="1D1B11" w:themeColor="background2" w:themeShade="1A"/>
          <w:lang w:eastAsia="en-US"/>
        </w:rPr>
        <w:t>4</w:t>
      </w:r>
      <w:r w:rsidR="00735AD6" w:rsidRPr="00093FE3">
        <w:rPr>
          <w:rFonts w:eastAsiaTheme="minorHAnsi"/>
          <w:color w:val="1D1B11" w:themeColor="background2" w:themeShade="1A"/>
          <w:lang w:eastAsia="en-US"/>
        </w:rPr>
        <w:t xml:space="preserve">-12-31 </w:t>
      </w:r>
      <w:r w:rsidR="00D62EEF" w:rsidRPr="00093FE3">
        <w:rPr>
          <w:rFonts w:eastAsiaTheme="minorHAnsi"/>
          <w:color w:val="1D1B11" w:themeColor="background2" w:themeShade="1A"/>
          <w:lang w:eastAsia="en-US"/>
        </w:rPr>
        <w:t>–</w:t>
      </w:r>
      <w:r w:rsidR="00735AD6" w:rsidRPr="00093FE3">
        <w:rPr>
          <w:rFonts w:eastAsiaTheme="minorHAnsi"/>
          <w:color w:val="1D1B11" w:themeColor="background2" w:themeShade="1A"/>
          <w:lang w:eastAsia="en-US"/>
        </w:rPr>
        <w:t xml:space="preserve"> </w:t>
      </w:r>
      <w:r w:rsidR="00256A76">
        <w:rPr>
          <w:rFonts w:eastAsiaTheme="minorHAnsi"/>
          <w:color w:val="1D1B11" w:themeColor="background2" w:themeShade="1A"/>
          <w:lang w:eastAsia="en-US"/>
        </w:rPr>
        <w:t>2 555,0</w:t>
      </w:r>
      <w:r w:rsidR="00926641" w:rsidRPr="00093FE3">
        <w:rPr>
          <w:rFonts w:eastAsiaTheme="minorHAnsi"/>
          <w:color w:val="1D1B11" w:themeColor="background2" w:themeShade="1A"/>
          <w:lang w:eastAsia="en-US"/>
        </w:rPr>
        <w:t xml:space="preserve"> tūkst. Eur</w:t>
      </w:r>
      <w:r w:rsidR="007F044E" w:rsidRPr="00093FE3">
        <w:rPr>
          <w:rFonts w:eastAsiaTheme="minorHAnsi"/>
          <w:color w:val="1D1B11" w:themeColor="background2" w:themeShade="1A"/>
          <w:lang w:eastAsia="en-US"/>
        </w:rPr>
        <w:t xml:space="preserve"> ilgalaikės paskolos</w:t>
      </w:r>
      <w:r w:rsidR="00735AD6" w:rsidRPr="00093FE3">
        <w:rPr>
          <w:rFonts w:eastAsiaTheme="minorHAnsi"/>
          <w:color w:val="1D1B11" w:themeColor="background2" w:themeShade="1A"/>
          <w:lang w:eastAsia="en-US"/>
        </w:rPr>
        <w:t xml:space="preserve">), </w:t>
      </w:r>
      <w:r w:rsidR="003A110E" w:rsidRPr="00093FE3">
        <w:rPr>
          <w:rFonts w:eastAsiaTheme="minorHAnsi"/>
          <w:color w:val="1D1B11" w:themeColor="background2" w:themeShade="1A"/>
          <w:lang w:eastAsia="en-US"/>
        </w:rPr>
        <w:t xml:space="preserve">materialiojo ir nematerialiojo turto įsigijimo išlaidos  </w:t>
      </w:r>
      <w:r w:rsidR="003A110E" w:rsidRPr="00093FE3">
        <w:rPr>
          <w:rFonts w:eastAsiaTheme="minorHAnsi"/>
          <w:color w:val="1D1B11" w:themeColor="background2" w:themeShade="1A"/>
          <w:lang w:eastAsia="en-US"/>
        </w:rPr>
        <w:lastRenderedPageBreak/>
        <w:t xml:space="preserve">– </w:t>
      </w:r>
      <w:r w:rsidR="00256A76">
        <w:rPr>
          <w:rFonts w:eastAsiaTheme="minorHAnsi"/>
          <w:color w:val="1D1B11" w:themeColor="background2" w:themeShade="1A"/>
          <w:lang w:eastAsia="en-US"/>
        </w:rPr>
        <w:t>452,2</w:t>
      </w:r>
      <w:r w:rsidR="00150748" w:rsidRPr="00093FE3">
        <w:rPr>
          <w:rFonts w:eastAsiaTheme="minorHAnsi"/>
          <w:color w:val="1D1B11" w:themeColor="background2" w:themeShade="1A"/>
          <w:lang w:eastAsia="en-US"/>
        </w:rPr>
        <w:t xml:space="preserve"> </w:t>
      </w:r>
      <w:r w:rsidR="003A110E" w:rsidRPr="00093FE3">
        <w:rPr>
          <w:rFonts w:eastAsiaTheme="minorHAnsi"/>
          <w:color w:val="1D1B11" w:themeColor="background2" w:themeShade="1A"/>
          <w:lang w:eastAsia="en-US"/>
        </w:rPr>
        <w:t>tūkst. Eur (202</w:t>
      </w:r>
      <w:r w:rsidR="00256A76">
        <w:rPr>
          <w:rFonts w:eastAsiaTheme="minorHAnsi"/>
          <w:color w:val="1D1B11" w:themeColor="background2" w:themeShade="1A"/>
          <w:lang w:eastAsia="en-US"/>
        </w:rPr>
        <w:t>4</w:t>
      </w:r>
      <w:r w:rsidR="003A110E" w:rsidRPr="00093FE3">
        <w:rPr>
          <w:rFonts w:eastAsiaTheme="minorHAnsi"/>
          <w:color w:val="1D1B11" w:themeColor="background2" w:themeShade="1A"/>
          <w:lang w:eastAsia="en-US"/>
        </w:rPr>
        <w:t xml:space="preserve">-12-31 – </w:t>
      </w:r>
      <w:r w:rsidR="00256A76">
        <w:rPr>
          <w:rFonts w:eastAsiaTheme="minorHAnsi"/>
          <w:color w:val="1D1B11" w:themeColor="background2" w:themeShade="1A"/>
          <w:lang w:eastAsia="en-US"/>
        </w:rPr>
        <w:t>183,8</w:t>
      </w:r>
      <w:r w:rsidR="00150748" w:rsidRPr="00093FE3">
        <w:rPr>
          <w:rFonts w:eastAsiaTheme="minorHAnsi"/>
          <w:color w:val="1D1B11" w:themeColor="background2" w:themeShade="1A"/>
          <w:lang w:eastAsia="en-US"/>
        </w:rPr>
        <w:t xml:space="preserve"> </w:t>
      </w:r>
      <w:r w:rsidR="003A110E" w:rsidRPr="00093FE3">
        <w:rPr>
          <w:rFonts w:eastAsiaTheme="minorHAnsi"/>
          <w:color w:val="1D1B11" w:themeColor="background2" w:themeShade="1A"/>
          <w:lang w:eastAsia="en-US"/>
        </w:rPr>
        <w:t xml:space="preserve">tūkst. Eur),  </w:t>
      </w:r>
      <w:r w:rsidR="00636945" w:rsidRPr="00093FE3">
        <w:rPr>
          <w:rFonts w:eastAsiaTheme="minorHAnsi"/>
          <w:color w:val="1D1B11" w:themeColor="background2" w:themeShade="1A"/>
          <w:lang w:eastAsia="en-US"/>
        </w:rPr>
        <w:t xml:space="preserve">kitos mokėtinos sumos </w:t>
      </w:r>
      <w:r w:rsidR="00926641" w:rsidRPr="00093FE3">
        <w:rPr>
          <w:rFonts w:eastAsiaTheme="minorHAnsi"/>
          <w:color w:val="1D1B11" w:themeColor="background2" w:themeShade="1A"/>
          <w:lang w:eastAsia="en-US"/>
        </w:rPr>
        <w:t xml:space="preserve">– </w:t>
      </w:r>
      <w:r w:rsidR="00256A76">
        <w:rPr>
          <w:rFonts w:eastAsiaTheme="minorHAnsi"/>
          <w:color w:val="1D1B11" w:themeColor="background2" w:themeShade="1A"/>
          <w:lang w:eastAsia="en-US"/>
        </w:rPr>
        <w:t>162,3</w:t>
      </w:r>
      <w:r w:rsidR="007F044E" w:rsidRPr="00093FE3">
        <w:rPr>
          <w:rFonts w:eastAsiaTheme="minorHAnsi"/>
          <w:color w:val="1D1B11" w:themeColor="background2" w:themeShade="1A"/>
          <w:lang w:eastAsia="en-US"/>
        </w:rPr>
        <w:t xml:space="preserve"> </w:t>
      </w:r>
      <w:r w:rsidR="00926641" w:rsidRPr="00093FE3">
        <w:rPr>
          <w:rFonts w:eastAsiaTheme="minorHAnsi"/>
          <w:color w:val="1D1B11" w:themeColor="background2" w:themeShade="1A"/>
          <w:lang w:eastAsia="en-US"/>
        </w:rPr>
        <w:t>tūkst.</w:t>
      </w:r>
      <w:r w:rsidR="00B2669E" w:rsidRPr="00093FE3">
        <w:rPr>
          <w:rFonts w:eastAsiaTheme="minorHAnsi"/>
          <w:color w:val="1D1B11" w:themeColor="background2" w:themeShade="1A"/>
          <w:lang w:eastAsia="en-US"/>
        </w:rPr>
        <w:t xml:space="preserve"> </w:t>
      </w:r>
      <w:r w:rsidR="007F044E" w:rsidRPr="00093FE3">
        <w:rPr>
          <w:rFonts w:eastAsiaTheme="minorHAnsi"/>
          <w:color w:val="1D1B11" w:themeColor="background2" w:themeShade="1A"/>
          <w:lang w:eastAsia="en-US"/>
        </w:rPr>
        <w:t>Eur (20</w:t>
      </w:r>
      <w:r w:rsidR="00B2051A" w:rsidRPr="00093FE3">
        <w:rPr>
          <w:rFonts w:eastAsiaTheme="minorHAnsi"/>
          <w:color w:val="1D1B11" w:themeColor="background2" w:themeShade="1A"/>
          <w:lang w:eastAsia="en-US"/>
        </w:rPr>
        <w:t>2</w:t>
      </w:r>
      <w:r w:rsidR="00256A76">
        <w:rPr>
          <w:rFonts w:eastAsiaTheme="minorHAnsi"/>
          <w:color w:val="1D1B11" w:themeColor="background2" w:themeShade="1A"/>
          <w:lang w:eastAsia="en-US"/>
        </w:rPr>
        <w:t>4</w:t>
      </w:r>
      <w:r w:rsidR="00926641" w:rsidRPr="00093FE3">
        <w:rPr>
          <w:rFonts w:eastAsiaTheme="minorHAnsi"/>
          <w:color w:val="1D1B11" w:themeColor="background2" w:themeShade="1A"/>
          <w:lang w:eastAsia="en-US"/>
        </w:rPr>
        <w:t xml:space="preserve">-12-31 – </w:t>
      </w:r>
      <w:r w:rsidR="00256A76">
        <w:rPr>
          <w:rFonts w:eastAsiaTheme="minorHAnsi"/>
          <w:color w:val="1D1B11" w:themeColor="background2" w:themeShade="1A"/>
          <w:lang w:eastAsia="en-US"/>
        </w:rPr>
        <w:t>143,6</w:t>
      </w:r>
      <w:r w:rsidR="007F044E" w:rsidRPr="00093FE3">
        <w:rPr>
          <w:rFonts w:eastAsiaTheme="minorHAnsi"/>
          <w:color w:val="1D1B11" w:themeColor="background2" w:themeShade="1A"/>
          <w:lang w:eastAsia="en-US"/>
        </w:rPr>
        <w:t xml:space="preserve"> </w:t>
      </w:r>
      <w:r w:rsidR="00926641" w:rsidRPr="00093FE3">
        <w:rPr>
          <w:rFonts w:eastAsiaTheme="minorHAnsi"/>
          <w:color w:val="1D1B11" w:themeColor="background2" w:themeShade="1A"/>
          <w:lang w:eastAsia="en-US"/>
        </w:rPr>
        <w:t>tūkst.</w:t>
      </w:r>
      <w:r w:rsidR="00B2669E" w:rsidRPr="00093FE3">
        <w:rPr>
          <w:rFonts w:eastAsiaTheme="minorHAnsi"/>
          <w:color w:val="1D1B11" w:themeColor="background2" w:themeShade="1A"/>
          <w:lang w:eastAsia="en-US"/>
        </w:rPr>
        <w:t xml:space="preserve"> </w:t>
      </w:r>
      <w:r w:rsidR="00926641" w:rsidRPr="00093FE3">
        <w:rPr>
          <w:rFonts w:eastAsiaTheme="minorHAnsi"/>
          <w:color w:val="1D1B11" w:themeColor="background2" w:themeShade="1A"/>
          <w:lang w:eastAsia="en-US"/>
        </w:rPr>
        <w:t xml:space="preserve">Eur). </w:t>
      </w:r>
    </w:p>
    <w:p w14:paraId="66F6B7CE" w14:textId="11E9E62D" w:rsidR="00C40254" w:rsidRPr="00093FE3" w:rsidRDefault="00C40254" w:rsidP="00BB0E7D">
      <w:pPr>
        <w:ind w:firstLine="567"/>
        <w:jc w:val="both"/>
        <w:rPr>
          <w:rFonts w:eastAsiaTheme="minorHAnsi"/>
          <w:color w:val="1D1B11" w:themeColor="background2" w:themeShade="1A"/>
          <w:lang w:eastAsia="en-US"/>
        </w:rPr>
      </w:pPr>
      <w:r>
        <w:t>Lyginant su 2024 m. gruodžio 31 d., iš viso mokėtinos sumos padidėjo 667,2 tūkst. Eur. Finansinių įsipareigojimų (paskolų) įsiskolinimas padidėjo 380,1 tūkst. Eur. Materialiojo ir nematerialiojo turto įsigijimo išlaidų įsiskolinimas padidėjo 268,4 tūkst. Eur. Kitų mokėtinų sumų įsiskolinimas padidėjo 18,7 tūkst. Eur.</w:t>
      </w:r>
    </w:p>
    <w:p w14:paraId="4B87CA2B" w14:textId="3228684E" w:rsidR="00BB0E7D" w:rsidRPr="00093FE3" w:rsidRDefault="006D50A4" w:rsidP="00A2131F">
      <w:pPr>
        <w:ind w:firstLine="567"/>
        <w:jc w:val="both"/>
        <w:rPr>
          <w:color w:val="1D1B11" w:themeColor="background2" w:themeShade="1A"/>
        </w:rPr>
      </w:pPr>
      <w:r w:rsidRPr="00093FE3">
        <w:rPr>
          <w:color w:val="1D1B11" w:themeColor="background2" w:themeShade="1A"/>
        </w:rPr>
        <w:t>S</w:t>
      </w:r>
      <w:r w:rsidR="00735AD6" w:rsidRPr="00093FE3">
        <w:rPr>
          <w:color w:val="1D1B11" w:themeColor="background2" w:themeShade="1A"/>
        </w:rPr>
        <w:t>avivaldybė 202</w:t>
      </w:r>
      <w:r w:rsidR="00BE108A">
        <w:rPr>
          <w:color w:val="1D1B11" w:themeColor="background2" w:themeShade="1A"/>
        </w:rPr>
        <w:t>5</w:t>
      </w:r>
      <w:r w:rsidR="00735AD6" w:rsidRPr="00093FE3">
        <w:rPr>
          <w:color w:val="1D1B11" w:themeColor="background2" w:themeShade="1A"/>
        </w:rPr>
        <w:t xml:space="preserve"> metais prisiėmė įsipareigojimų pagal kreditavimo sutartis </w:t>
      </w:r>
      <w:r w:rsidR="00BE108A">
        <w:rPr>
          <w:color w:val="1D1B11" w:themeColor="background2" w:themeShade="1A"/>
        </w:rPr>
        <w:t>730,0</w:t>
      </w:r>
      <w:r w:rsidR="00735AD6" w:rsidRPr="00093FE3">
        <w:rPr>
          <w:color w:val="1D1B11" w:themeColor="background2" w:themeShade="1A"/>
        </w:rPr>
        <w:t xml:space="preserve"> tūkst. Eur, grąžino pagal kreditavimo sutartis </w:t>
      </w:r>
      <w:r w:rsidR="00BE108A">
        <w:rPr>
          <w:color w:val="1D1B11" w:themeColor="background2" w:themeShade="1A"/>
        </w:rPr>
        <w:t>349</w:t>
      </w:r>
      <w:r w:rsidR="00702C05" w:rsidRPr="00093FE3">
        <w:rPr>
          <w:color w:val="1D1B11" w:themeColor="background2" w:themeShade="1A"/>
        </w:rPr>
        <w:t>,9</w:t>
      </w:r>
      <w:r w:rsidR="00BB0E7D" w:rsidRPr="00093FE3">
        <w:rPr>
          <w:color w:val="1D1B11" w:themeColor="background2" w:themeShade="1A"/>
        </w:rPr>
        <w:t xml:space="preserve"> </w:t>
      </w:r>
      <w:r w:rsidR="00735AD6" w:rsidRPr="00093FE3">
        <w:rPr>
          <w:color w:val="1D1B11" w:themeColor="background2" w:themeShade="1A"/>
        </w:rPr>
        <w:t xml:space="preserve">tūkst. Eur paskolų. </w:t>
      </w:r>
      <w:r w:rsidR="00BB0E7D" w:rsidRPr="00093FE3">
        <w:rPr>
          <w:rFonts w:eastAsiaTheme="minorHAnsi"/>
          <w:color w:val="1D1B11" w:themeColor="background2" w:themeShade="1A"/>
          <w:lang w:eastAsia="en-US"/>
        </w:rPr>
        <w:t>Savivaldybės prisiimti įsipareigojimai pagal garantijas dėl savivaldybės kontroliuojamų įmonių prisiimtų įsipareigojimų 202</w:t>
      </w:r>
      <w:r w:rsidR="00BE108A">
        <w:rPr>
          <w:rFonts w:eastAsiaTheme="minorHAnsi"/>
          <w:color w:val="1D1B11" w:themeColor="background2" w:themeShade="1A"/>
          <w:lang w:eastAsia="en-US"/>
        </w:rPr>
        <w:t>5</w:t>
      </w:r>
      <w:r w:rsidR="00BB0E7D" w:rsidRPr="00093FE3">
        <w:rPr>
          <w:rFonts w:eastAsiaTheme="minorHAnsi"/>
          <w:color w:val="1D1B11" w:themeColor="background2" w:themeShade="1A"/>
          <w:lang w:eastAsia="en-US"/>
        </w:rPr>
        <w:t xml:space="preserve"> m. gruodžio 31 d. – </w:t>
      </w:r>
      <w:r w:rsidR="00BE108A">
        <w:rPr>
          <w:rFonts w:eastAsiaTheme="minorHAnsi"/>
          <w:color w:val="1D1B11" w:themeColor="background2" w:themeShade="1A"/>
          <w:lang w:eastAsia="en-US"/>
        </w:rPr>
        <w:t>873,2</w:t>
      </w:r>
      <w:r w:rsidR="00BB0E7D" w:rsidRPr="00093FE3">
        <w:rPr>
          <w:rFonts w:eastAsiaTheme="minorHAnsi"/>
          <w:color w:val="1D1B11" w:themeColor="background2" w:themeShade="1A"/>
          <w:lang w:eastAsia="en-US"/>
        </w:rPr>
        <w:t xml:space="preserve"> tūkst. Eur (202</w:t>
      </w:r>
      <w:r w:rsidR="00BE108A">
        <w:rPr>
          <w:rFonts w:eastAsiaTheme="minorHAnsi"/>
          <w:color w:val="1D1B11" w:themeColor="background2" w:themeShade="1A"/>
          <w:lang w:eastAsia="en-US"/>
        </w:rPr>
        <w:t>4</w:t>
      </w:r>
      <w:r w:rsidR="00BB0E7D" w:rsidRPr="00093FE3">
        <w:rPr>
          <w:rFonts w:eastAsiaTheme="minorHAnsi"/>
          <w:color w:val="1D1B11" w:themeColor="background2" w:themeShade="1A"/>
          <w:lang w:eastAsia="en-US"/>
        </w:rPr>
        <w:t xml:space="preserve"> m. gruodžio 31 d. – </w:t>
      </w:r>
      <w:r w:rsidR="00BE108A">
        <w:rPr>
          <w:rFonts w:eastAsiaTheme="minorHAnsi"/>
          <w:color w:val="1D1B11" w:themeColor="background2" w:themeShade="1A"/>
          <w:lang w:eastAsia="en-US"/>
        </w:rPr>
        <w:t>566,0</w:t>
      </w:r>
      <w:r w:rsidR="00BB0E7D" w:rsidRPr="00093FE3">
        <w:rPr>
          <w:rFonts w:eastAsiaTheme="minorHAnsi"/>
          <w:color w:val="1D1B11" w:themeColor="background2" w:themeShade="1A"/>
          <w:lang w:eastAsia="en-US"/>
        </w:rPr>
        <w:t xml:space="preserve"> tūkst. Eur).</w:t>
      </w:r>
    </w:p>
    <w:p w14:paraId="4D7F727C" w14:textId="38D44389" w:rsidR="00EE773E" w:rsidRPr="00093FE3" w:rsidRDefault="006E0399" w:rsidP="005665C4">
      <w:pPr>
        <w:shd w:val="clear" w:color="auto" w:fill="FFFFFF" w:themeFill="background1"/>
        <w:ind w:firstLine="567"/>
        <w:jc w:val="both"/>
        <w:rPr>
          <w:color w:val="1D1B11" w:themeColor="background2" w:themeShade="1A"/>
        </w:rPr>
      </w:pPr>
      <w:r w:rsidRPr="00093FE3">
        <w:rPr>
          <w:rFonts w:eastAsiaTheme="minorHAnsi"/>
          <w:color w:val="1D1B11" w:themeColor="background2" w:themeShade="1A"/>
          <w:lang w:eastAsia="en-US"/>
        </w:rPr>
        <w:t>4</w:t>
      </w:r>
      <w:r w:rsidRPr="00093FE3">
        <w:rPr>
          <w:rFonts w:eastAsiaTheme="minorHAnsi"/>
          <w:color w:val="1D1B11" w:themeColor="background2" w:themeShade="1A"/>
          <w:shd w:val="clear" w:color="auto" w:fill="FFFFFF" w:themeFill="background1"/>
          <w:lang w:eastAsia="en-US"/>
        </w:rPr>
        <w:t xml:space="preserve">. Įvertinus </w:t>
      </w:r>
      <w:r w:rsidR="005665C4" w:rsidRPr="00093FE3">
        <w:rPr>
          <w:color w:val="1D1B11" w:themeColor="background2" w:themeShade="1A"/>
          <w:shd w:val="clear" w:color="auto" w:fill="FFFFFF" w:themeFill="background1"/>
        </w:rPr>
        <w:t>202</w:t>
      </w:r>
      <w:r w:rsidR="007B4F3F">
        <w:rPr>
          <w:color w:val="1D1B11" w:themeColor="background2" w:themeShade="1A"/>
          <w:shd w:val="clear" w:color="auto" w:fill="FFFFFF" w:themeFill="background1"/>
        </w:rPr>
        <w:t>5</w:t>
      </w:r>
      <w:r w:rsidR="005665C4" w:rsidRPr="00093FE3">
        <w:rPr>
          <w:color w:val="1D1B11" w:themeColor="background2" w:themeShade="1A"/>
          <w:shd w:val="clear" w:color="auto" w:fill="FFFFFF" w:themeFill="background1"/>
        </w:rPr>
        <w:t xml:space="preserve"> m. gruodžio 31 d. Savivaldybės </w:t>
      </w:r>
      <w:r w:rsidR="006D50A4" w:rsidRPr="00093FE3">
        <w:rPr>
          <w:color w:val="1D1B11" w:themeColor="background2" w:themeShade="1A"/>
          <w:shd w:val="clear" w:color="auto" w:fill="FFFFFF" w:themeFill="background1"/>
        </w:rPr>
        <w:t>metinių</w:t>
      </w:r>
      <w:r w:rsidR="005665C4" w:rsidRPr="00093FE3">
        <w:rPr>
          <w:color w:val="1D1B11" w:themeColor="background2" w:themeShade="1A"/>
          <w:shd w:val="clear" w:color="auto" w:fill="FFFFFF" w:themeFill="background1"/>
        </w:rPr>
        <w:t xml:space="preserve"> biudžeto vykdymo ataskaitų rinkinio duomenis apie biudžeto pajamas, išlaidas, skolas bei mokėtinas sumas, reikšmingų neatitikimų, kurie darytų įtaką metinio biudžeto vykdymo</w:t>
      </w:r>
      <w:r w:rsidR="005665C4" w:rsidRPr="00093FE3">
        <w:rPr>
          <w:color w:val="1D1B11" w:themeColor="background2" w:themeShade="1A"/>
        </w:rPr>
        <w:t xml:space="preserve"> ataskaitų rinkinio duomenų teisingumui, nenustatėme. </w:t>
      </w:r>
    </w:p>
    <w:p w14:paraId="508F3373" w14:textId="18BDE185" w:rsidR="00BE5AAC" w:rsidRDefault="00EE773E" w:rsidP="00584AB9">
      <w:pPr>
        <w:ind w:firstLine="567"/>
        <w:jc w:val="both"/>
        <w:rPr>
          <w:rFonts w:eastAsiaTheme="minorHAnsi"/>
          <w:color w:val="1D1B11" w:themeColor="background2" w:themeShade="1A"/>
          <w:lang w:eastAsia="en-US"/>
        </w:rPr>
      </w:pPr>
      <w:r w:rsidRPr="00093FE3">
        <w:rPr>
          <w:rFonts w:eastAsiaTheme="minorHAnsi"/>
          <w:color w:val="1D1B11" w:themeColor="background2" w:themeShade="1A"/>
          <w:lang w:eastAsia="en-US"/>
        </w:rPr>
        <w:t xml:space="preserve">5. </w:t>
      </w:r>
      <w:r w:rsidR="006D50A4" w:rsidRPr="00093FE3">
        <w:rPr>
          <w:rFonts w:eastAsiaTheme="minorHAnsi"/>
          <w:color w:val="1D1B11" w:themeColor="background2" w:themeShade="1A"/>
          <w:lang w:eastAsia="en-US"/>
        </w:rPr>
        <w:t>202</w:t>
      </w:r>
      <w:r w:rsidR="007B4F3F">
        <w:rPr>
          <w:rFonts w:eastAsiaTheme="minorHAnsi"/>
          <w:color w:val="1D1B11" w:themeColor="background2" w:themeShade="1A"/>
          <w:lang w:eastAsia="en-US"/>
        </w:rPr>
        <w:t>5</w:t>
      </w:r>
      <w:r w:rsidR="006D50A4" w:rsidRPr="00093FE3">
        <w:rPr>
          <w:rFonts w:eastAsiaTheme="minorHAnsi"/>
          <w:color w:val="1D1B11" w:themeColor="background2" w:themeShade="1A"/>
          <w:lang w:eastAsia="en-US"/>
        </w:rPr>
        <w:t xml:space="preserve"> m. gruodžio 31 d. </w:t>
      </w:r>
      <w:r w:rsidRPr="00093FE3">
        <w:rPr>
          <w:rFonts w:eastAsiaTheme="minorHAnsi"/>
          <w:color w:val="1D1B11" w:themeColor="background2" w:themeShade="1A"/>
          <w:lang w:eastAsia="en-US"/>
        </w:rPr>
        <w:t xml:space="preserve">Savivaldybės </w:t>
      </w:r>
      <w:r w:rsidR="006D50A4" w:rsidRPr="00093FE3">
        <w:rPr>
          <w:rFonts w:eastAsiaTheme="minorHAnsi"/>
          <w:color w:val="1D1B11" w:themeColor="background2" w:themeShade="1A"/>
          <w:lang w:eastAsia="en-US"/>
        </w:rPr>
        <w:t>metinių</w:t>
      </w:r>
      <w:r w:rsidR="00891716" w:rsidRPr="00093FE3">
        <w:rPr>
          <w:rFonts w:eastAsiaTheme="minorHAnsi"/>
          <w:color w:val="1D1B11" w:themeColor="background2" w:themeShade="1A"/>
          <w:lang w:eastAsia="en-US"/>
        </w:rPr>
        <w:t xml:space="preserve"> finansinių ataskaitų rinkinio </w:t>
      </w:r>
      <w:r w:rsidRPr="00093FE3">
        <w:rPr>
          <w:rFonts w:eastAsiaTheme="minorHAnsi"/>
          <w:color w:val="1D1B11" w:themeColor="background2" w:themeShade="1A"/>
          <w:lang w:eastAsia="en-US"/>
        </w:rPr>
        <w:t>duomenys visais reikšmingais atžvilgiais parodo tikrą ir teisingą į savivaldybės grupę įtrauktų subjektų finansinę būklę, veiklos rezultatus, grynojo turto pokyčius ir pinigų srautus</w:t>
      </w:r>
      <w:r w:rsidR="00DD5121" w:rsidRPr="00093FE3">
        <w:rPr>
          <w:rFonts w:eastAsiaTheme="minorHAnsi"/>
          <w:color w:val="1D1B11" w:themeColor="background2" w:themeShade="1A"/>
          <w:lang w:eastAsia="en-US"/>
        </w:rPr>
        <w:t xml:space="preserve">, išskyrus </w:t>
      </w:r>
      <w:r w:rsidR="003A110E" w:rsidRPr="00093FE3">
        <w:rPr>
          <w:rFonts w:eastAsiaTheme="minorHAnsi"/>
          <w:color w:val="948A54" w:themeColor="background2" w:themeShade="80"/>
          <w:lang w:eastAsia="en-US"/>
        </w:rPr>
        <w:t xml:space="preserve">Ataskaitos </w:t>
      </w:r>
      <w:r w:rsidR="004C6940" w:rsidRPr="00093FE3">
        <w:rPr>
          <w:rFonts w:eastAsiaTheme="minorHAnsi"/>
          <w:color w:val="948A54" w:themeColor="background2" w:themeShade="80"/>
          <w:lang w:eastAsia="en-US"/>
        </w:rPr>
        <w:t>1.2</w:t>
      </w:r>
      <w:r w:rsidR="003A110E" w:rsidRPr="00093FE3">
        <w:rPr>
          <w:rFonts w:eastAsiaTheme="minorHAnsi"/>
          <w:color w:val="948A54" w:themeColor="background2" w:themeShade="80"/>
          <w:lang w:eastAsia="en-US"/>
        </w:rPr>
        <w:t xml:space="preserve"> d. </w:t>
      </w:r>
      <w:r w:rsidR="003A110E" w:rsidRPr="00093FE3">
        <w:rPr>
          <w:rFonts w:eastAsiaTheme="minorHAnsi"/>
          <w:color w:val="1D1B11" w:themeColor="background2" w:themeShade="1A"/>
          <w:lang w:eastAsia="en-US"/>
        </w:rPr>
        <w:t>nurodytus dalykus</w:t>
      </w:r>
      <w:r w:rsidR="00BE5AAC" w:rsidRPr="00093FE3">
        <w:rPr>
          <w:rFonts w:eastAsiaTheme="minorHAnsi"/>
          <w:color w:val="1D1B11" w:themeColor="background2" w:themeShade="1A"/>
          <w:lang w:eastAsia="en-US"/>
        </w:rPr>
        <w:t xml:space="preserve">. </w:t>
      </w:r>
    </w:p>
    <w:p w14:paraId="4781799E" w14:textId="19E38D88" w:rsidR="00D3393B" w:rsidRPr="00093FE3" w:rsidRDefault="00D3393B" w:rsidP="00584AB9">
      <w:pPr>
        <w:ind w:firstLine="567"/>
        <w:jc w:val="both"/>
        <w:rPr>
          <w:rFonts w:eastAsiaTheme="minorHAnsi"/>
          <w:color w:val="1D1B11" w:themeColor="background2" w:themeShade="1A"/>
          <w:lang w:eastAsia="en-US"/>
        </w:rPr>
      </w:pPr>
      <w:r>
        <w:t>6</w:t>
      </w:r>
      <w:r w:rsidRPr="00093FE3">
        <w:t>. Savivaldybės 202</w:t>
      </w:r>
      <w:r>
        <w:t>5</w:t>
      </w:r>
      <w:r w:rsidRPr="00093FE3">
        <w:t xml:space="preserve"> metų veiklos ataskaitoje pateikti finansiniai duomenys visais reikšmingais atžvilgiais atitinka Savivaldybės metinių finansinių ataskaitų ir biudžeto vykdymo ataskaitų rinkinių duomenis. </w:t>
      </w:r>
    </w:p>
    <w:p w14:paraId="311BD6B0" w14:textId="3FB3D42B" w:rsidR="002550FC" w:rsidRDefault="00D3393B" w:rsidP="00584AB9">
      <w:pPr>
        <w:ind w:firstLine="567"/>
        <w:jc w:val="both"/>
        <w:rPr>
          <w:rFonts w:eastAsiaTheme="minorHAnsi"/>
          <w:color w:val="948A54" w:themeColor="background2" w:themeShade="80"/>
          <w:lang w:eastAsia="en-US"/>
        </w:rPr>
      </w:pPr>
      <w:r>
        <w:rPr>
          <w:rFonts w:eastAsiaTheme="minorHAnsi"/>
          <w:color w:val="1D1B11" w:themeColor="background2" w:themeShade="1A"/>
          <w:lang w:eastAsia="en-US"/>
        </w:rPr>
        <w:t>7</w:t>
      </w:r>
      <w:r w:rsidR="002550FC" w:rsidRPr="00093FE3">
        <w:rPr>
          <w:rFonts w:eastAsiaTheme="minorHAnsi"/>
          <w:color w:val="1D1B11" w:themeColor="background2" w:themeShade="1A"/>
          <w:lang w:eastAsia="en-US"/>
        </w:rPr>
        <w:t xml:space="preserve">. </w:t>
      </w:r>
      <w:r w:rsidR="00FF549E" w:rsidRPr="00093FE3">
        <w:rPr>
          <w:rFonts w:eastAsiaTheme="minorHAnsi"/>
          <w:color w:val="1D1B11" w:themeColor="background2" w:themeShade="1A"/>
          <w:lang w:eastAsia="en-US"/>
        </w:rPr>
        <w:t>L</w:t>
      </w:r>
      <w:r w:rsidR="002550FC" w:rsidRPr="00093FE3">
        <w:rPr>
          <w:rFonts w:eastAsiaTheme="minorHAnsi"/>
          <w:color w:val="1D1B11" w:themeColor="background2" w:themeShade="1A"/>
          <w:lang w:eastAsia="en-US"/>
        </w:rPr>
        <w:t>ėšos ir turtas ne visais atvejais 202</w:t>
      </w:r>
      <w:r w:rsidR="007B4F3F">
        <w:rPr>
          <w:rFonts w:eastAsiaTheme="minorHAnsi"/>
          <w:color w:val="1D1B11" w:themeColor="background2" w:themeShade="1A"/>
          <w:lang w:eastAsia="en-US"/>
        </w:rPr>
        <w:t>5</w:t>
      </w:r>
      <w:r w:rsidR="002550FC" w:rsidRPr="00093FE3">
        <w:rPr>
          <w:rFonts w:eastAsiaTheme="minorHAnsi"/>
          <w:color w:val="1D1B11" w:themeColor="background2" w:themeShade="1A"/>
          <w:lang w:eastAsia="en-US"/>
        </w:rPr>
        <w:t xml:space="preserve"> metais buvo valdomi, naudojami ir disponuojama jais vadovaujantis teisės aktų reikalavimais.</w:t>
      </w:r>
      <w:r w:rsidR="002550FC" w:rsidRPr="00093FE3">
        <w:rPr>
          <w:rFonts w:eastAsiaTheme="minorHAnsi"/>
          <w:color w:val="4A442A" w:themeColor="background2" w:themeShade="40"/>
          <w:lang w:eastAsia="en-US"/>
        </w:rPr>
        <w:t xml:space="preserve"> </w:t>
      </w:r>
      <w:r w:rsidR="002550FC" w:rsidRPr="00093FE3">
        <w:rPr>
          <w:rFonts w:eastAsiaTheme="minorHAnsi"/>
          <w:color w:val="000000" w:themeColor="text1"/>
          <w:lang w:eastAsia="en-US"/>
        </w:rPr>
        <w:t xml:space="preserve">Nustatytos klaidos </w:t>
      </w:r>
      <w:r w:rsidR="000002B7" w:rsidRPr="00093FE3">
        <w:rPr>
          <w:rFonts w:eastAsiaTheme="minorHAnsi"/>
          <w:color w:val="000000" w:themeColor="text1"/>
          <w:lang w:eastAsia="en-US"/>
        </w:rPr>
        <w:t>lėšų ir turto valdyme, naudo</w:t>
      </w:r>
      <w:r w:rsidR="002168F7" w:rsidRPr="00093FE3">
        <w:rPr>
          <w:rFonts w:eastAsiaTheme="minorHAnsi"/>
          <w:color w:val="000000" w:themeColor="text1"/>
          <w:lang w:eastAsia="en-US"/>
        </w:rPr>
        <w:t>j</w:t>
      </w:r>
      <w:r w:rsidR="000002B7" w:rsidRPr="00093FE3">
        <w:rPr>
          <w:rFonts w:eastAsiaTheme="minorHAnsi"/>
          <w:color w:val="000000" w:themeColor="text1"/>
          <w:lang w:eastAsia="en-US"/>
        </w:rPr>
        <w:t xml:space="preserve">ime ir disponavime, </w:t>
      </w:r>
      <w:r w:rsidR="00DD5121" w:rsidRPr="00093FE3">
        <w:rPr>
          <w:rFonts w:eastAsiaTheme="minorHAnsi"/>
          <w:color w:val="000000" w:themeColor="text1"/>
          <w:lang w:eastAsia="en-US"/>
        </w:rPr>
        <w:t>neįgyvendintos ankstesnių auditų metu teiktos rekomendacijos</w:t>
      </w:r>
      <w:r w:rsidR="00BE5AAC" w:rsidRPr="00093FE3">
        <w:rPr>
          <w:rFonts w:eastAsiaTheme="minorHAnsi"/>
          <w:color w:val="000000" w:themeColor="text1"/>
          <w:lang w:eastAsia="en-US"/>
        </w:rPr>
        <w:t xml:space="preserve"> </w:t>
      </w:r>
      <w:r w:rsidR="00BE5AAC" w:rsidRPr="00093FE3">
        <w:rPr>
          <w:rFonts w:eastAsiaTheme="minorHAnsi"/>
          <w:color w:val="948A54" w:themeColor="background2" w:themeShade="80"/>
          <w:lang w:eastAsia="en-US"/>
        </w:rPr>
        <w:t xml:space="preserve">(žr. Ataskaitos </w:t>
      </w:r>
      <w:r w:rsidR="00E41513" w:rsidRPr="00093FE3">
        <w:rPr>
          <w:rFonts w:eastAsiaTheme="minorHAnsi"/>
          <w:color w:val="948A54" w:themeColor="background2" w:themeShade="80"/>
          <w:lang w:eastAsia="en-US"/>
        </w:rPr>
        <w:t>2</w:t>
      </w:r>
      <w:r w:rsidR="000002B7" w:rsidRPr="00093FE3">
        <w:rPr>
          <w:rFonts w:eastAsiaTheme="minorHAnsi"/>
          <w:color w:val="948A54" w:themeColor="background2" w:themeShade="80"/>
          <w:lang w:eastAsia="en-US"/>
        </w:rPr>
        <w:t>.2</w:t>
      </w:r>
      <w:r w:rsidR="005B7AC4" w:rsidRPr="00093FE3">
        <w:rPr>
          <w:rFonts w:eastAsiaTheme="minorHAnsi"/>
          <w:color w:val="948A54" w:themeColor="background2" w:themeShade="80"/>
          <w:lang w:eastAsia="en-US"/>
        </w:rPr>
        <w:t xml:space="preserve"> </w:t>
      </w:r>
      <w:r w:rsidR="00BE5AAC" w:rsidRPr="00093FE3">
        <w:rPr>
          <w:rFonts w:eastAsiaTheme="minorHAnsi"/>
          <w:color w:val="948A54" w:themeColor="background2" w:themeShade="80"/>
          <w:lang w:eastAsia="en-US"/>
        </w:rPr>
        <w:t>d.)</w:t>
      </w:r>
      <w:r w:rsidR="002550FC" w:rsidRPr="00093FE3">
        <w:rPr>
          <w:rFonts w:eastAsiaTheme="minorHAnsi"/>
          <w:color w:val="948A54" w:themeColor="background2" w:themeShade="80"/>
          <w:lang w:eastAsia="en-US"/>
        </w:rPr>
        <w:t>.</w:t>
      </w:r>
    </w:p>
    <w:p w14:paraId="4BA6EF81" w14:textId="6F23C7CD" w:rsidR="00A85354" w:rsidRDefault="00A85354" w:rsidP="00A85354">
      <w:pPr>
        <w:ind w:firstLine="567"/>
        <w:jc w:val="both"/>
      </w:pPr>
      <w:r>
        <w:t xml:space="preserve">Atsižvelgiant į audito ataskaitoje pateiktus pastebėjimus, Savivaldybės administracijos direktoriui </w:t>
      </w:r>
      <w:r w:rsidRPr="00A85354">
        <w:rPr>
          <w:b/>
          <w:color w:val="000000" w:themeColor="text1"/>
        </w:rPr>
        <w:t>rekomenduojame:</w:t>
      </w:r>
    </w:p>
    <w:p w14:paraId="1450D7DE" w14:textId="604917D2" w:rsidR="00A85354" w:rsidRPr="00C01859" w:rsidRDefault="00A85354" w:rsidP="00A85354">
      <w:pPr>
        <w:ind w:firstLine="567"/>
        <w:jc w:val="both"/>
      </w:pPr>
      <w:r>
        <w:t xml:space="preserve">1. </w:t>
      </w:r>
      <w:r w:rsidRPr="00B8777E">
        <w:t xml:space="preserve">Užbaigti faktiškai naudojamo, tačiau nustatyta tvarka neperduoto ilgalaikio turto perdavimo </w:t>
      </w:r>
      <w:r w:rsidRPr="00C01859">
        <w:t>procedūras, tinkamai įforminti jo naudojimą ir atsakomybės paskirstymą</w:t>
      </w:r>
      <w:r w:rsidR="00C84F8B">
        <w:t xml:space="preserve"> </w:t>
      </w:r>
      <w:r w:rsidR="00C84F8B" w:rsidRPr="00C01859">
        <w:rPr>
          <w:rFonts w:eastAsiaTheme="minorHAnsi"/>
          <w:color w:val="948A54" w:themeColor="background2" w:themeShade="80"/>
          <w:lang w:eastAsia="en-US"/>
        </w:rPr>
        <w:t xml:space="preserve">(žr. Ataskaitos </w:t>
      </w:r>
      <w:r w:rsidR="00C84F8B">
        <w:rPr>
          <w:rFonts w:eastAsiaTheme="minorHAnsi"/>
          <w:color w:val="948A54" w:themeColor="background2" w:themeShade="80"/>
          <w:lang w:eastAsia="en-US"/>
        </w:rPr>
        <w:t>2</w:t>
      </w:r>
      <w:r w:rsidR="00C84F8B" w:rsidRPr="00C01859">
        <w:rPr>
          <w:rFonts w:eastAsiaTheme="minorHAnsi"/>
          <w:color w:val="948A54" w:themeColor="background2" w:themeShade="80"/>
          <w:lang w:eastAsia="en-US"/>
        </w:rPr>
        <w:t>.2 d.)</w:t>
      </w:r>
      <w:r w:rsidRPr="00C01859">
        <w:t>.</w:t>
      </w:r>
    </w:p>
    <w:p w14:paraId="3E6C6D1E" w14:textId="3252B549" w:rsidR="00C01859" w:rsidRDefault="00C01859" w:rsidP="00A85354">
      <w:pPr>
        <w:ind w:firstLine="567"/>
        <w:jc w:val="both"/>
      </w:pPr>
      <w:r w:rsidRPr="00C01859">
        <w:rPr>
          <w:color w:val="000000" w:themeColor="text1"/>
        </w:rPr>
        <w:t>2.</w:t>
      </w:r>
      <w:r>
        <w:rPr>
          <w:b/>
          <w:color w:val="000000" w:themeColor="text1"/>
        </w:rPr>
        <w:t xml:space="preserve"> </w:t>
      </w:r>
      <w:r w:rsidRPr="00B8777E">
        <w:t xml:space="preserve">Užtikrinti, kad visam naudojamam ilgalaikiam turtui būtų nustatyti </w:t>
      </w:r>
      <w:r>
        <w:t>amortizacijos (nusidėvėjimo) normatyvai</w:t>
      </w:r>
      <w:r w:rsidRPr="00B8777E">
        <w:t xml:space="preserve"> (jeigu nenustatyti), pradėtas nusidėvėjimo skaičiavimas nuo faktinės naudojimo pradžios datos ir perskaičiuotas sukauptas nusidėvėjimas</w:t>
      </w:r>
      <w:r w:rsidR="00C84F8B">
        <w:t xml:space="preserve"> </w:t>
      </w:r>
      <w:r w:rsidR="00C84F8B" w:rsidRPr="00C01859">
        <w:rPr>
          <w:rFonts w:eastAsiaTheme="minorHAnsi"/>
          <w:color w:val="948A54" w:themeColor="background2" w:themeShade="80"/>
          <w:lang w:eastAsia="en-US"/>
        </w:rPr>
        <w:t>(žr. Ataskaitos 1.2 d.)</w:t>
      </w:r>
      <w:r>
        <w:t>.</w:t>
      </w:r>
    </w:p>
    <w:p w14:paraId="5C1FD6E6" w14:textId="1826BBC7" w:rsidR="00C01859" w:rsidRDefault="00C01859" w:rsidP="00A85354">
      <w:pPr>
        <w:ind w:firstLine="567"/>
        <w:jc w:val="both"/>
      </w:pPr>
      <w:r>
        <w:t xml:space="preserve">3. </w:t>
      </w:r>
      <w:r w:rsidRPr="00992869">
        <w:t>Siekiant teisingos turto apskaitos ir išvengti finansinių ataskaitų iškraipymų ateityje, užtikrinti savalaikį su turto apskaita susijusių duomenų ir informacijos apie turto įsigijimą, perdavimą naudoti</w:t>
      </w:r>
      <w:r>
        <w:t xml:space="preserve"> </w:t>
      </w:r>
      <w:r w:rsidRPr="00992869">
        <w:t>bei apie kitus apskaitai reikšmingus pokyčius perdavimą buhalterijai</w:t>
      </w:r>
      <w:r w:rsidR="00C84F8B">
        <w:t xml:space="preserve"> </w:t>
      </w:r>
      <w:r w:rsidR="00C84F8B" w:rsidRPr="00C01859">
        <w:rPr>
          <w:rFonts w:eastAsiaTheme="minorHAnsi"/>
          <w:color w:val="948A54" w:themeColor="background2" w:themeShade="80"/>
          <w:lang w:eastAsia="en-US"/>
        </w:rPr>
        <w:t>(žr. Ataskaitos 1.2 d.)</w:t>
      </w:r>
      <w:r>
        <w:t>.</w:t>
      </w:r>
    </w:p>
    <w:p w14:paraId="7DFB1FE8" w14:textId="5F08C1C2" w:rsidR="00C01859" w:rsidRPr="00A85354" w:rsidRDefault="00C01859" w:rsidP="00A85354">
      <w:pPr>
        <w:ind w:firstLine="567"/>
        <w:jc w:val="both"/>
        <w:rPr>
          <w:b/>
          <w:color w:val="000000" w:themeColor="text1"/>
        </w:rPr>
      </w:pPr>
      <w:r w:rsidRPr="00C01859">
        <w:rPr>
          <w:color w:val="000000" w:themeColor="text1"/>
        </w:rPr>
        <w:t>4.</w:t>
      </w:r>
      <w:r>
        <w:rPr>
          <w:b/>
          <w:color w:val="000000" w:themeColor="text1"/>
        </w:rPr>
        <w:t xml:space="preserve"> </w:t>
      </w:r>
      <w:r w:rsidRPr="00992869">
        <w:t>Patikslinti apskaitos įrašus ir, nustačius reikšmingą poveikį, koreguoti finansines ataskaitas, užtikrinant jų atitiktį VSAFAS reikalavimams</w:t>
      </w:r>
      <w:r w:rsidR="00C84F8B">
        <w:t xml:space="preserve"> </w:t>
      </w:r>
      <w:r w:rsidR="00C84F8B" w:rsidRPr="00C01859">
        <w:rPr>
          <w:rFonts w:eastAsiaTheme="minorHAnsi"/>
          <w:color w:val="948A54" w:themeColor="background2" w:themeShade="80"/>
          <w:lang w:eastAsia="en-US"/>
        </w:rPr>
        <w:t>(žr. Ataskaitos 1.2 d.)</w:t>
      </w:r>
      <w:r>
        <w:t>.</w:t>
      </w:r>
    </w:p>
    <w:p w14:paraId="645650FF" w14:textId="56A0BCFD" w:rsidR="00EA1D9C" w:rsidRDefault="00EA1D9C" w:rsidP="00EA1D9C">
      <w:pPr>
        <w:suppressAutoHyphens w:val="0"/>
        <w:ind w:firstLine="567"/>
        <w:jc w:val="both"/>
        <w:rPr>
          <w:lang w:val="en-US" w:eastAsia="en-US"/>
        </w:rPr>
      </w:pPr>
      <w:r w:rsidRPr="00AC56F3">
        <w:rPr>
          <w:lang w:val="en-US" w:eastAsia="en-US"/>
        </w:rPr>
        <w:t xml:space="preserve">Įstaigoms, kuriose atlikome audito procedūras, raštais </w:t>
      </w:r>
      <w:r w:rsidRPr="00EF1BE8">
        <w:rPr>
          <w:color w:val="948A54" w:themeColor="background2" w:themeShade="80"/>
          <w:lang w:val="en-US" w:eastAsia="en-US"/>
        </w:rPr>
        <w:t xml:space="preserve">(5 priedas) </w:t>
      </w:r>
      <w:r w:rsidRPr="00AC56F3">
        <w:rPr>
          <w:lang w:val="en-US" w:eastAsia="en-US"/>
        </w:rPr>
        <w:t>teikėme pastebėjimus ir rekomendacijas dėl apskaitos klaidų taisymo, ataskaitų duomenų tikslinimo, sprendimų dėl lėšų ir turto valdymo, naudojimo ir disponavimo juo teisėtumo užtikrinimo bei kitų nustatytų dalykų. Su audituotų subjektų vadovais, apskaitos ir kitais atsakingais darbuotojais aptarėme audito procedūrų rezultatus. Įstaigos pateikė rekomendacijų įgyvendinimo planus – numatytas priemones ir jų įgyvendinimo terminus.</w:t>
      </w:r>
      <w:r w:rsidR="00C01859">
        <w:rPr>
          <w:lang w:val="en-US" w:eastAsia="en-US"/>
        </w:rPr>
        <w:t xml:space="preserve"> </w:t>
      </w:r>
    </w:p>
    <w:p w14:paraId="69EA80A6" w14:textId="2436370D" w:rsidR="00EA1D9C" w:rsidRDefault="00EA1D9C" w:rsidP="00EA1D9C">
      <w:pPr>
        <w:suppressAutoHyphens w:val="0"/>
        <w:ind w:firstLine="567"/>
        <w:jc w:val="both"/>
        <w:rPr>
          <w:lang w:val="en-US" w:eastAsia="en-US"/>
        </w:rPr>
      </w:pPr>
      <w:r w:rsidRPr="00AC56F3">
        <w:rPr>
          <w:lang w:val="en-US" w:eastAsia="en-US"/>
        </w:rPr>
        <w:t xml:space="preserve">Teiktų rekomendacijų įgyvendinimo stebėsena bus atliekama vadovaujantis rekomendacijų įgyvendinimo priemonių planuose nustatytais terminais. </w:t>
      </w:r>
    </w:p>
    <w:p w14:paraId="4EEABCEC" w14:textId="1E5E835A" w:rsidR="00AA601B" w:rsidRDefault="00AA601B" w:rsidP="00EA1D9C">
      <w:pPr>
        <w:suppressAutoHyphens w:val="0"/>
        <w:ind w:firstLine="567"/>
        <w:jc w:val="both"/>
        <w:rPr>
          <w:lang w:val="en-US" w:eastAsia="en-US"/>
        </w:rPr>
      </w:pPr>
    </w:p>
    <w:p w14:paraId="2AE1D077" w14:textId="3407249F" w:rsidR="00AA601B" w:rsidRDefault="00AA601B" w:rsidP="00EA1D9C">
      <w:pPr>
        <w:suppressAutoHyphens w:val="0"/>
        <w:ind w:firstLine="567"/>
        <w:jc w:val="both"/>
        <w:rPr>
          <w:lang w:val="en-US" w:eastAsia="en-US"/>
        </w:rPr>
      </w:pPr>
    </w:p>
    <w:p w14:paraId="1114B4DE" w14:textId="626B589A" w:rsidR="00AA601B" w:rsidRDefault="00AA601B" w:rsidP="00EA1D9C">
      <w:pPr>
        <w:suppressAutoHyphens w:val="0"/>
        <w:ind w:firstLine="567"/>
        <w:jc w:val="both"/>
        <w:rPr>
          <w:lang w:val="en-US" w:eastAsia="en-US"/>
        </w:rPr>
      </w:pPr>
    </w:p>
    <w:p w14:paraId="4B32EF60" w14:textId="77777777" w:rsidR="00AA601B" w:rsidRPr="00EA1D9C" w:rsidRDefault="00AA601B" w:rsidP="00EA1D9C">
      <w:pPr>
        <w:suppressAutoHyphens w:val="0"/>
        <w:ind w:firstLine="567"/>
        <w:jc w:val="both"/>
        <w:rPr>
          <w:lang w:val="en-US" w:eastAsia="en-US"/>
        </w:rPr>
      </w:pPr>
    </w:p>
    <w:p w14:paraId="753640BD" w14:textId="77777777" w:rsidR="00A02D57" w:rsidRPr="00093FE3" w:rsidRDefault="00A02D57" w:rsidP="00A2131F">
      <w:pPr>
        <w:tabs>
          <w:tab w:val="left" w:pos="1276"/>
        </w:tabs>
        <w:autoSpaceDE w:val="0"/>
        <w:ind w:firstLine="567"/>
        <w:jc w:val="both"/>
        <w:rPr>
          <w:rFonts w:eastAsia="Calibri"/>
          <w:bCs/>
          <w:color w:val="1D1B11" w:themeColor="background2" w:themeShade="1A"/>
          <w:lang w:eastAsia="en-US"/>
        </w:rPr>
      </w:pPr>
    </w:p>
    <w:p w14:paraId="1F0A0563" w14:textId="77777777" w:rsidR="00285EB7" w:rsidRPr="00093FE3" w:rsidRDefault="00285EB7" w:rsidP="00584AB9">
      <w:pPr>
        <w:pBdr>
          <w:top w:val="double" w:sz="8" w:space="0" w:color="000000"/>
          <w:left w:val="double" w:sz="8" w:space="3" w:color="000000"/>
          <w:bottom w:val="double" w:sz="8" w:space="1" w:color="000000"/>
          <w:right w:val="double" w:sz="8" w:space="4" w:color="000000"/>
        </w:pBdr>
        <w:shd w:val="clear" w:color="auto" w:fill="C4BC96"/>
        <w:autoSpaceDE w:val="0"/>
        <w:jc w:val="center"/>
        <w:rPr>
          <w:b/>
          <w:color w:val="1D1B11" w:themeColor="background2" w:themeShade="1A"/>
        </w:rPr>
      </w:pPr>
      <w:r w:rsidRPr="00093FE3">
        <w:rPr>
          <w:b/>
          <w:color w:val="1D1B11" w:themeColor="background2" w:themeShade="1A"/>
        </w:rPr>
        <w:lastRenderedPageBreak/>
        <w:t>ĮŽANGA</w:t>
      </w:r>
    </w:p>
    <w:p w14:paraId="5E7D69F3" w14:textId="77777777" w:rsidR="00285EB7" w:rsidRPr="00093FE3" w:rsidRDefault="00285EB7" w:rsidP="00584AB9">
      <w:pPr>
        <w:autoSpaceDE w:val="0"/>
        <w:ind w:firstLine="540"/>
        <w:jc w:val="both"/>
        <w:rPr>
          <w:color w:val="1D1B11" w:themeColor="background2" w:themeShade="1A"/>
        </w:rPr>
      </w:pPr>
    </w:p>
    <w:p w14:paraId="551CF53C" w14:textId="77777777" w:rsidR="00332176" w:rsidRDefault="00332176" w:rsidP="00332176">
      <w:pPr>
        <w:suppressAutoHyphens w:val="0"/>
        <w:ind w:firstLine="567"/>
        <w:jc w:val="both"/>
        <w:rPr>
          <w:lang w:val="en-US" w:eastAsia="en-US"/>
        </w:rPr>
      </w:pPr>
      <w:r w:rsidRPr="00332176">
        <w:rPr>
          <w:lang w:val="en-US" w:eastAsia="en-US"/>
        </w:rPr>
        <w:t>Savivaldybės administracija yra savivaldybės biudžetinė įstaiga, kuri, vykdydama teisės aktais pavestas funkcijas, savivaldybės teritorijoje organizuoja ir kontroliuoja savivaldybės institucijų sprendimų įgyvendinimą arba juos įgyvendina pati.</w:t>
      </w:r>
    </w:p>
    <w:p w14:paraId="0C8BA925" w14:textId="6D042552" w:rsidR="00332176" w:rsidRPr="00332176" w:rsidRDefault="00332176" w:rsidP="00332176">
      <w:pPr>
        <w:suppressAutoHyphens w:val="0"/>
        <w:ind w:firstLine="567"/>
        <w:jc w:val="both"/>
        <w:rPr>
          <w:lang w:val="en-US" w:eastAsia="en-US"/>
        </w:rPr>
      </w:pPr>
      <w:r>
        <w:rPr>
          <w:lang w:val="en-US" w:eastAsia="en-US"/>
        </w:rPr>
        <w:t>Savivaldybės administracija</w:t>
      </w:r>
      <w:r w:rsidRPr="00332176">
        <w:rPr>
          <w:lang w:val="en-US" w:eastAsia="en-US"/>
        </w:rPr>
        <w:t xml:space="preserve"> įstatymų nustatyta tvarka organizuoja savivaldybės biudžeto pajamų ir išlaidų bei kitų piniginių išteklių buhalterinės apskaitos tvarkymą</w:t>
      </w:r>
      <w:r>
        <w:rPr>
          <w:lang w:val="en-US" w:eastAsia="en-US"/>
        </w:rPr>
        <w:t>;</w:t>
      </w:r>
      <w:r w:rsidRPr="00332176">
        <w:rPr>
          <w:lang w:val="en-US" w:eastAsia="en-US"/>
        </w:rPr>
        <w:t xml:space="preserve"> užtikrina savivaldybės turto valdymo ir naudojimo kontrolę</w:t>
      </w:r>
      <w:r>
        <w:rPr>
          <w:lang w:val="en-US" w:eastAsia="en-US"/>
        </w:rPr>
        <w:t xml:space="preserve">; </w:t>
      </w:r>
      <w:r w:rsidRPr="00332176">
        <w:rPr>
          <w:lang w:val="en-US" w:eastAsia="en-US"/>
        </w:rPr>
        <w:t>administruoja viešųjų paslaugų teikimą, rengia savivaldybės institucijų sprendimų ir potvarkių projektus, atlieka Savivaldybės tarybos posėdžių sekretoriato, mero, Kontrolės ir audito tarnybos bei tarybos narių finansinį, ūkinį ir materialinį aptarnavimą.</w:t>
      </w:r>
      <w:r w:rsidRPr="00093FE3">
        <w:rPr>
          <w:rStyle w:val="Puslapioinaosnuoroda"/>
          <w:color w:val="1D1B11" w:themeColor="background2" w:themeShade="1A"/>
        </w:rPr>
        <w:footnoteReference w:id="3"/>
      </w:r>
      <w:r>
        <w:rPr>
          <w:color w:val="1D1B11" w:themeColor="background2" w:themeShade="1A"/>
        </w:rPr>
        <w:t xml:space="preserve"> </w:t>
      </w:r>
      <w:r>
        <w:rPr>
          <w:lang w:val="en-US" w:eastAsia="en-US"/>
        </w:rPr>
        <w:t xml:space="preserve">Savivaldybės </w:t>
      </w:r>
      <w:r w:rsidR="002425CA">
        <w:rPr>
          <w:lang w:val="en-US" w:eastAsia="en-US"/>
        </w:rPr>
        <w:t>a</w:t>
      </w:r>
      <w:r>
        <w:rPr>
          <w:lang w:val="en-US" w:eastAsia="en-US"/>
        </w:rPr>
        <w:t>dministracija t</w:t>
      </w:r>
      <w:r w:rsidRPr="00332176">
        <w:rPr>
          <w:lang w:val="en-US" w:eastAsia="en-US"/>
        </w:rPr>
        <w:t xml:space="preserve">aip pat rengia </w:t>
      </w:r>
      <w:r>
        <w:rPr>
          <w:lang w:val="en-US" w:eastAsia="en-US"/>
        </w:rPr>
        <w:t>S</w:t>
      </w:r>
      <w:r w:rsidRPr="00332176">
        <w:rPr>
          <w:lang w:val="en-US" w:eastAsia="en-US"/>
        </w:rPr>
        <w:t>avivaldybės metinių ataskaitų rinkinį.</w:t>
      </w:r>
      <w:r w:rsidRPr="00093FE3">
        <w:rPr>
          <w:rStyle w:val="Puslapioinaosnuoroda"/>
          <w:color w:val="1D1B11" w:themeColor="background2" w:themeShade="1A"/>
        </w:rPr>
        <w:footnoteReference w:id="4"/>
      </w:r>
    </w:p>
    <w:p w14:paraId="2230D1D9" w14:textId="6B106A1A" w:rsidR="00CA2FA7" w:rsidRDefault="00CA2FA7" w:rsidP="00CA2FA7">
      <w:pPr>
        <w:autoSpaceDE w:val="0"/>
        <w:ind w:firstLine="540"/>
        <w:jc w:val="both"/>
        <w:rPr>
          <w:b/>
          <w:bCs/>
          <w:color w:val="1D1B11" w:themeColor="background2" w:themeShade="1A"/>
        </w:rPr>
      </w:pPr>
      <w:bookmarkStart w:id="4" w:name="part_8709bfb2cf22411c92cbb2ca1089f8e6"/>
      <w:bookmarkStart w:id="5" w:name="part_da9fe3b5946b46669bb88770889b83c3"/>
      <w:bookmarkEnd w:id="4"/>
      <w:bookmarkEnd w:id="5"/>
      <w:r w:rsidRPr="00093FE3">
        <w:rPr>
          <w:b/>
          <w:bCs/>
          <w:color w:val="1D1B11" w:themeColor="background2" w:themeShade="1A"/>
        </w:rPr>
        <w:t>Audituojamuoju laikotarpiu:</w:t>
      </w:r>
    </w:p>
    <w:p w14:paraId="6FC362DA" w14:textId="40F6C787" w:rsidR="00E50E13" w:rsidRPr="00093FE3" w:rsidRDefault="00E50E13" w:rsidP="00E50E13">
      <w:pPr>
        <w:autoSpaceDE w:val="0"/>
        <w:ind w:firstLine="851"/>
        <w:jc w:val="both"/>
        <w:rPr>
          <w:b/>
          <w:bCs/>
          <w:color w:val="1D1B11" w:themeColor="background2" w:themeShade="1A"/>
        </w:rPr>
      </w:pPr>
      <w:r>
        <w:rPr>
          <w:bCs/>
          <w:color w:val="1D1B11" w:themeColor="background2" w:themeShade="1A"/>
        </w:rPr>
        <w:t xml:space="preserve">- </w:t>
      </w:r>
      <w:r w:rsidR="00111542">
        <w:rPr>
          <w:bCs/>
          <w:color w:val="1D1B11" w:themeColor="background2" w:themeShade="1A"/>
        </w:rPr>
        <w:t>S</w:t>
      </w:r>
      <w:r w:rsidRPr="00E50E13">
        <w:rPr>
          <w:bCs/>
          <w:color w:val="1D1B11" w:themeColor="background2" w:themeShade="1A"/>
        </w:rPr>
        <w:t xml:space="preserve">avivaldybės mero </w:t>
      </w:r>
      <w:r>
        <w:rPr>
          <w:bCs/>
          <w:color w:val="1D1B11" w:themeColor="background2" w:themeShade="1A"/>
        </w:rPr>
        <w:t>pareigas</w:t>
      </w:r>
      <w:r w:rsidRPr="00E50E13">
        <w:rPr>
          <w:bCs/>
          <w:color w:val="1D1B11" w:themeColor="background2" w:themeShade="1A"/>
        </w:rPr>
        <w:t xml:space="preserve"> </w:t>
      </w:r>
      <w:r w:rsidRPr="00E50E13">
        <w:rPr>
          <w:iCs/>
        </w:rPr>
        <w:t xml:space="preserve"> nuo 2025 m. sausio 1 d. iki 2025 m. gruodžio 31 d. imtina</w:t>
      </w:r>
      <w:r>
        <w:rPr>
          <w:iCs/>
        </w:rPr>
        <w:t xml:space="preserve">i </w:t>
      </w:r>
      <w:r w:rsidR="00690C42">
        <w:rPr>
          <w:iCs/>
        </w:rPr>
        <w:t>ėjo</w:t>
      </w:r>
      <w:r>
        <w:rPr>
          <w:iCs/>
        </w:rPr>
        <w:t xml:space="preserve"> Mantas Varaška.</w:t>
      </w:r>
    </w:p>
    <w:p w14:paraId="28E436BD" w14:textId="07AAB760" w:rsidR="00E50E13" w:rsidRPr="00BE1630" w:rsidRDefault="00E50E13" w:rsidP="00E50E13">
      <w:pPr>
        <w:pStyle w:val="normal-p"/>
        <w:shd w:val="clear" w:color="auto" w:fill="FFFFFF"/>
        <w:spacing w:before="0" w:beforeAutospacing="0" w:after="0" w:afterAutospacing="0" w:line="276" w:lineRule="auto"/>
        <w:ind w:firstLine="851"/>
        <w:jc w:val="both"/>
        <w:rPr>
          <w:color w:val="000000"/>
        </w:rPr>
      </w:pPr>
      <w:bookmarkStart w:id="6" w:name="_Hlk228364234"/>
      <w:r>
        <w:rPr>
          <w:iCs/>
        </w:rPr>
        <w:t xml:space="preserve">- </w:t>
      </w:r>
      <w:r w:rsidR="00111542">
        <w:rPr>
          <w:iCs/>
        </w:rPr>
        <w:t>S</w:t>
      </w:r>
      <w:r>
        <w:rPr>
          <w:iCs/>
        </w:rPr>
        <w:t xml:space="preserve">avivaldybės administracijos direktoriaus funkcijas nuo 2025 m. sausio 1 d. iki 2025 m. gruodžio 31 d. imtinai </w:t>
      </w:r>
      <w:r w:rsidRPr="00BE1630">
        <w:rPr>
          <w:iCs/>
        </w:rPr>
        <w:t>vykdė Rokas Liaudinskas.</w:t>
      </w:r>
    </w:p>
    <w:p w14:paraId="5614C1BB" w14:textId="129601A2" w:rsidR="00E50E13" w:rsidRDefault="00E50E13" w:rsidP="00E50E13">
      <w:pPr>
        <w:tabs>
          <w:tab w:val="left" w:pos="851"/>
        </w:tabs>
        <w:autoSpaceDE w:val="0"/>
        <w:autoSpaceDN w:val="0"/>
        <w:adjustRightInd w:val="0"/>
        <w:spacing w:line="276" w:lineRule="auto"/>
        <w:jc w:val="both"/>
      </w:pPr>
      <w:r w:rsidRPr="00BE1630">
        <w:tab/>
      </w:r>
      <w:r>
        <w:t xml:space="preserve">- </w:t>
      </w:r>
      <w:r w:rsidR="00111542">
        <w:t>S</w:t>
      </w:r>
      <w:r w:rsidRPr="00BE1630">
        <w:t>avivaldybės administracijos direktoriaus pavaduotoj</w:t>
      </w:r>
      <w:r>
        <w:t>o funkcijas</w:t>
      </w:r>
      <w:r w:rsidRPr="00BE1630">
        <w:t xml:space="preserve"> </w:t>
      </w:r>
      <w:r>
        <w:t>n</w:t>
      </w:r>
      <w:r w:rsidRPr="00BE1630">
        <w:t>uo 2025 m. sausio 1 d. iki 2025 m. gegužės 1</w:t>
      </w:r>
      <w:r>
        <w:t>8</w:t>
      </w:r>
      <w:r w:rsidRPr="00BE1630">
        <w:t xml:space="preserve"> d. </w:t>
      </w:r>
      <w:r>
        <w:t>imtinai vykdė</w:t>
      </w:r>
      <w:r w:rsidRPr="00BE1630">
        <w:t xml:space="preserve"> Ina Živatkauskienė</w:t>
      </w:r>
      <w:r>
        <w:t xml:space="preserve">; nuo </w:t>
      </w:r>
      <w:r w:rsidRPr="00BE1630">
        <w:t xml:space="preserve">2025 m. rugsėjo 9  d. iki 2025 m. gruodžio 31 d. </w:t>
      </w:r>
      <w:r>
        <w:t>imtinai</w:t>
      </w:r>
      <w:r w:rsidRPr="00BE1630">
        <w:t xml:space="preserve"> Rima Brigaitienė.</w:t>
      </w:r>
    </w:p>
    <w:p w14:paraId="7559114D" w14:textId="0DABBAB6" w:rsidR="00E50E13" w:rsidRPr="00B42769" w:rsidRDefault="00E50E13" w:rsidP="00E50E13">
      <w:pPr>
        <w:tabs>
          <w:tab w:val="left" w:pos="851"/>
        </w:tabs>
        <w:autoSpaceDE w:val="0"/>
        <w:autoSpaceDN w:val="0"/>
        <w:adjustRightInd w:val="0"/>
        <w:spacing w:line="276" w:lineRule="auto"/>
        <w:jc w:val="both"/>
      </w:pPr>
      <w:r>
        <w:tab/>
        <w:t xml:space="preserve">- </w:t>
      </w:r>
      <w:r w:rsidR="00111542">
        <w:t>S</w:t>
      </w:r>
      <w:r>
        <w:t>avivaldybės administracijos Buhalterinės apskaitos skyriaus vedėjo-vyriausiojo buhalterio funkcijas n</w:t>
      </w:r>
      <w:r w:rsidRPr="00BE1630">
        <w:t xml:space="preserve">uo 2025 m. sausio 1 d. iki 2025 m. </w:t>
      </w:r>
      <w:r>
        <w:t>lapkričio</w:t>
      </w:r>
      <w:r w:rsidRPr="00BE1630">
        <w:t xml:space="preserve"> 1</w:t>
      </w:r>
      <w:r>
        <w:t>1</w:t>
      </w:r>
      <w:r w:rsidRPr="00BE1630">
        <w:t xml:space="preserve"> d. </w:t>
      </w:r>
      <w:r>
        <w:t xml:space="preserve">imtinai vykdė Egidijus Jankauskas; nuo 2025 m. lapkričio 12 d. iki 2025 m. gruodžio 31  d. imtinai </w:t>
      </w:r>
      <w:r w:rsidRPr="0033003A">
        <w:t>Diana Masteikait</w:t>
      </w:r>
      <w:r>
        <w:t xml:space="preserve">ė, </w:t>
      </w:r>
      <w:r w:rsidRPr="0033003A">
        <w:t>Buhalterinės apskaitos skyriaus vyriausi</w:t>
      </w:r>
      <w:r>
        <w:t>oji</w:t>
      </w:r>
      <w:r w:rsidRPr="0033003A">
        <w:t xml:space="preserve"> specialist</w:t>
      </w:r>
      <w:r>
        <w:t>ė.</w:t>
      </w:r>
      <w:r>
        <w:rPr>
          <w:rStyle w:val="Puslapioinaosnuoroda"/>
        </w:rPr>
        <w:footnoteReference w:id="5"/>
      </w:r>
      <w:r>
        <w:t xml:space="preserve"> </w:t>
      </w:r>
    </w:p>
    <w:p w14:paraId="063A4DBA" w14:textId="693FA457" w:rsidR="00CA2FA7" w:rsidRPr="00093FE3" w:rsidRDefault="00E50E13" w:rsidP="00111542">
      <w:pPr>
        <w:autoSpaceDE w:val="0"/>
        <w:ind w:firstLine="540"/>
        <w:jc w:val="both"/>
        <w:rPr>
          <w:color w:val="000000" w:themeColor="text1"/>
        </w:rPr>
      </w:pPr>
      <w:r>
        <w:rPr>
          <w:color w:val="1D1B11" w:themeColor="background2" w:themeShade="1A"/>
        </w:rPr>
        <w:t xml:space="preserve"> </w:t>
      </w:r>
      <w:r w:rsidR="00111542" w:rsidRPr="00093FE3">
        <w:rPr>
          <w:color w:val="1D1B11" w:themeColor="background2" w:themeShade="1A"/>
        </w:rPr>
        <w:t xml:space="preserve">Savivaldybės biudžeto vykdymo ataskaitų rinkinį ir finansinių ataskaitų rinkinį rengia ir teikia Finansų ministerijai Savivaldybės administracijos Finansų skyrius. </w:t>
      </w:r>
      <w:r w:rsidR="00112B39">
        <w:t>S</w:t>
      </w:r>
      <w:r>
        <w:t xml:space="preserve">avivaldybės administracijos </w:t>
      </w:r>
      <w:r>
        <w:rPr>
          <w:color w:val="1D1B11" w:themeColor="background2" w:themeShade="1A"/>
        </w:rPr>
        <w:t>Finansų skyriaus vedėjo funkcijas vykdė Vaida Makaveckienė.</w:t>
      </w:r>
      <w:r w:rsidR="00111542">
        <w:rPr>
          <w:color w:val="1D1B11" w:themeColor="background2" w:themeShade="1A"/>
        </w:rPr>
        <w:t xml:space="preserve"> </w:t>
      </w:r>
      <w:r w:rsidR="00CA2FA7" w:rsidRPr="00093FE3">
        <w:rPr>
          <w:color w:val="000000" w:themeColor="text1"/>
        </w:rPr>
        <w:t xml:space="preserve">Savivaldybės iždo </w:t>
      </w:r>
      <w:r w:rsidR="005A0F11" w:rsidRPr="00093FE3">
        <w:rPr>
          <w:color w:val="000000" w:themeColor="text1"/>
        </w:rPr>
        <w:t>finansinę</w:t>
      </w:r>
      <w:r w:rsidR="00CA2FA7" w:rsidRPr="00093FE3">
        <w:rPr>
          <w:color w:val="000000" w:themeColor="text1"/>
        </w:rPr>
        <w:t xml:space="preserve"> apskaitą tvarkė Finansų skyriaus </w:t>
      </w:r>
      <w:r w:rsidR="005A0F11" w:rsidRPr="00093FE3">
        <w:rPr>
          <w:color w:val="000000" w:themeColor="text1"/>
        </w:rPr>
        <w:t>vyr.</w:t>
      </w:r>
      <w:r w:rsidR="00CA2FA7" w:rsidRPr="00093FE3">
        <w:rPr>
          <w:color w:val="000000" w:themeColor="text1"/>
        </w:rPr>
        <w:t xml:space="preserve"> specialistė </w:t>
      </w:r>
      <w:r w:rsidR="005A0F11" w:rsidRPr="00093FE3">
        <w:rPr>
          <w:color w:val="000000" w:themeColor="text1"/>
        </w:rPr>
        <w:t>Jolita Bisikirskė</w:t>
      </w:r>
      <w:r w:rsidR="00CA2FA7" w:rsidRPr="00093FE3">
        <w:rPr>
          <w:color w:val="000000" w:themeColor="text1"/>
        </w:rPr>
        <w:t>. Už Savivaldybės biudžeto vykdymo</w:t>
      </w:r>
      <w:r w:rsidR="005A0F11" w:rsidRPr="00093FE3">
        <w:rPr>
          <w:color w:val="000000" w:themeColor="text1"/>
        </w:rPr>
        <w:t xml:space="preserve"> ataskaitų rinkinių sudarymą atsakinga Finansų skyriaus vyr. specialistė Edita Šlekienė. Už Savivaldybės </w:t>
      </w:r>
      <w:r w:rsidR="00CA2FA7" w:rsidRPr="00093FE3">
        <w:rPr>
          <w:color w:val="000000" w:themeColor="text1"/>
        </w:rPr>
        <w:t>finansinių ataskaitų rinkinių sudarymą atsakinga Finansų skyriaus vyr. specialistė Giedrė Stankevičienė.</w:t>
      </w:r>
    </w:p>
    <w:bookmarkEnd w:id="6"/>
    <w:p w14:paraId="4FECE89C" w14:textId="26E81E69" w:rsidR="00DB00D5" w:rsidRDefault="00DB00D5" w:rsidP="00902C80">
      <w:pPr>
        <w:autoSpaceDE w:val="0"/>
        <w:ind w:firstLine="567"/>
        <w:jc w:val="both"/>
        <w:rPr>
          <w:color w:val="000000" w:themeColor="text1"/>
        </w:rPr>
      </w:pPr>
      <w:r w:rsidRPr="00093FE3">
        <w:rPr>
          <w:color w:val="000000" w:themeColor="text1"/>
        </w:rPr>
        <w:t>Savivaldybės biudžetinių įstaigų buhalterinę apskaitą tvarko atitinkamos biudžetinės įstaigos vyriausiasis buhalteris. Įgyvendinant Savivaldybės tarybos 2020-06-29 sprendimą Nr. TS-140, nuo 2020 m. rugsėjo 1 d. 7 biudžetinių įstaigų</w:t>
      </w:r>
      <w:r w:rsidRPr="00093FE3">
        <w:rPr>
          <w:rStyle w:val="Puslapioinaosnuoroda"/>
          <w:color w:val="000000" w:themeColor="text1"/>
        </w:rPr>
        <w:footnoteReference w:id="6"/>
      </w:r>
      <w:r w:rsidRPr="00093FE3">
        <w:rPr>
          <w:color w:val="000000" w:themeColor="text1"/>
        </w:rPr>
        <w:t xml:space="preserve"> buhalterinė apskaita tvarkoma centralizuotai. Šių įstaigų buhalterinės apskaitos tvarkymo sutartys sudarytos su </w:t>
      </w:r>
      <w:r w:rsidR="005C0361" w:rsidRPr="00093FE3">
        <w:rPr>
          <w:color w:val="000000" w:themeColor="text1"/>
        </w:rPr>
        <w:t>S</w:t>
      </w:r>
      <w:r w:rsidRPr="00093FE3">
        <w:rPr>
          <w:color w:val="000000" w:themeColor="text1"/>
        </w:rPr>
        <w:t>avivaldybės administracija.</w:t>
      </w:r>
    </w:p>
    <w:p w14:paraId="31E37072" w14:textId="0AA23E93" w:rsidR="00697266" w:rsidRPr="00697266" w:rsidRDefault="00697266" w:rsidP="00697266">
      <w:pPr>
        <w:shd w:val="clear" w:color="auto" w:fill="FFFFFF"/>
        <w:ind w:firstLine="567"/>
        <w:jc w:val="both"/>
        <w:rPr>
          <w:color w:val="1D1B11" w:themeColor="background2" w:themeShade="1A"/>
        </w:rPr>
      </w:pPr>
      <w:r w:rsidRPr="00093FE3">
        <w:rPr>
          <w:color w:val="1D1B11" w:themeColor="background2" w:themeShade="1A"/>
        </w:rPr>
        <w:t xml:space="preserve">Pagal Biudžeto sandaros įstatymą, Savivaldybės metinių biudžeto vykdymo ataskaitų rinkinį rengia Savivaldybės administracija, remdamasi Savivaldybės biudžeto apskaitos duomenimis. </w:t>
      </w:r>
    </w:p>
    <w:p w14:paraId="16D4EE5C" w14:textId="000360CA" w:rsidR="00697266" w:rsidRDefault="00442C42" w:rsidP="00442C42">
      <w:pPr>
        <w:autoSpaceDE w:val="0"/>
        <w:ind w:firstLine="567"/>
        <w:jc w:val="center"/>
        <w:rPr>
          <w:color w:val="000000" w:themeColor="text1"/>
        </w:rPr>
      </w:pPr>
      <w:r>
        <w:rPr>
          <w:noProof/>
        </w:rPr>
        <w:lastRenderedPageBreak/>
        <w:drawing>
          <wp:inline distT="0" distB="0" distL="0" distR="0" wp14:anchorId="61A5C786" wp14:editId="5D389F71">
            <wp:extent cx="3164840" cy="1872530"/>
            <wp:effectExtent l="0" t="0" r="0" b="0"/>
            <wp:docPr id="3" name="Paveikslėlis 3" descr="cid:image001.png@01DCD7F2.ABAA6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1" descr="cid:image001.png@01DCD7F2.ABAA628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195512" cy="1890677"/>
                    </a:xfrm>
                    <a:prstGeom prst="rect">
                      <a:avLst/>
                    </a:prstGeom>
                    <a:noFill/>
                    <a:ln>
                      <a:noFill/>
                    </a:ln>
                  </pic:spPr>
                </pic:pic>
              </a:graphicData>
            </a:graphic>
          </wp:inline>
        </w:drawing>
      </w:r>
    </w:p>
    <w:p w14:paraId="5B1BD964" w14:textId="22D6BD3D" w:rsidR="00697266" w:rsidRPr="00093FE3" w:rsidRDefault="00697266" w:rsidP="00902C80">
      <w:pPr>
        <w:autoSpaceDE w:val="0"/>
        <w:ind w:firstLine="567"/>
        <w:jc w:val="both"/>
        <w:rPr>
          <w:color w:val="000000" w:themeColor="text1"/>
        </w:rPr>
      </w:pPr>
    </w:p>
    <w:p w14:paraId="1D2DC69B" w14:textId="77777777" w:rsidR="00082C9A" w:rsidRDefault="00082C9A" w:rsidP="00697266">
      <w:pPr>
        <w:autoSpaceDE w:val="0"/>
        <w:rPr>
          <w:b/>
          <w:bCs/>
          <w:color w:val="C00000"/>
          <w:sz w:val="20"/>
          <w:szCs w:val="20"/>
          <w:highlight w:val="yellow"/>
        </w:rPr>
      </w:pPr>
    </w:p>
    <w:p w14:paraId="5518E91E" w14:textId="598FB0FA" w:rsidR="00EC0EC8" w:rsidRPr="00093FE3" w:rsidRDefault="00EC0EC8" w:rsidP="00F9228D">
      <w:pPr>
        <w:autoSpaceDE w:val="0"/>
        <w:jc w:val="center"/>
        <w:rPr>
          <w:b/>
          <w:bCs/>
          <w:color w:val="4A442A" w:themeColor="background2" w:themeShade="40"/>
        </w:rPr>
      </w:pPr>
      <w:r w:rsidRPr="00093FE3">
        <w:rPr>
          <w:b/>
          <w:bCs/>
          <w:color w:val="4A442A" w:themeColor="background2" w:themeShade="40"/>
        </w:rPr>
        <w:t>1 pav. Savivaldybės 202</w:t>
      </w:r>
      <w:r w:rsidR="00697266">
        <w:rPr>
          <w:b/>
          <w:bCs/>
          <w:color w:val="4A442A" w:themeColor="background2" w:themeShade="40"/>
        </w:rPr>
        <w:t>5</w:t>
      </w:r>
      <w:r w:rsidRPr="00093FE3">
        <w:rPr>
          <w:b/>
          <w:bCs/>
          <w:color w:val="4A442A" w:themeColor="background2" w:themeShade="40"/>
        </w:rPr>
        <w:t xml:space="preserve"> m. </w:t>
      </w:r>
      <w:r w:rsidR="00697266">
        <w:rPr>
          <w:b/>
          <w:bCs/>
          <w:color w:val="4A442A" w:themeColor="background2" w:themeShade="40"/>
        </w:rPr>
        <w:t xml:space="preserve">konsoliduotųjų </w:t>
      </w:r>
      <w:r w:rsidR="005C0361" w:rsidRPr="00093FE3">
        <w:rPr>
          <w:b/>
          <w:bCs/>
          <w:color w:val="4A442A" w:themeColor="background2" w:themeShade="40"/>
        </w:rPr>
        <w:t>metinių</w:t>
      </w:r>
      <w:r w:rsidRPr="00093FE3">
        <w:rPr>
          <w:b/>
          <w:bCs/>
          <w:color w:val="4A442A" w:themeColor="background2" w:themeShade="40"/>
        </w:rPr>
        <w:t xml:space="preserve"> ataskaitų rinkinio sudėtis.</w:t>
      </w:r>
    </w:p>
    <w:p w14:paraId="29FD60F9" w14:textId="77777777" w:rsidR="00F26A8A" w:rsidRPr="00093FE3" w:rsidRDefault="00F26A8A" w:rsidP="00FF0CE5">
      <w:pPr>
        <w:shd w:val="clear" w:color="auto" w:fill="FFFFFF"/>
        <w:ind w:firstLine="567"/>
        <w:jc w:val="both"/>
        <w:rPr>
          <w:color w:val="4A442A" w:themeColor="background2" w:themeShade="40"/>
        </w:rPr>
      </w:pPr>
    </w:p>
    <w:p w14:paraId="111F4DC8" w14:textId="5C29FE78" w:rsidR="00E779E9" w:rsidRPr="00093FE3" w:rsidRDefault="00DB00D5" w:rsidP="00FF0CE5">
      <w:pPr>
        <w:shd w:val="clear" w:color="auto" w:fill="FFFFFF"/>
        <w:ind w:firstLine="567"/>
        <w:jc w:val="both"/>
        <w:rPr>
          <w:color w:val="C00000"/>
        </w:rPr>
      </w:pPr>
      <w:r w:rsidRPr="00093FE3">
        <w:rPr>
          <w:color w:val="1D1B11" w:themeColor="background2" w:themeShade="1A"/>
        </w:rPr>
        <w:t xml:space="preserve">Savivaldybės </w:t>
      </w:r>
      <w:r w:rsidR="005C0361" w:rsidRPr="00093FE3">
        <w:rPr>
          <w:color w:val="1D1B11" w:themeColor="background2" w:themeShade="1A"/>
        </w:rPr>
        <w:t xml:space="preserve">metinių </w:t>
      </w:r>
      <w:r w:rsidR="00F26A8A" w:rsidRPr="00093FE3">
        <w:rPr>
          <w:color w:val="1D1B11" w:themeColor="background2" w:themeShade="1A"/>
        </w:rPr>
        <w:t xml:space="preserve">finansinių ataskaitų rinkinį sudaro </w:t>
      </w:r>
      <w:r w:rsidRPr="00093FE3">
        <w:rPr>
          <w:color w:val="1D1B11" w:themeColor="background2" w:themeShade="1A"/>
        </w:rPr>
        <w:t>Savivaldybės administracijos, Sa</w:t>
      </w:r>
      <w:r w:rsidR="00E779E9" w:rsidRPr="00093FE3">
        <w:rPr>
          <w:color w:val="1D1B11" w:themeColor="background2" w:themeShade="1A"/>
        </w:rPr>
        <w:t>vivaldybės iždo, 1</w:t>
      </w:r>
      <w:r w:rsidR="000C13EE">
        <w:rPr>
          <w:color w:val="1D1B11" w:themeColor="background2" w:themeShade="1A"/>
        </w:rPr>
        <w:t>1</w:t>
      </w:r>
      <w:r w:rsidR="00E779E9" w:rsidRPr="00093FE3">
        <w:rPr>
          <w:color w:val="1D1B11" w:themeColor="background2" w:themeShade="1A"/>
        </w:rPr>
        <w:t xml:space="preserve"> biudžetinių įstaigų</w:t>
      </w:r>
      <w:r w:rsidR="000C13EE">
        <w:rPr>
          <w:color w:val="1D1B11" w:themeColor="background2" w:themeShade="1A"/>
        </w:rPr>
        <w:t xml:space="preserve">, </w:t>
      </w:r>
      <w:r w:rsidR="00F26A8A" w:rsidRPr="00093FE3">
        <w:rPr>
          <w:color w:val="1D1B11" w:themeColor="background2" w:themeShade="1A"/>
        </w:rPr>
        <w:t>3</w:t>
      </w:r>
      <w:r w:rsidR="00E779E9" w:rsidRPr="00093FE3">
        <w:rPr>
          <w:color w:val="1D1B11" w:themeColor="background2" w:themeShade="1A"/>
        </w:rPr>
        <w:t xml:space="preserve"> </w:t>
      </w:r>
      <w:r w:rsidR="00F26A8A" w:rsidRPr="00093FE3">
        <w:rPr>
          <w:color w:val="1D1B11" w:themeColor="background2" w:themeShade="1A"/>
        </w:rPr>
        <w:t>viešųjų įstaigų</w:t>
      </w:r>
      <w:r w:rsidR="000C13EE">
        <w:rPr>
          <w:color w:val="1D1B11" w:themeColor="background2" w:themeShade="1A"/>
        </w:rPr>
        <w:t xml:space="preserve"> ir </w:t>
      </w:r>
      <w:r w:rsidR="000C13EE" w:rsidRPr="0005390A">
        <w:rPr>
          <w:color w:val="1D1B11" w:themeColor="background2" w:themeShade="1A"/>
        </w:rPr>
        <w:t>1 asociacijos</w:t>
      </w:r>
      <w:r w:rsidR="0068415A" w:rsidRPr="0005390A">
        <w:rPr>
          <w:rStyle w:val="Puslapioinaosnuoroda"/>
          <w:color w:val="1D1B11" w:themeColor="background2" w:themeShade="1A"/>
        </w:rPr>
        <w:footnoteReference w:id="7"/>
      </w:r>
      <w:r w:rsidR="00F26A8A" w:rsidRPr="00093FE3">
        <w:rPr>
          <w:color w:val="1D1B11" w:themeColor="background2" w:themeShade="1A"/>
        </w:rPr>
        <w:t xml:space="preserve"> pagal Lietuvos Respublikos viešojo sektoriaus atskaitomybės įstatymą</w:t>
      </w:r>
      <w:r w:rsidR="00697266">
        <w:rPr>
          <w:color w:val="1D1B11" w:themeColor="background2" w:themeShade="1A"/>
        </w:rPr>
        <w:t xml:space="preserve"> </w:t>
      </w:r>
      <w:r w:rsidR="00F26A8A" w:rsidRPr="00093FE3">
        <w:rPr>
          <w:color w:val="1D1B11" w:themeColor="background2" w:themeShade="1A"/>
        </w:rPr>
        <w:t xml:space="preserve">priskirtų prie viešojo sektoriaus subjektų, </w:t>
      </w:r>
      <w:r w:rsidR="00E779E9" w:rsidRPr="00093FE3">
        <w:rPr>
          <w:color w:val="1D1B11" w:themeColor="background2" w:themeShade="1A"/>
        </w:rPr>
        <w:t>finansinių ataskaitų rinkin</w:t>
      </w:r>
      <w:r w:rsidR="00F26A8A" w:rsidRPr="00093FE3">
        <w:rPr>
          <w:color w:val="1D1B11" w:themeColor="background2" w:themeShade="1A"/>
        </w:rPr>
        <w:t>iai</w:t>
      </w:r>
      <w:r w:rsidR="00E779E9" w:rsidRPr="00093FE3">
        <w:rPr>
          <w:color w:val="1D1B11" w:themeColor="background2" w:themeShade="1A"/>
        </w:rPr>
        <w:t xml:space="preserve">. </w:t>
      </w:r>
      <w:r w:rsidR="00B5578A" w:rsidRPr="00093FE3">
        <w:rPr>
          <w:color w:val="1D1B11" w:themeColor="background2" w:themeShade="1A"/>
        </w:rPr>
        <w:t xml:space="preserve">Į Savivaldybės </w:t>
      </w:r>
      <w:r w:rsidR="005C0361" w:rsidRPr="00093FE3">
        <w:rPr>
          <w:color w:val="1D1B11" w:themeColor="background2" w:themeShade="1A"/>
        </w:rPr>
        <w:t xml:space="preserve">metinių </w:t>
      </w:r>
      <w:r w:rsidR="00F26A8A" w:rsidRPr="00093FE3">
        <w:rPr>
          <w:color w:val="1D1B11" w:themeColor="background2" w:themeShade="1A"/>
        </w:rPr>
        <w:t>finansinių ataskaitų rinkinį</w:t>
      </w:r>
      <w:r w:rsidR="00B5578A" w:rsidRPr="00093FE3">
        <w:rPr>
          <w:color w:val="1D1B11" w:themeColor="background2" w:themeShade="1A"/>
        </w:rPr>
        <w:t xml:space="preserve"> įtrauktas ir finansinis turtas, kurį sudarė Savivaldybei priklausantis bendrovių ir  įmonių nuosavas kapitalas. Šių subjektų sąrašas pateiktas </w:t>
      </w:r>
      <w:r w:rsidR="009C16DA" w:rsidRPr="00093FE3">
        <w:rPr>
          <w:color w:val="948A54" w:themeColor="background2" w:themeShade="80"/>
        </w:rPr>
        <w:t>4</w:t>
      </w:r>
      <w:r w:rsidR="00B5578A" w:rsidRPr="00093FE3">
        <w:rPr>
          <w:color w:val="948A54" w:themeColor="background2" w:themeShade="80"/>
        </w:rPr>
        <w:t xml:space="preserve"> pried</w:t>
      </w:r>
      <w:r w:rsidR="00D13463" w:rsidRPr="00093FE3">
        <w:rPr>
          <w:color w:val="948A54" w:themeColor="background2" w:themeShade="80"/>
        </w:rPr>
        <w:t>e</w:t>
      </w:r>
      <w:r w:rsidR="00B5578A" w:rsidRPr="00093FE3">
        <w:rPr>
          <w:color w:val="C00000"/>
        </w:rPr>
        <w:t>.</w:t>
      </w:r>
    </w:p>
    <w:p w14:paraId="010D3E81" w14:textId="77777777" w:rsidR="00332176" w:rsidRDefault="00905E09" w:rsidP="00FF0CE5">
      <w:pPr>
        <w:shd w:val="clear" w:color="auto" w:fill="FFFFFF"/>
        <w:ind w:firstLine="567"/>
        <w:jc w:val="both"/>
        <w:rPr>
          <w:color w:val="1D1B11" w:themeColor="background2" w:themeShade="1A"/>
        </w:rPr>
      </w:pPr>
      <w:r w:rsidRPr="00093FE3">
        <w:rPr>
          <w:color w:val="1D1B11" w:themeColor="background2" w:themeShade="1A"/>
        </w:rPr>
        <w:t>Audito metu vertinome ir 202</w:t>
      </w:r>
      <w:r w:rsidR="00697266">
        <w:rPr>
          <w:color w:val="1D1B11" w:themeColor="background2" w:themeShade="1A"/>
        </w:rPr>
        <w:t>5</w:t>
      </w:r>
      <w:r w:rsidRPr="00093FE3">
        <w:rPr>
          <w:color w:val="1D1B11" w:themeColor="background2" w:themeShade="1A"/>
        </w:rPr>
        <w:t xml:space="preserve"> m. Savivaldybės biudžeto lėšų ir turto valdymo, naudojimo ir disponavimo jais </w:t>
      </w:r>
      <w:r w:rsidR="005356BB" w:rsidRPr="00093FE3">
        <w:rPr>
          <w:color w:val="1D1B11" w:themeColor="background2" w:themeShade="1A"/>
        </w:rPr>
        <w:t xml:space="preserve">atitiktį teisės aktams. </w:t>
      </w:r>
      <w:r w:rsidRPr="00093FE3">
        <w:rPr>
          <w:color w:val="1D1B11" w:themeColor="background2" w:themeShade="1A"/>
        </w:rPr>
        <w:t xml:space="preserve">Audito planavimo metu įvertinę veiksnius, turinčius įtakos tam tikroms biudžeto vykdymo ir apskaitos sritims, atlikome audito procedūras. </w:t>
      </w:r>
    </w:p>
    <w:p w14:paraId="50AE1C92" w14:textId="4034A1AD" w:rsidR="00332176" w:rsidRDefault="00332176" w:rsidP="00332176">
      <w:pPr>
        <w:suppressAutoHyphens w:val="0"/>
        <w:ind w:firstLine="567"/>
        <w:jc w:val="both"/>
        <w:rPr>
          <w:lang w:val="en-US" w:eastAsia="en-US"/>
        </w:rPr>
      </w:pPr>
      <w:r w:rsidRPr="00332176">
        <w:rPr>
          <w:lang w:val="en-US" w:eastAsia="en-US"/>
        </w:rPr>
        <w:t xml:space="preserve">Vertindami teisės aktų ir kitų dokumentų reikalavimų laikymąsi, atsižvelgėme į jų nesilaikymo priežastis ir galimas pasekmes. </w:t>
      </w:r>
      <w:r w:rsidR="00AA601B">
        <w:rPr>
          <w:lang w:val="en-US" w:eastAsia="en-US"/>
        </w:rPr>
        <w:t>T</w:t>
      </w:r>
      <w:r w:rsidR="00AA601B">
        <w:t xml:space="preserve">eisės aktų, pagal kuriuos vertinta Savivaldybės biudžeto lėšų ir turto valdymo, naudojimo bei disponavimo jais atitiktis, sąrašas pateiktas </w:t>
      </w:r>
      <w:r w:rsidRPr="00332176">
        <w:rPr>
          <w:color w:val="948A54" w:themeColor="background2" w:themeShade="80"/>
          <w:lang w:val="en-US" w:eastAsia="en-US"/>
        </w:rPr>
        <w:t>3 priede</w:t>
      </w:r>
      <w:r w:rsidRPr="00332176">
        <w:rPr>
          <w:lang w:val="en-US" w:eastAsia="en-US"/>
        </w:rPr>
        <w:t>.</w:t>
      </w:r>
    </w:p>
    <w:p w14:paraId="123A3158" w14:textId="107771B8" w:rsidR="00332176" w:rsidRPr="00332176" w:rsidRDefault="00332176" w:rsidP="00332176">
      <w:pPr>
        <w:shd w:val="clear" w:color="auto" w:fill="FFFFFF"/>
        <w:ind w:firstLine="567"/>
        <w:jc w:val="both"/>
        <w:rPr>
          <w:color w:val="1D1B11" w:themeColor="background2" w:themeShade="1A"/>
        </w:rPr>
      </w:pPr>
      <w:r w:rsidRPr="00093FE3">
        <w:rPr>
          <w:color w:val="1D1B11" w:themeColor="background2" w:themeShade="1A"/>
        </w:rPr>
        <w:t xml:space="preserve">Savivaldybės biudžetas buvo vykdomas vadovaujantis 2025-2027 metų biudžeto patvirtinimo </w:t>
      </w:r>
      <w:r w:rsidRPr="00093FE3">
        <w:rPr>
          <w:color w:val="000000" w:themeColor="text1"/>
        </w:rPr>
        <w:t>įstatymu</w:t>
      </w:r>
      <w:r w:rsidRPr="00093FE3">
        <w:rPr>
          <w:rStyle w:val="Puslapioinaosnuoroda"/>
          <w:color w:val="000000" w:themeColor="text1"/>
        </w:rPr>
        <w:footnoteReference w:id="8"/>
      </w:r>
      <w:r w:rsidRPr="00093FE3">
        <w:rPr>
          <w:color w:val="000000" w:themeColor="text1"/>
        </w:rPr>
        <w:t xml:space="preserve"> ir </w:t>
      </w:r>
      <w:r w:rsidRPr="00093FE3">
        <w:rPr>
          <w:color w:val="1D1B11" w:themeColor="background2" w:themeShade="1A"/>
        </w:rPr>
        <w:t>Savivaldybės tarybos sprendimais.</w:t>
      </w:r>
    </w:p>
    <w:p w14:paraId="74269E86" w14:textId="09ED721E" w:rsidR="009044E8" w:rsidRDefault="00C17BF9" w:rsidP="00F05B84">
      <w:pPr>
        <w:shd w:val="clear" w:color="auto" w:fill="FFFFFF"/>
        <w:ind w:firstLine="567"/>
        <w:jc w:val="both"/>
        <w:rPr>
          <w:color w:val="948A54" w:themeColor="background2" w:themeShade="80"/>
        </w:rPr>
      </w:pPr>
      <w:r w:rsidRPr="00483D90">
        <w:rPr>
          <w:color w:val="1D1B11" w:themeColor="background2" w:themeShade="1A"/>
        </w:rPr>
        <w:t>S</w:t>
      </w:r>
      <w:r w:rsidR="002651DD" w:rsidRPr="00483D90">
        <w:rPr>
          <w:color w:val="1D1B11" w:themeColor="background2" w:themeShade="1A"/>
        </w:rPr>
        <w:t>avivaldybė 202</w:t>
      </w:r>
      <w:r w:rsidR="00697266" w:rsidRPr="00483D90">
        <w:rPr>
          <w:color w:val="1D1B11" w:themeColor="background2" w:themeShade="1A"/>
        </w:rPr>
        <w:t>5</w:t>
      </w:r>
      <w:r w:rsidR="002651DD" w:rsidRPr="00483D90">
        <w:rPr>
          <w:color w:val="1D1B11" w:themeColor="background2" w:themeShade="1A"/>
        </w:rPr>
        <w:t xml:space="preserve"> metais disponavo </w:t>
      </w:r>
      <w:r w:rsidRPr="00483D90">
        <w:rPr>
          <w:color w:val="1D1B11" w:themeColor="background2" w:themeShade="1A"/>
        </w:rPr>
        <w:t>Savivaldybės biud</w:t>
      </w:r>
      <w:r w:rsidR="00DA0965" w:rsidRPr="00483D90">
        <w:rPr>
          <w:color w:val="1D1B11" w:themeColor="background2" w:themeShade="1A"/>
        </w:rPr>
        <w:t xml:space="preserve">žete patvirtintais asignavimais – </w:t>
      </w:r>
      <w:r w:rsidR="00A646A2" w:rsidRPr="00483D90">
        <w:rPr>
          <w:color w:val="1D1B11" w:themeColor="background2" w:themeShade="1A"/>
        </w:rPr>
        <w:t>29</w:t>
      </w:r>
      <w:r w:rsidR="00584A87">
        <w:rPr>
          <w:color w:val="1D1B11" w:themeColor="background2" w:themeShade="1A"/>
        </w:rPr>
        <w:t xml:space="preserve"> </w:t>
      </w:r>
      <w:r w:rsidR="00A646A2" w:rsidRPr="00483D90">
        <w:rPr>
          <w:color w:val="1D1B11" w:themeColor="background2" w:themeShade="1A"/>
        </w:rPr>
        <w:t>235,3</w:t>
      </w:r>
      <w:r w:rsidR="00617125" w:rsidRPr="00483D90">
        <w:rPr>
          <w:color w:val="000000" w:themeColor="text1"/>
        </w:rPr>
        <w:t xml:space="preserve"> </w:t>
      </w:r>
      <w:r w:rsidR="00DA0965" w:rsidRPr="00483D90">
        <w:rPr>
          <w:color w:val="000000" w:themeColor="text1"/>
        </w:rPr>
        <w:t>tūkst. Eur, kurie buvo paskirstyti 6 programoms</w:t>
      </w:r>
      <w:r w:rsidR="00DA0965" w:rsidRPr="00093FE3">
        <w:rPr>
          <w:color w:val="000000" w:themeColor="text1"/>
        </w:rPr>
        <w:t xml:space="preserve"> </w:t>
      </w:r>
      <w:r w:rsidR="00DA0965" w:rsidRPr="00093FE3">
        <w:rPr>
          <w:color w:val="948A54" w:themeColor="background2" w:themeShade="80"/>
        </w:rPr>
        <w:t>(</w:t>
      </w:r>
      <w:r w:rsidR="00421AC2" w:rsidRPr="00093FE3">
        <w:rPr>
          <w:color w:val="948A54" w:themeColor="background2" w:themeShade="80"/>
        </w:rPr>
        <w:t xml:space="preserve">žr. </w:t>
      </w:r>
      <w:r w:rsidR="0037501A" w:rsidRPr="00093FE3">
        <w:rPr>
          <w:color w:val="948A54" w:themeColor="background2" w:themeShade="80"/>
        </w:rPr>
        <w:t>2</w:t>
      </w:r>
      <w:r w:rsidR="00421AC2" w:rsidRPr="00093FE3">
        <w:rPr>
          <w:color w:val="948A54" w:themeColor="background2" w:themeShade="80"/>
        </w:rPr>
        <w:t xml:space="preserve"> pav.</w:t>
      </w:r>
      <w:r w:rsidR="00DA0965" w:rsidRPr="00093FE3">
        <w:rPr>
          <w:color w:val="948A54" w:themeColor="background2" w:themeShade="80"/>
        </w:rPr>
        <w:t>).</w:t>
      </w:r>
    </w:p>
    <w:p w14:paraId="7620220D" w14:textId="4056CAFE" w:rsidR="009044E8" w:rsidRPr="00093FE3" w:rsidRDefault="009044E8" w:rsidP="00FF0CE5">
      <w:pPr>
        <w:shd w:val="clear" w:color="auto" w:fill="FFFFFF"/>
        <w:ind w:firstLine="567"/>
        <w:jc w:val="both"/>
        <w:rPr>
          <w:color w:val="948A54" w:themeColor="background2" w:themeShade="80"/>
        </w:rPr>
      </w:pPr>
    </w:p>
    <w:p w14:paraId="543C5078" w14:textId="06CAA87F" w:rsidR="00A72BA3" w:rsidRDefault="00F05B84" w:rsidP="008904A3">
      <w:pPr>
        <w:shd w:val="clear" w:color="auto" w:fill="FFFFFF"/>
        <w:jc w:val="center"/>
        <w:rPr>
          <w:color w:val="000000" w:themeColor="text1"/>
        </w:rPr>
      </w:pPr>
      <w:r>
        <w:rPr>
          <w:noProof/>
        </w:rPr>
        <w:drawing>
          <wp:inline distT="0" distB="0" distL="0" distR="0" wp14:anchorId="75CE62E7" wp14:editId="09F0AF2B">
            <wp:extent cx="4717656" cy="1554204"/>
            <wp:effectExtent l="0" t="0" r="6985" b="8255"/>
            <wp:docPr id="2" name="Paveikslėlis 2" descr="cid:image001.jpg@01DCDB9F.FFE7B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cid:image001.jpg@01DCDB9F.FFE7B31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4769665" cy="1571338"/>
                    </a:xfrm>
                    <a:prstGeom prst="rect">
                      <a:avLst/>
                    </a:prstGeom>
                    <a:noFill/>
                    <a:ln>
                      <a:noFill/>
                    </a:ln>
                  </pic:spPr>
                </pic:pic>
              </a:graphicData>
            </a:graphic>
          </wp:inline>
        </w:drawing>
      </w:r>
    </w:p>
    <w:p w14:paraId="45A2B7D6" w14:textId="077A41E1" w:rsidR="00421AC2" w:rsidRDefault="00421AC2" w:rsidP="00A2131F">
      <w:pPr>
        <w:shd w:val="clear" w:color="auto" w:fill="FFFFFF"/>
        <w:ind w:firstLine="142"/>
        <w:jc w:val="center"/>
        <w:rPr>
          <w:color w:val="000000" w:themeColor="text1"/>
        </w:rPr>
      </w:pPr>
    </w:p>
    <w:p w14:paraId="7EF933DB" w14:textId="0DE74168" w:rsidR="00421AC2" w:rsidRPr="00093FE3" w:rsidRDefault="0037501A" w:rsidP="0004799F">
      <w:pPr>
        <w:ind w:firstLine="567"/>
        <w:jc w:val="center"/>
        <w:rPr>
          <w:b/>
          <w:bCs/>
          <w:color w:val="4A442A" w:themeColor="background2" w:themeShade="40"/>
        </w:rPr>
      </w:pPr>
      <w:r w:rsidRPr="00093FE3">
        <w:rPr>
          <w:b/>
          <w:bCs/>
          <w:color w:val="4A442A" w:themeColor="background2" w:themeShade="40"/>
        </w:rPr>
        <w:t>2</w:t>
      </w:r>
      <w:r w:rsidR="00421AC2" w:rsidRPr="00093FE3">
        <w:rPr>
          <w:b/>
          <w:bCs/>
          <w:color w:val="4A442A" w:themeColor="background2" w:themeShade="40"/>
        </w:rPr>
        <w:t xml:space="preserve"> pav. 202</w:t>
      </w:r>
      <w:r w:rsidR="00A646A2">
        <w:rPr>
          <w:b/>
          <w:bCs/>
          <w:color w:val="4A442A" w:themeColor="background2" w:themeShade="40"/>
        </w:rPr>
        <w:t>5</w:t>
      </w:r>
      <w:r w:rsidR="00421AC2" w:rsidRPr="00093FE3">
        <w:rPr>
          <w:b/>
          <w:bCs/>
          <w:color w:val="4A442A" w:themeColor="background2" w:themeShade="40"/>
        </w:rPr>
        <w:t xml:space="preserve"> metų Savivaldybės biudžeto asignavimai, tūkst. Eur.</w:t>
      </w:r>
    </w:p>
    <w:p w14:paraId="78A7B711" w14:textId="77777777" w:rsidR="00A72BA3" w:rsidRPr="00093FE3" w:rsidRDefault="00A72BA3" w:rsidP="00421AC2">
      <w:pPr>
        <w:shd w:val="clear" w:color="auto" w:fill="FFFFFF"/>
        <w:ind w:firstLine="567"/>
        <w:jc w:val="center"/>
        <w:rPr>
          <w:color w:val="1D1B11" w:themeColor="background2" w:themeShade="1A"/>
        </w:rPr>
      </w:pPr>
    </w:p>
    <w:p w14:paraId="76319A0C" w14:textId="70766639" w:rsidR="002651DD" w:rsidRDefault="00DA0965" w:rsidP="00FF0CE5">
      <w:pPr>
        <w:shd w:val="clear" w:color="auto" w:fill="FFFFFF"/>
        <w:ind w:firstLine="567"/>
        <w:jc w:val="both"/>
        <w:rPr>
          <w:color w:val="948A54" w:themeColor="background2" w:themeShade="80"/>
        </w:rPr>
      </w:pPr>
      <w:r w:rsidRPr="00093FE3">
        <w:rPr>
          <w:color w:val="1D1B11" w:themeColor="background2" w:themeShade="1A"/>
        </w:rPr>
        <w:lastRenderedPageBreak/>
        <w:t>Savivaldybės turto savininko funkcijas įgyvendina Savivaldybės taryba</w:t>
      </w:r>
      <w:r w:rsidR="00C676F6" w:rsidRPr="00093FE3">
        <w:rPr>
          <w:color w:val="1D1B11" w:themeColor="background2" w:themeShade="1A"/>
        </w:rPr>
        <w:t>.</w:t>
      </w:r>
      <w:r w:rsidRPr="00093FE3">
        <w:rPr>
          <w:rStyle w:val="Puslapioinaosnuoroda"/>
          <w:color w:val="1D1B11" w:themeColor="background2" w:themeShade="1A"/>
        </w:rPr>
        <w:footnoteReference w:id="9"/>
      </w:r>
      <w:r w:rsidRPr="00093FE3">
        <w:rPr>
          <w:color w:val="1D1B11" w:themeColor="background2" w:themeShade="1A"/>
        </w:rPr>
        <w:t xml:space="preserve"> </w:t>
      </w:r>
      <w:r w:rsidR="00C676F6" w:rsidRPr="00093FE3">
        <w:rPr>
          <w:color w:val="1D1B11" w:themeColor="background2" w:themeShade="1A"/>
        </w:rPr>
        <w:t xml:space="preserve">Apskaitos duomenimis, </w:t>
      </w:r>
      <w:r w:rsidR="00C676F6" w:rsidRPr="00455AF1">
        <w:rPr>
          <w:color w:val="1D1B11" w:themeColor="background2" w:themeShade="1A"/>
        </w:rPr>
        <w:t>202</w:t>
      </w:r>
      <w:r w:rsidR="00174049" w:rsidRPr="00455AF1">
        <w:rPr>
          <w:color w:val="1D1B11" w:themeColor="background2" w:themeShade="1A"/>
        </w:rPr>
        <w:t>5</w:t>
      </w:r>
      <w:r w:rsidR="00C676F6" w:rsidRPr="00455AF1">
        <w:rPr>
          <w:color w:val="1D1B11" w:themeColor="background2" w:themeShade="1A"/>
        </w:rPr>
        <w:t xml:space="preserve"> m. Savivaldybė valdė </w:t>
      </w:r>
      <w:r w:rsidR="00174049" w:rsidRPr="00455AF1">
        <w:rPr>
          <w:color w:val="1D1B11" w:themeColor="background2" w:themeShade="1A"/>
        </w:rPr>
        <w:t>54</w:t>
      </w:r>
      <w:r w:rsidR="00584A87">
        <w:rPr>
          <w:color w:val="1D1B11" w:themeColor="background2" w:themeShade="1A"/>
        </w:rPr>
        <w:t xml:space="preserve"> </w:t>
      </w:r>
      <w:r w:rsidR="00174049" w:rsidRPr="00455AF1">
        <w:rPr>
          <w:color w:val="1D1B11" w:themeColor="background2" w:themeShade="1A"/>
        </w:rPr>
        <w:t>841,26</w:t>
      </w:r>
      <w:r w:rsidR="00C676F6" w:rsidRPr="00455AF1">
        <w:rPr>
          <w:color w:val="1D1B11" w:themeColor="background2" w:themeShade="1A"/>
        </w:rPr>
        <w:t xml:space="preserve"> tūkst</w:t>
      </w:r>
      <w:r w:rsidR="00C676F6" w:rsidRPr="00093FE3">
        <w:rPr>
          <w:color w:val="1D1B11" w:themeColor="background2" w:themeShade="1A"/>
        </w:rPr>
        <w:t xml:space="preserve">. Eur </w:t>
      </w:r>
      <w:r w:rsidR="000209F5">
        <w:rPr>
          <w:color w:val="1D1B11" w:themeColor="background2" w:themeShade="1A"/>
        </w:rPr>
        <w:t xml:space="preserve">turtą </w:t>
      </w:r>
      <w:r w:rsidR="00C676F6" w:rsidRPr="00093FE3">
        <w:rPr>
          <w:color w:val="948A54" w:themeColor="background2" w:themeShade="80"/>
        </w:rPr>
        <w:t xml:space="preserve">(žr. </w:t>
      </w:r>
      <w:r w:rsidR="0037501A" w:rsidRPr="00093FE3">
        <w:rPr>
          <w:color w:val="948A54" w:themeColor="background2" w:themeShade="80"/>
        </w:rPr>
        <w:t>3</w:t>
      </w:r>
      <w:r w:rsidR="00C676F6" w:rsidRPr="00093FE3">
        <w:rPr>
          <w:color w:val="948A54" w:themeColor="background2" w:themeShade="80"/>
        </w:rPr>
        <w:t xml:space="preserve"> pav.).</w:t>
      </w:r>
    </w:p>
    <w:p w14:paraId="093C86EE" w14:textId="77777777" w:rsidR="00EA6374" w:rsidRDefault="00EA6374" w:rsidP="00FF0CE5">
      <w:pPr>
        <w:shd w:val="clear" w:color="auto" w:fill="FFFFFF"/>
        <w:ind w:firstLine="567"/>
        <w:jc w:val="both"/>
        <w:rPr>
          <w:color w:val="948A54" w:themeColor="background2" w:themeShade="80"/>
        </w:rPr>
      </w:pPr>
    </w:p>
    <w:p w14:paraId="13159091" w14:textId="7211136D" w:rsidR="003A110E" w:rsidRPr="00EA6374" w:rsidRDefault="00455AF1" w:rsidP="00EA6374">
      <w:pPr>
        <w:shd w:val="clear" w:color="auto" w:fill="FFFFFF"/>
        <w:ind w:firstLine="567"/>
        <w:jc w:val="center"/>
        <w:rPr>
          <w:color w:val="4A442A" w:themeColor="background2" w:themeShade="40"/>
        </w:rPr>
      </w:pPr>
      <w:r>
        <w:rPr>
          <w:noProof/>
        </w:rPr>
        <w:drawing>
          <wp:inline distT="0" distB="0" distL="0" distR="0" wp14:anchorId="3457EF97" wp14:editId="35EC4059">
            <wp:extent cx="3374378" cy="1633533"/>
            <wp:effectExtent l="0" t="0" r="0" b="5080"/>
            <wp:docPr id="12" name="Paveikslėlis 12" descr="cid:image001.png@01DCDBCB.54863D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cid:image001.png@01DCDBCB.54863D80"/>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3397314" cy="1644636"/>
                    </a:xfrm>
                    <a:prstGeom prst="rect">
                      <a:avLst/>
                    </a:prstGeom>
                    <a:noFill/>
                    <a:ln>
                      <a:noFill/>
                    </a:ln>
                  </pic:spPr>
                </pic:pic>
              </a:graphicData>
            </a:graphic>
          </wp:inline>
        </w:drawing>
      </w:r>
    </w:p>
    <w:p w14:paraId="15A4F394" w14:textId="7A26DF70" w:rsidR="00C676F6" w:rsidRPr="00093FE3" w:rsidRDefault="0037501A" w:rsidP="00C676F6">
      <w:pPr>
        <w:shd w:val="clear" w:color="auto" w:fill="FFFFFF"/>
        <w:ind w:firstLine="567"/>
        <w:jc w:val="center"/>
        <w:rPr>
          <w:b/>
          <w:bCs/>
          <w:color w:val="4A442A" w:themeColor="background2" w:themeShade="40"/>
        </w:rPr>
      </w:pPr>
      <w:r w:rsidRPr="00093FE3">
        <w:rPr>
          <w:b/>
          <w:bCs/>
          <w:color w:val="4A442A" w:themeColor="background2" w:themeShade="40"/>
        </w:rPr>
        <w:t>3</w:t>
      </w:r>
      <w:r w:rsidR="00C676F6" w:rsidRPr="00093FE3">
        <w:rPr>
          <w:b/>
          <w:bCs/>
          <w:color w:val="4A442A" w:themeColor="background2" w:themeShade="40"/>
        </w:rPr>
        <w:t xml:space="preserve"> pav. Savivaldybės turtas 202</w:t>
      </w:r>
      <w:r w:rsidR="00F05B84">
        <w:rPr>
          <w:b/>
          <w:bCs/>
          <w:color w:val="4A442A" w:themeColor="background2" w:themeShade="40"/>
        </w:rPr>
        <w:t>5</w:t>
      </w:r>
      <w:r w:rsidR="00C676F6" w:rsidRPr="00093FE3">
        <w:rPr>
          <w:b/>
          <w:bCs/>
          <w:color w:val="4A442A" w:themeColor="background2" w:themeShade="40"/>
        </w:rPr>
        <w:t xml:space="preserve"> metais, tūkst. Eur.</w:t>
      </w:r>
    </w:p>
    <w:p w14:paraId="173A37CB" w14:textId="77777777" w:rsidR="00514359" w:rsidRPr="00093FE3" w:rsidRDefault="00514359" w:rsidP="00514359">
      <w:pPr>
        <w:shd w:val="clear" w:color="auto" w:fill="FFFFFF"/>
        <w:ind w:firstLine="567"/>
        <w:jc w:val="both"/>
        <w:rPr>
          <w:color w:val="1D1B11" w:themeColor="background2" w:themeShade="1A"/>
        </w:rPr>
      </w:pPr>
    </w:p>
    <w:p w14:paraId="0B1E6C15" w14:textId="415B71ED" w:rsidR="00514359" w:rsidRPr="00DE2355" w:rsidRDefault="00514359" w:rsidP="00514359">
      <w:pPr>
        <w:shd w:val="clear" w:color="auto" w:fill="FFFFFF"/>
        <w:ind w:firstLine="567"/>
        <w:jc w:val="both"/>
        <w:rPr>
          <w:i/>
          <w:color w:val="1D1B11" w:themeColor="background2" w:themeShade="1A"/>
          <w:sz w:val="22"/>
          <w:szCs w:val="22"/>
        </w:rPr>
      </w:pPr>
      <w:r w:rsidRPr="00DE2355">
        <w:rPr>
          <w:i/>
          <w:color w:val="1D1B11" w:themeColor="background2" w:themeShade="1A"/>
          <w:sz w:val="22"/>
          <w:szCs w:val="22"/>
        </w:rPr>
        <w:t>Savivaldybės turtas turi būti valdomas</w:t>
      </w:r>
      <w:r w:rsidR="006118FB" w:rsidRPr="00DE2355">
        <w:rPr>
          <w:i/>
          <w:color w:val="1D1B11" w:themeColor="background2" w:themeShade="1A"/>
          <w:sz w:val="22"/>
          <w:szCs w:val="22"/>
        </w:rPr>
        <w:t>, naudojamas ir juo disponuojama vadovaujantis visuomeninės naudos, efektyvumo, racionalumo ir viešosios tvarkos principais</w:t>
      </w:r>
      <w:r w:rsidR="00A83D86" w:rsidRPr="00DE2355">
        <w:rPr>
          <w:i/>
          <w:color w:val="1D1B11" w:themeColor="background2" w:themeShade="1A"/>
          <w:sz w:val="22"/>
          <w:szCs w:val="22"/>
        </w:rPr>
        <w:t>,</w:t>
      </w:r>
      <w:r w:rsidR="006118FB" w:rsidRPr="00DE2355">
        <w:rPr>
          <w:rStyle w:val="Puslapioinaosnuoroda"/>
          <w:i/>
          <w:color w:val="1D1B11" w:themeColor="background2" w:themeShade="1A"/>
          <w:sz w:val="22"/>
          <w:szCs w:val="22"/>
        </w:rPr>
        <w:footnoteReference w:id="10"/>
      </w:r>
      <w:r w:rsidR="00A83D86" w:rsidRPr="00DE2355">
        <w:rPr>
          <w:i/>
          <w:color w:val="1D1B11" w:themeColor="background2" w:themeShade="1A"/>
          <w:sz w:val="22"/>
          <w:szCs w:val="22"/>
        </w:rPr>
        <w:t xml:space="preserve"> t. y. rūpestingai, tausojant, nešvaistant</w:t>
      </w:r>
      <w:r w:rsidR="00966100" w:rsidRPr="00DE2355">
        <w:rPr>
          <w:i/>
          <w:color w:val="1D1B11" w:themeColor="background2" w:themeShade="1A"/>
          <w:sz w:val="22"/>
          <w:szCs w:val="22"/>
        </w:rPr>
        <w:t xml:space="preserve"> ir</w:t>
      </w:r>
      <w:r w:rsidR="00A83D86" w:rsidRPr="00DE2355">
        <w:rPr>
          <w:i/>
          <w:color w:val="1D1B11" w:themeColor="background2" w:themeShade="1A"/>
          <w:sz w:val="22"/>
          <w:szCs w:val="22"/>
        </w:rPr>
        <w:t xml:space="preserve"> siekiant užtikrinti visuomenės interesų tenkinimą, sudarant sandorius dėl turto tik teisės aktų, reglamentuojančių disponavimą turtu, nustatytais atvejais ir būdais.</w:t>
      </w:r>
    </w:p>
    <w:p w14:paraId="7F9953F1" w14:textId="48AA2ED0" w:rsidR="00514359" w:rsidRPr="00093FE3" w:rsidRDefault="00A83D86" w:rsidP="00A83D86">
      <w:pPr>
        <w:shd w:val="clear" w:color="auto" w:fill="FFFFFF"/>
        <w:ind w:firstLine="567"/>
        <w:jc w:val="both"/>
        <w:rPr>
          <w:color w:val="1D1B11" w:themeColor="background2" w:themeShade="1A"/>
        </w:rPr>
      </w:pPr>
      <w:r w:rsidRPr="00093FE3">
        <w:rPr>
          <w:color w:val="1D1B11" w:themeColor="background2" w:themeShade="1A"/>
        </w:rPr>
        <w:t xml:space="preserve">Atlikdami auditą darėme prielaidą, kad visi </w:t>
      </w:r>
      <w:r w:rsidR="00966100">
        <w:rPr>
          <w:color w:val="1D1B11" w:themeColor="background2" w:themeShade="1A"/>
        </w:rPr>
        <w:t>T</w:t>
      </w:r>
      <w:r w:rsidRPr="00093FE3">
        <w:rPr>
          <w:color w:val="1D1B11" w:themeColor="background2" w:themeShade="1A"/>
        </w:rPr>
        <w:t>arnybai pateikti dokumentai yra teisingi, išsamūs ir galutiniai, o jų kopijos atitinka originalus.</w:t>
      </w:r>
    </w:p>
    <w:p w14:paraId="35971BE0" w14:textId="11B1E797" w:rsidR="00E762E7" w:rsidRPr="00093FE3" w:rsidRDefault="00E762E7" w:rsidP="00584AB9">
      <w:pPr>
        <w:tabs>
          <w:tab w:val="left" w:pos="1276"/>
        </w:tabs>
        <w:autoSpaceDE w:val="0"/>
        <w:ind w:firstLine="567"/>
        <w:jc w:val="both"/>
        <w:rPr>
          <w:color w:val="1D1B11" w:themeColor="background2" w:themeShade="1A"/>
          <w:lang w:eastAsia="en-US"/>
        </w:rPr>
      </w:pPr>
      <w:r w:rsidRPr="00093FE3">
        <w:rPr>
          <w:color w:val="1D1B11" w:themeColor="background2" w:themeShade="1A"/>
          <w:lang w:eastAsia="en-US"/>
        </w:rPr>
        <w:t>Audito metu surinkta pakankamai įrodymų, nepriklausomai nuomonei pa</w:t>
      </w:r>
      <w:r w:rsidR="00966100">
        <w:rPr>
          <w:color w:val="1D1B11" w:themeColor="background2" w:themeShade="1A"/>
          <w:lang w:eastAsia="en-US"/>
        </w:rPr>
        <w:t xml:space="preserve">reikšti </w:t>
      </w:r>
      <w:r w:rsidRPr="00093FE3">
        <w:rPr>
          <w:color w:val="1D1B11" w:themeColor="background2" w:themeShade="1A"/>
          <w:lang w:eastAsia="en-US"/>
        </w:rPr>
        <w:t xml:space="preserve">dėl </w:t>
      </w:r>
      <w:r w:rsidR="00024B8E" w:rsidRPr="00093FE3">
        <w:rPr>
          <w:color w:val="1D1B11" w:themeColor="background2" w:themeShade="1A"/>
          <w:lang w:eastAsia="en-US"/>
        </w:rPr>
        <w:t xml:space="preserve">konsoliduoto </w:t>
      </w:r>
      <w:r w:rsidRPr="00093FE3">
        <w:rPr>
          <w:color w:val="1D1B11" w:themeColor="background2" w:themeShade="1A"/>
          <w:lang w:eastAsia="en-US"/>
        </w:rPr>
        <w:t>biudžeto vykdymo ir konsoliduotų finansinių ataskaitų rinkinių</w:t>
      </w:r>
      <w:r w:rsidR="00966100">
        <w:rPr>
          <w:color w:val="1D1B11" w:themeColor="background2" w:themeShade="1A"/>
          <w:lang w:eastAsia="en-US"/>
        </w:rPr>
        <w:t xml:space="preserve">, taip pat dėl </w:t>
      </w:r>
      <w:r w:rsidRPr="00093FE3">
        <w:rPr>
          <w:color w:val="1D1B11" w:themeColor="background2" w:themeShade="1A"/>
          <w:lang w:eastAsia="en-US"/>
        </w:rPr>
        <w:t xml:space="preserve">biudžeto lėšų ir turto valdymo, naudojimo, disponavimo jais teisėtumo ir jų naudojimo </w:t>
      </w:r>
      <w:r w:rsidR="00966100">
        <w:rPr>
          <w:color w:val="1D1B11" w:themeColor="background2" w:themeShade="1A"/>
          <w:lang w:eastAsia="en-US"/>
        </w:rPr>
        <w:t>teisės aktų</w:t>
      </w:r>
      <w:r w:rsidRPr="00093FE3">
        <w:rPr>
          <w:color w:val="1D1B11" w:themeColor="background2" w:themeShade="1A"/>
          <w:lang w:eastAsia="en-US"/>
        </w:rPr>
        <w:t xml:space="preserve"> nustatytiems tikslams.</w:t>
      </w:r>
    </w:p>
    <w:p w14:paraId="27A9FE09" w14:textId="77777777" w:rsidR="00192BA2" w:rsidRPr="00093FE3" w:rsidRDefault="00E762E7" w:rsidP="00D30F5D">
      <w:pPr>
        <w:suppressAutoHyphens w:val="0"/>
        <w:ind w:firstLine="567"/>
        <w:jc w:val="both"/>
        <w:rPr>
          <w:rFonts w:eastAsia="Calibri"/>
          <w:color w:val="1D1B11" w:themeColor="background2" w:themeShade="1A"/>
          <w:lang w:eastAsia="en-US"/>
        </w:rPr>
      </w:pPr>
      <w:r w:rsidRPr="00093FE3">
        <w:rPr>
          <w:rFonts w:eastAsia="Calibri"/>
          <w:color w:val="1D1B11" w:themeColor="background2" w:themeShade="1A"/>
          <w:lang w:eastAsia="en-US"/>
        </w:rPr>
        <w:t xml:space="preserve">Audito ataskaitoje pateikiami tik audito metu atlikti ir nustatyti dalykai, o nepriklausoma nuomonė dėl Savivaldybės </w:t>
      </w:r>
      <w:r w:rsidR="005C0361" w:rsidRPr="00093FE3">
        <w:rPr>
          <w:rFonts w:eastAsia="Calibri"/>
          <w:color w:val="1D1B11" w:themeColor="background2" w:themeShade="1A"/>
          <w:lang w:eastAsia="en-US"/>
        </w:rPr>
        <w:t>metinių</w:t>
      </w:r>
      <w:r w:rsidRPr="00093FE3">
        <w:rPr>
          <w:rFonts w:eastAsia="Calibri"/>
          <w:color w:val="1D1B11" w:themeColor="background2" w:themeShade="1A"/>
          <w:lang w:eastAsia="en-US"/>
        </w:rPr>
        <w:t xml:space="preserve"> finansinių ataskaitų </w:t>
      </w:r>
      <w:r w:rsidR="005C0361" w:rsidRPr="00093FE3">
        <w:rPr>
          <w:rFonts w:eastAsia="Calibri"/>
          <w:color w:val="1D1B11" w:themeColor="background2" w:themeShade="1A"/>
          <w:lang w:eastAsia="en-US"/>
        </w:rPr>
        <w:t xml:space="preserve">ir </w:t>
      </w:r>
      <w:r w:rsidRPr="00093FE3">
        <w:rPr>
          <w:rFonts w:eastAsia="Calibri"/>
          <w:color w:val="1D1B11" w:themeColor="background2" w:themeShade="1A"/>
          <w:lang w:eastAsia="en-US"/>
        </w:rPr>
        <w:t>biudžeto vykdymo ataskaitų rinkini</w:t>
      </w:r>
      <w:r w:rsidR="005C0361" w:rsidRPr="00093FE3">
        <w:rPr>
          <w:rFonts w:eastAsia="Calibri"/>
          <w:color w:val="1D1B11" w:themeColor="background2" w:themeShade="1A"/>
          <w:lang w:eastAsia="en-US"/>
        </w:rPr>
        <w:t>ų</w:t>
      </w:r>
      <w:r w:rsidRPr="00093FE3">
        <w:rPr>
          <w:rFonts w:eastAsia="Calibri"/>
          <w:color w:val="1D1B11" w:themeColor="background2" w:themeShade="1A"/>
          <w:lang w:eastAsia="en-US"/>
        </w:rPr>
        <w:t xml:space="preserve"> pareiškiama audito išvadoje.</w:t>
      </w:r>
    </w:p>
    <w:p w14:paraId="01152264" w14:textId="5009EBDB" w:rsidR="00FD6DCA" w:rsidRPr="00093FE3" w:rsidRDefault="00E762E7" w:rsidP="00D30F5D">
      <w:pPr>
        <w:suppressAutoHyphens w:val="0"/>
        <w:ind w:firstLine="567"/>
        <w:jc w:val="both"/>
        <w:rPr>
          <w:rFonts w:eastAsia="Calibri"/>
          <w:color w:val="948A54" w:themeColor="background2" w:themeShade="80"/>
          <w:lang w:eastAsia="en-US"/>
        </w:rPr>
      </w:pPr>
      <w:r w:rsidRPr="00093FE3">
        <w:rPr>
          <w:rFonts w:eastAsia="Calibri"/>
          <w:color w:val="1D1B11" w:themeColor="background2" w:themeShade="1A"/>
          <w:lang w:eastAsia="en-US"/>
        </w:rPr>
        <w:t xml:space="preserve">Audito apimtis ir taikyti metodai išsamiau aprašyti audito ataskaitos </w:t>
      </w:r>
      <w:r w:rsidR="003349C0" w:rsidRPr="00093FE3">
        <w:rPr>
          <w:rFonts w:eastAsia="Calibri"/>
          <w:color w:val="948A54" w:themeColor="background2" w:themeShade="80"/>
          <w:lang w:eastAsia="en-US"/>
        </w:rPr>
        <w:t>2</w:t>
      </w:r>
      <w:r w:rsidRPr="00093FE3">
        <w:rPr>
          <w:rFonts w:eastAsia="Calibri"/>
          <w:color w:val="948A54" w:themeColor="background2" w:themeShade="80"/>
          <w:lang w:eastAsia="en-US"/>
        </w:rPr>
        <w:t xml:space="preserve"> priede</w:t>
      </w:r>
      <w:r w:rsidR="00192BA2" w:rsidRPr="00093FE3">
        <w:rPr>
          <w:rFonts w:eastAsia="Calibri"/>
          <w:color w:val="948A54" w:themeColor="background2" w:themeShade="80"/>
          <w:lang w:eastAsia="en-US"/>
        </w:rPr>
        <w:t>.</w:t>
      </w:r>
    </w:p>
    <w:p w14:paraId="730D0B79" w14:textId="77777777" w:rsidR="002878A4" w:rsidRPr="00093FE3" w:rsidRDefault="002878A4" w:rsidP="00584AB9">
      <w:pPr>
        <w:tabs>
          <w:tab w:val="left" w:pos="1276"/>
        </w:tabs>
        <w:autoSpaceDE w:val="0"/>
        <w:jc w:val="both"/>
        <w:rPr>
          <w:color w:val="FF0000"/>
          <w:lang w:eastAsia="en-US"/>
        </w:rPr>
      </w:pPr>
    </w:p>
    <w:p w14:paraId="63C3200A" w14:textId="77777777" w:rsidR="00283654" w:rsidRPr="00F66104" w:rsidRDefault="005875A3" w:rsidP="00584AB9">
      <w:pPr>
        <w:pBdr>
          <w:top w:val="double" w:sz="8" w:space="1" w:color="000000"/>
          <w:left w:val="double" w:sz="8" w:space="4" w:color="000000"/>
          <w:bottom w:val="double" w:sz="8" w:space="1" w:color="000000"/>
          <w:right w:val="double" w:sz="8" w:space="4" w:color="000000"/>
        </w:pBdr>
        <w:shd w:val="clear" w:color="auto" w:fill="DDD9C3" w:themeFill="background2" w:themeFillShade="E6"/>
        <w:autoSpaceDE w:val="0"/>
        <w:jc w:val="center"/>
        <w:rPr>
          <w:b/>
          <w:color w:val="4A442A" w:themeColor="background2" w:themeShade="40"/>
        </w:rPr>
      </w:pPr>
      <w:r w:rsidRPr="00F66104">
        <w:rPr>
          <w:b/>
          <w:color w:val="4A442A" w:themeColor="background2" w:themeShade="40"/>
        </w:rPr>
        <w:t>AUDITO REZULTATAI</w:t>
      </w:r>
    </w:p>
    <w:p w14:paraId="4FB10AF8" w14:textId="0BCEE46A" w:rsidR="00B875B0" w:rsidRPr="00F66104" w:rsidRDefault="00B875B0" w:rsidP="00A2131F">
      <w:pPr>
        <w:rPr>
          <w:b/>
          <w:color w:val="4A442A" w:themeColor="background2" w:themeShade="40"/>
        </w:rPr>
      </w:pPr>
    </w:p>
    <w:p w14:paraId="13BDE17C" w14:textId="468D46B2" w:rsidR="00991626" w:rsidRPr="00F66104" w:rsidRDefault="00991626" w:rsidP="00FE3C6B">
      <w:pPr>
        <w:pStyle w:val="Sraopastraipa"/>
        <w:numPr>
          <w:ilvl w:val="0"/>
          <w:numId w:val="9"/>
        </w:numPr>
        <w:autoSpaceDE w:val="0"/>
        <w:autoSpaceDN w:val="0"/>
        <w:adjustRightInd w:val="0"/>
        <w:jc w:val="center"/>
        <w:rPr>
          <w:b/>
          <w:color w:val="4A442A" w:themeColor="background2" w:themeShade="40"/>
        </w:rPr>
      </w:pPr>
      <w:r w:rsidRPr="00F66104">
        <w:rPr>
          <w:b/>
          <w:color w:val="4A442A" w:themeColor="background2" w:themeShade="40"/>
        </w:rPr>
        <w:t xml:space="preserve">SAVIVALDYBĖS </w:t>
      </w:r>
      <w:r w:rsidR="007C32E0" w:rsidRPr="00F66104">
        <w:rPr>
          <w:b/>
          <w:color w:val="4A442A" w:themeColor="background2" w:themeShade="40"/>
        </w:rPr>
        <w:t>202</w:t>
      </w:r>
      <w:r w:rsidR="00174049" w:rsidRPr="00F66104">
        <w:rPr>
          <w:b/>
          <w:color w:val="4A442A" w:themeColor="background2" w:themeShade="40"/>
        </w:rPr>
        <w:t>5</w:t>
      </w:r>
      <w:r w:rsidR="007C32E0" w:rsidRPr="00F66104">
        <w:rPr>
          <w:b/>
          <w:color w:val="4A442A" w:themeColor="background2" w:themeShade="40"/>
        </w:rPr>
        <w:t xml:space="preserve"> M. METINIŲ</w:t>
      </w:r>
      <w:r w:rsidRPr="00F66104">
        <w:rPr>
          <w:b/>
          <w:color w:val="4A442A" w:themeColor="background2" w:themeShade="40"/>
        </w:rPr>
        <w:t xml:space="preserve"> ATASKAITŲ RINKINIO VERTINIMAS</w:t>
      </w:r>
    </w:p>
    <w:p w14:paraId="76217E5A" w14:textId="77777777" w:rsidR="00C67F8D" w:rsidRPr="00F66104" w:rsidRDefault="00C67F8D" w:rsidP="00C67F8D">
      <w:pPr>
        <w:pStyle w:val="Sraopastraipa"/>
        <w:autoSpaceDE w:val="0"/>
        <w:autoSpaceDN w:val="0"/>
        <w:adjustRightInd w:val="0"/>
        <w:ind w:left="1080"/>
        <w:rPr>
          <w:b/>
          <w:color w:val="4A442A" w:themeColor="background2" w:themeShade="40"/>
        </w:rPr>
      </w:pPr>
    </w:p>
    <w:p w14:paraId="259AD379" w14:textId="1C973020" w:rsidR="00C67F8D" w:rsidRPr="00F66104" w:rsidRDefault="008722F1" w:rsidP="00FE3C6B">
      <w:pPr>
        <w:pStyle w:val="Sraopastraipa"/>
        <w:numPr>
          <w:ilvl w:val="1"/>
          <w:numId w:val="10"/>
        </w:numPr>
        <w:autoSpaceDE w:val="0"/>
        <w:autoSpaceDN w:val="0"/>
        <w:adjustRightInd w:val="0"/>
        <w:jc w:val="center"/>
        <w:rPr>
          <w:b/>
          <w:color w:val="4A442A" w:themeColor="background2" w:themeShade="40"/>
        </w:rPr>
      </w:pPr>
      <w:r w:rsidRPr="00F66104">
        <w:rPr>
          <w:b/>
          <w:color w:val="4A442A" w:themeColor="background2" w:themeShade="40"/>
        </w:rPr>
        <w:t xml:space="preserve"> </w:t>
      </w:r>
      <w:r w:rsidR="00C67F8D" w:rsidRPr="00F66104">
        <w:rPr>
          <w:b/>
          <w:color w:val="4A442A" w:themeColor="background2" w:themeShade="40"/>
        </w:rPr>
        <w:t xml:space="preserve">Savivaldybės </w:t>
      </w:r>
      <w:r w:rsidR="005C0361" w:rsidRPr="00F66104">
        <w:rPr>
          <w:b/>
          <w:color w:val="4A442A" w:themeColor="background2" w:themeShade="40"/>
        </w:rPr>
        <w:t>metini</w:t>
      </w:r>
      <w:r w:rsidR="00AA2A6A" w:rsidRPr="00F66104">
        <w:rPr>
          <w:b/>
          <w:color w:val="4A442A" w:themeColor="background2" w:themeShade="40"/>
        </w:rPr>
        <w:t>ame</w:t>
      </w:r>
      <w:r w:rsidR="005C0361" w:rsidRPr="00F66104">
        <w:rPr>
          <w:b/>
          <w:color w:val="4A442A" w:themeColor="background2" w:themeShade="40"/>
        </w:rPr>
        <w:t xml:space="preserve"> </w:t>
      </w:r>
      <w:r w:rsidR="00C67F8D" w:rsidRPr="00F66104">
        <w:rPr>
          <w:b/>
          <w:color w:val="4A442A" w:themeColor="background2" w:themeShade="40"/>
        </w:rPr>
        <w:t>biudžeto vykdymo ataskaitų rinkin</w:t>
      </w:r>
      <w:r w:rsidR="00AA2A6A" w:rsidRPr="00F66104">
        <w:rPr>
          <w:b/>
          <w:color w:val="4A442A" w:themeColor="background2" w:themeShade="40"/>
        </w:rPr>
        <w:t>yje nėra reikšmingų iškraipymų.</w:t>
      </w:r>
    </w:p>
    <w:p w14:paraId="7680128F" w14:textId="77777777" w:rsidR="00991626" w:rsidRPr="00093FE3" w:rsidRDefault="00991626" w:rsidP="00991626">
      <w:pPr>
        <w:shd w:val="clear" w:color="auto" w:fill="FFFFFF" w:themeFill="background1"/>
        <w:ind w:firstLine="567"/>
        <w:jc w:val="center"/>
        <w:rPr>
          <w:b/>
          <w:bCs/>
          <w:color w:val="1D1B11" w:themeColor="background2" w:themeShade="1A"/>
          <w:lang w:val="de-DE"/>
        </w:rPr>
      </w:pPr>
    </w:p>
    <w:p w14:paraId="2A54E0DA" w14:textId="2CE5F3AB" w:rsidR="00991626" w:rsidRPr="00093FE3" w:rsidRDefault="00B55D80" w:rsidP="00991626">
      <w:pPr>
        <w:ind w:firstLine="567"/>
        <w:jc w:val="both"/>
        <w:rPr>
          <w:iCs/>
          <w:color w:val="1D1B11" w:themeColor="background2" w:themeShade="1A"/>
        </w:rPr>
      </w:pPr>
      <w:r w:rsidRPr="00093FE3">
        <w:rPr>
          <w:iCs/>
          <w:color w:val="1D1B11" w:themeColor="background2" w:themeShade="1A"/>
        </w:rPr>
        <w:t xml:space="preserve">1. </w:t>
      </w:r>
      <w:r w:rsidR="00991626" w:rsidRPr="00093FE3">
        <w:rPr>
          <w:iCs/>
          <w:color w:val="1D1B11" w:themeColor="background2" w:themeShade="1A"/>
        </w:rPr>
        <w:t>Pagal Viešojo sektoriaus atskaitomybės įstatymo</w:t>
      </w:r>
      <w:r w:rsidR="003229E9" w:rsidRPr="00093FE3">
        <w:rPr>
          <w:rStyle w:val="Puslapioinaosnuoroda"/>
          <w:iCs/>
          <w:color w:val="1D1B11" w:themeColor="background2" w:themeShade="1A"/>
        </w:rPr>
        <w:footnoteReference w:id="11"/>
      </w:r>
      <w:r w:rsidR="00991626" w:rsidRPr="00093FE3">
        <w:rPr>
          <w:iCs/>
          <w:color w:val="1D1B11" w:themeColor="background2" w:themeShade="1A"/>
        </w:rPr>
        <w:t xml:space="preserve"> 8 straipsnio 2 dalį, Savivaldybės metin</w:t>
      </w:r>
      <w:r w:rsidR="00F51963" w:rsidRPr="00093FE3">
        <w:rPr>
          <w:iCs/>
          <w:color w:val="1D1B11" w:themeColor="background2" w:themeShade="1A"/>
        </w:rPr>
        <w:t>ių</w:t>
      </w:r>
      <w:r w:rsidR="00991626" w:rsidRPr="00093FE3">
        <w:rPr>
          <w:iCs/>
          <w:color w:val="1D1B11" w:themeColor="background2" w:themeShade="1A"/>
        </w:rPr>
        <w:t xml:space="preserve"> biudžeto vykdymo ataskaitų rinkinį sudaro:</w:t>
      </w:r>
    </w:p>
    <w:p w14:paraId="5250B14F" w14:textId="1724F274" w:rsidR="00E25360" w:rsidRPr="00093FE3" w:rsidRDefault="00E112A0" w:rsidP="00FE3C6B">
      <w:pPr>
        <w:pStyle w:val="Sraopastraipa"/>
        <w:numPr>
          <w:ilvl w:val="0"/>
          <w:numId w:val="12"/>
        </w:numPr>
        <w:jc w:val="both"/>
        <w:rPr>
          <w:color w:val="1D1B11" w:themeColor="background2" w:themeShade="1A"/>
        </w:rPr>
      </w:pPr>
      <w:bookmarkStart w:id="7" w:name="part_9aba75f4c41043d1880a7b8309929f3c"/>
      <w:bookmarkStart w:id="8" w:name="part_5e7c3a9555944936a2705d4c88eb5edf"/>
      <w:bookmarkEnd w:id="7"/>
      <w:bookmarkEnd w:id="8"/>
      <w:r w:rsidRPr="00093FE3">
        <w:rPr>
          <w:color w:val="1D1B11" w:themeColor="background2" w:themeShade="1A"/>
        </w:rPr>
        <w:t>Savivaldybės</w:t>
      </w:r>
      <w:r w:rsidR="00E25360" w:rsidRPr="00093FE3">
        <w:rPr>
          <w:color w:val="1D1B11" w:themeColor="background2" w:themeShade="1A"/>
        </w:rPr>
        <w:t xml:space="preserve"> biudžeto pajamų vykdymo ataskaita;</w:t>
      </w:r>
      <w:bookmarkStart w:id="9" w:name="part_a2d71a75500441edb97ea6fd79329aad"/>
      <w:bookmarkEnd w:id="9"/>
    </w:p>
    <w:p w14:paraId="4BE377A1" w14:textId="6D605C1E" w:rsidR="00E25360" w:rsidRPr="00093FE3" w:rsidRDefault="00E112A0" w:rsidP="00FE3C6B">
      <w:pPr>
        <w:pStyle w:val="Sraopastraipa"/>
        <w:numPr>
          <w:ilvl w:val="0"/>
          <w:numId w:val="12"/>
        </w:numPr>
        <w:jc w:val="both"/>
        <w:rPr>
          <w:color w:val="1D1B11" w:themeColor="background2" w:themeShade="1A"/>
        </w:rPr>
      </w:pPr>
      <w:r w:rsidRPr="00093FE3">
        <w:rPr>
          <w:color w:val="1D1B11" w:themeColor="background2" w:themeShade="1A"/>
        </w:rPr>
        <w:t>Savivaldybės</w:t>
      </w:r>
      <w:r w:rsidR="00E25360" w:rsidRPr="00093FE3">
        <w:rPr>
          <w:color w:val="1D1B11" w:themeColor="background2" w:themeShade="1A"/>
        </w:rPr>
        <w:t xml:space="preserve"> biudžeto išlaidų vykdymo ataskaita;</w:t>
      </w:r>
      <w:bookmarkStart w:id="10" w:name="part_af454c7c03b64b49b906d34b120b9ce1"/>
      <w:bookmarkEnd w:id="10"/>
    </w:p>
    <w:p w14:paraId="248354BC" w14:textId="321F1317" w:rsidR="00E25360" w:rsidRPr="00093FE3" w:rsidRDefault="00E112A0" w:rsidP="00FE3C6B">
      <w:pPr>
        <w:pStyle w:val="Sraopastraipa"/>
        <w:numPr>
          <w:ilvl w:val="0"/>
          <w:numId w:val="12"/>
        </w:numPr>
        <w:jc w:val="both"/>
        <w:rPr>
          <w:color w:val="1D1B11" w:themeColor="background2" w:themeShade="1A"/>
        </w:rPr>
      </w:pPr>
      <w:r w:rsidRPr="00093FE3">
        <w:rPr>
          <w:color w:val="1D1B11" w:themeColor="background2" w:themeShade="1A"/>
        </w:rPr>
        <w:t>Savivaldybės</w:t>
      </w:r>
      <w:r w:rsidR="00E25360" w:rsidRPr="00093FE3">
        <w:rPr>
          <w:color w:val="1D1B11" w:themeColor="background2" w:themeShade="1A"/>
        </w:rPr>
        <w:t xml:space="preserve"> biudžeto vykdymo ataskaitų aiškinamasis raštas.</w:t>
      </w:r>
    </w:p>
    <w:p w14:paraId="1284F3C8" w14:textId="1249841B" w:rsidR="00991626" w:rsidRPr="00093FE3" w:rsidRDefault="00966100" w:rsidP="00E25360">
      <w:pPr>
        <w:autoSpaceDE w:val="0"/>
        <w:autoSpaceDN w:val="0"/>
        <w:adjustRightInd w:val="0"/>
        <w:ind w:firstLine="567"/>
        <w:jc w:val="both"/>
        <w:rPr>
          <w:color w:val="1D1B11" w:themeColor="background2" w:themeShade="1A"/>
        </w:rPr>
      </w:pPr>
      <w:r>
        <w:rPr>
          <w:rFonts w:eastAsiaTheme="minorHAnsi"/>
          <w:color w:val="1D1B11" w:themeColor="background2" w:themeShade="1A"/>
          <w:lang w:eastAsia="en-US"/>
        </w:rPr>
        <w:t xml:space="preserve">2. </w:t>
      </w:r>
      <w:r w:rsidR="00E25360" w:rsidRPr="00093FE3">
        <w:rPr>
          <w:rFonts w:eastAsiaTheme="minorHAnsi"/>
          <w:color w:val="1D1B11" w:themeColor="background2" w:themeShade="1A"/>
          <w:lang w:eastAsia="en-US"/>
        </w:rPr>
        <w:t xml:space="preserve"> </w:t>
      </w:r>
      <w:r w:rsidR="00991626" w:rsidRPr="00093FE3">
        <w:rPr>
          <w:rFonts w:eastAsiaTheme="minorHAnsi"/>
          <w:color w:val="1D1B11" w:themeColor="background2" w:themeShade="1A"/>
          <w:lang w:eastAsia="en-US"/>
        </w:rPr>
        <w:t xml:space="preserve">Savivaldybės biudžeto pajamų vykdymo ataskaitos duomenimis (Savivaldybės ataskaitų teikimo Finansų ministerijai taisyklių 1 priedas) </w:t>
      </w:r>
      <w:r w:rsidR="00991626" w:rsidRPr="00093FE3">
        <w:rPr>
          <w:color w:val="1D1B11" w:themeColor="background2" w:themeShade="1A"/>
        </w:rPr>
        <w:t>patikslintas 202</w:t>
      </w:r>
      <w:r w:rsidR="00BB4BF5">
        <w:rPr>
          <w:color w:val="1D1B11" w:themeColor="background2" w:themeShade="1A"/>
        </w:rPr>
        <w:t>5</w:t>
      </w:r>
      <w:r w:rsidR="00991626" w:rsidRPr="00093FE3">
        <w:rPr>
          <w:color w:val="1D1B11" w:themeColor="background2" w:themeShade="1A"/>
        </w:rPr>
        <w:t xml:space="preserve"> metų biudžeto pajamų planas </w:t>
      </w:r>
      <w:r w:rsidR="00370012" w:rsidRPr="00093FE3">
        <w:rPr>
          <w:color w:val="1D1B11" w:themeColor="background2" w:themeShade="1A"/>
        </w:rPr>
        <w:t xml:space="preserve">įvykdytas </w:t>
      </w:r>
      <w:r w:rsidR="00BB4BF5">
        <w:rPr>
          <w:color w:val="1D1B11" w:themeColor="background2" w:themeShade="1A"/>
        </w:rPr>
        <w:t>30</w:t>
      </w:r>
      <w:r w:rsidR="00584A87">
        <w:rPr>
          <w:color w:val="1D1B11" w:themeColor="background2" w:themeShade="1A"/>
        </w:rPr>
        <w:t xml:space="preserve"> </w:t>
      </w:r>
      <w:r w:rsidR="00BB4BF5">
        <w:rPr>
          <w:color w:val="1D1B11" w:themeColor="background2" w:themeShade="1A"/>
        </w:rPr>
        <w:t>629,0</w:t>
      </w:r>
      <w:r w:rsidR="00370012" w:rsidRPr="00093FE3">
        <w:rPr>
          <w:color w:val="1D1B11" w:themeColor="background2" w:themeShade="1A"/>
        </w:rPr>
        <w:t xml:space="preserve"> tūkst. Eur arba </w:t>
      </w:r>
      <w:r w:rsidR="00991626" w:rsidRPr="00093FE3">
        <w:rPr>
          <w:color w:val="1D1B11" w:themeColor="background2" w:themeShade="1A"/>
        </w:rPr>
        <w:t xml:space="preserve"> 10</w:t>
      </w:r>
      <w:r w:rsidR="00E25360" w:rsidRPr="00093FE3">
        <w:rPr>
          <w:color w:val="1D1B11" w:themeColor="background2" w:themeShade="1A"/>
        </w:rPr>
        <w:t>1,</w:t>
      </w:r>
      <w:r w:rsidR="00BB4BF5">
        <w:rPr>
          <w:color w:val="1D1B11" w:themeColor="background2" w:themeShade="1A"/>
        </w:rPr>
        <w:t>6</w:t>
      </w:r>
      <w:r w:rsidR="00E25360" w:rsidRPr="00093FE3">
        <w:rPr>
          <w:color w:val="1D1B11" w:themeColor="background2" w:themeShade="1A"/>
        </w:rPr>
        <w:t xml:space="preserve"> </w:t>
      </w:r>
      <w:r w:rsidR="00991626" w:rsidRPr="00093FE3">
        <w:rPr>
          <w:color w:val="1D1B11" w:themeColor="background2" w:themeShade="1A"/>
        </w:rPr>
        <w:t>%</w:t>
      </w:r>
      <w:r w:rsidR="00274578" w:rsidRPr="00093FE3">
        <w:rPr>
          <w:color w:val="1D1B11" w:themeColor="background2" w:themeShade="1A"/>
        </w:rPr>
        <w:t>.</w:t>
      </w:r>
    </w:p>
    <w:p w14:paraId="11890D36" w14:textId="587B6E76" w:rsidR="00991626" w:rsidRPr="00093FE3" w:rsidRDefault="00991626" w:rsidP="00991626">
      <w:pPr>
        <w:autoSpaceDE w:val="0"/>
        <w:autoSpaceDN w:val="0"/>
        <w:adjustRightInd w:val="0"/>
        <w:ind w:firstLine="567"/>
        <w:jc w:val="both"/>
        <w:rPr>
          <w:rFonts w:eastAsiaTheme="minorHAnsi"/>
          <w:color w:val="1D1B11" w:themeColor="background2" w:themeShade="1A"/>
          <w:lang w:eastAsia="en-US"/>
        </w:rPr>
      </w:pPr>
      <w:r w:rsidRPr="00093FE3">
        <w:rPr>
          <w:rFonts w:eastAsiaTheme="minorHAnsi"/>
          <w:color w:val="1D1B11" w:themeColor="background2" w:themeShade="1A"/>
          <w:lang w:eastAsia="en-US"/>
        </w:rPr>
        <w:lastRenderedPageBreak/>
        <w:t>Savivaldybės biudžeto išlaidų vykdymo ataskaitos duomenimis (Savivaldybės ataskaitų teikimo Finansų ministerijai taisyklių 2 priedas)  patikslintas 202</w:t>
      </w:r>
      <w:r w:rsidR="00BB4BF5">
        <w:rPr>
          <w:rFonts w:eastAsiaTheme="minorHAnsi"/>
          <w:color w:val="1D1B11" w:themeColor="background2" w:themeShade="1A"/>
          <w:lang w:eastAsia="en-US"/>
        </w:rPr>
        <w:t>5</w:t>
      </w:r>
      <w:r w:rsidRPr="00093FE3">
        <w:rPr>
          <w:rFonts w:eastAsiaTheme="minorHAnsi"/>
          <w:color w:val="1D1B11" w:themeColor="background2" w:themeShade="1A"/>
          <w:lang w:eastAsia="en-US"/>
        </w:rPr>
        <w:t xml:space="preserve"> metų biudžeto išlaidų planas </w:t>
      </w:r>
      <w:r w:rsidR="00BB4BF5">
        <w:rPr>
          <w:rFonts w:eastAsiaTheme="minorHAnsi"/>
          <w:color w:val="1D1B11" w:themeColor="background2" w:themeShade="1A"/>
          <w:lang w:eastAsia="en-US"/>
        </w:rPr>
        <w:t>30 138,6</w:t>
      </w:r>
      <w:r w:rsidR="00E25360" w:rsidRPr="00093FE3">
        <w:rPr>
          <w:rFonts w:eastAsiaTheme="minorHAnsi"/>
          <w:color w:val="1D1B11" w:themeColor="background2" w:themeShade="1A"/>
          <w:lang w:eastAsia="en-US"/>
        </w:rPr>
        <w:t xml:space="preserve"> </w:t>
      </w:r>
      <w:r w:rsidRPr="00093FE3">
        <w:rPr>
          <w:rFonts w:eastAsiaTheme="minorHAnsi"/>
          <w:color w:val="1D1B11" w:themeColor="background2" w:themeShade="1A"/>
          <w:lang w:eastAsia="en-US"/>
        </w:rPr>
        <w:t xml:space="preserve">tūkst. Eur, įvykdytas </w:t>
      </w:r>
      <w:r w:rsidR="00BB4BF5">
        <w:rPr>
          <w:rFonts w:eastAsiaTheme="minorHAnsi"/>
          <w:color w:val="1D1B11" w:themeColor="background2" w:themeShade="1A"/>
          <w:lang w:eastAsia="en-US"/>
        </w:rPr>
        <w:t>29</w:t>
      </w:r>
      <w:r w:rsidR="00584A87">
        <w:rPr>
          <w:rFonts w:eastAsiaTheme="minorHAnsi"/>
          <w:color w:val="1D1B11" w:themeColor="background2" w:themeShade="1A"/>
          <w:lang w:eastAsia="en-US"/>
        </w:rPr>
        <w:t xml:space="preserve"> </w:t>
      </w:r>
      <w:r w:rsidR="00BB4BF5">
        <w:rPr>
          <w:rFonts w:eastAsiaTheme="minorHAnsi"/>
          <w:color w:val="1D1B11" w:themeColor="background2" w:themeShade="1A"/>
          <w:lang w:eastAsia="en-US"/>
        </w:rPr>
        <w:t>235,3</w:t>
      </w:r>
      <w:r w:rsidR="008A3533" w:rsidRPr="00093FE3">
        <w:rPr>
          <w:rFonts w:eastAsiaTheme="minorHAnsi"/>
          <w:color w:val="1D1B11" w:themeColor="background2" w:themeShade="1A"/>
          <w:lang w:eastAsia="en-US"/>
        </w:rPr>
        <w:t xml:space="preserve"> </w:t>
      </w:r>
      <w:r w:rsidRPr="00093FE3">
        <w:rPr>
          <w:rFonts w:eastAsiaTheme="minorHAnsi"/>
          <w:color w:val="1D1B11" w:themeColor="background2" w:themeShade="1A"/>
          <w:lang w:eastAsia="en-US"/>
        </w:rPr>
        <w:t xml:space="preserve">tūkst. Eur arba </w:t>
      </w:r>
      <w:r w:rsidR="00BB4BF5">
        <w:rPr>
          <w:rFonts w:eastAsiaTheme="minorHAnsi"/>
          <w:color w:val="1D1B11" w:themeColor="background2" w:themeShade="1A"/>
          <w:lang w:eastAsia="en-US"/>
        </w:rPr>
        <w:t>97,0</w:t>
      </w:r>
      <w:r w:rsidRPr="00093FE3">
        <w:rPr>
          <w:rFonts w:eastAsiaTheme="minorHAnsi"/>
          <w:color w:val="1D1B11" w:themeColor="background2" w:themeShade="1A"/>
          <w:lang w:eastAsia="en-US"/>
        </w:rPr>
        <w:t xml:space="preserve"> %. </w:t>
      </w:r>
    </w:p>
    <w:p w14:paraId="5A116342" w14:textId="181748CD" w:rsidR="00966100" w:rsidRDefault="00966100" w:rsidP="00B55D80">
      <w:pPr>
        <w:ind w:firstLine="567"/>
        <w:jc w:val="both"/>
        <w:rPr>
          <w:color w:val="1D1B11" w:themeColor="background2" w:themeShade="1A"/>
        </w:rPr>
      </w:pPr>
      <w:r>
        <w:rPr>
          <w:color w:val="1D1B11" w:themeColor="background2" w:themeShade="1A"/>
        </w:rPr>
        <w:t xml:space="preserve">3. </w:t>
      </w:r>
      <w:r w:rsidR="00B55D80" w:rsidRPr="00093FE3">
        <w:rPr>
          <w:color w:val="1D1B11" w:themeColor="background2" w:themeShade="1A"/>
        </w:rPr>
        <w:t>202</w:t>
      </w:r>
      <w:r w:rsidR="00BB4BF5">
        <w:rPr>
          <w:color w:val="1D1B11" w:themeColor="background2" w:themeShade="1A"/>
        </w:rPr>
        <w:t>5</w:t>
      </w:r>
      <w:r w:rsidR="00B55D80" w:rsidRPr="00093FE3">
        <w:rPr>
          <w:color w:val="1D1B11" w:themeColor="background2" w:themeShade="1A"/>
        </w:rPr>
        <w:t xml:space="preserve"> m. Savivaldybės </w:t>
      </w:r>
      <w:r w:rsidR="005C0361" w:rsidRPr="00093FE3">
        <w:rPr>
          <w:color w:val="1D1B11" w:themeColor="background2" w:themeShade="1A"/>
        </w:rPr>
        <w:t xml:space="preserve">metinių </w:t>
      </w:r>
      <w:r w:rsidR="00B55D80" w:rsidRPr="00093FE3">
        <w:rPr>
          <w:color w:val="1D1B11" w:themeColor="background2" w:themeShade="1A"/>
        </w:rPr>
        <w:t xml:space="preserve">biudžeto vykdymo ataskaitų rinkinys visais reikšmingais atžvilgiais parengtas ir pateiktas pagal teisės aktų, reglamentuojančių šio rinkinio sudarymą, reikalavimus ir atitinka Finansų skyriaus ir asignavimų valdytojų pateiktus duomenis. </w:t>
      </w:r>
    </w:p>
    <w:p w14:paraId="5755CCA1" w14:textId="77777777" w:rsidR="005A6991" w:rsidRDefault="00B55D80" w:rsidP="005A6991">
      <w:pPr>
        <w:ind w:firstLine="567"/>
        <w:jc w:val="both"/>
        <w:rPr>
          <w:color w:val="1D1B11" w:themeColor="background2" w:themeShade="1A"/>
        </w:rPr>
      </w:pPr>
      <w:r w:rsidRPr="00093FE3">
        <w:rPr>
          <w:color w:val="1D1B11" w:themeColor="background2" w:themeShade="1A"/>
        </w:rPr>
        <w:t xml:space="preserve">Audito metu reikšmingų neatitikimų, kurie darytų įtaką </w:t>
      </w:r>
      <w:r w:rsidR="005C0361" w:rsidRPr="00093FE3">
        <w:rPr>
          <w:color w:val="1D1B11" w:themeColor="background2" w:themeShade="1A"/>
        </w:rPr>
        <w:t xml:space="preserve">Savivaldybės </w:t>
      </w:r>
      <w:r w:rsidRPr="00093FE3">
        <w:rPr>
          <w:color w:val="1D1B11" w:themeColor="background2" w:themeShade="1A"/>
        </w:rPr>
        <w:t>metini</w:t>
      </w:r>
      <w:r w:rsidR="005C0361" w:rsidRPr="00093FE3">
        <w:rPr>
          <w:color w:val="1D1B11" w:themeColor="background2" w:themeShade="1A"/>
        </w:rPr>
        <w:t>ų</w:t>
      </w:r>
      <w:r w:rsidRPr="00093FE3">
        <w:rPr>
          <w:color w:val="1D1B11" w:themeColor="background2" w:themeShade="1A"/>
        </w:rPr>
        <w:t xml:space="preserve"> biudžeto vykdymo ataskaitų rinkinio duomenų teisingumui, nenustatėme. </w:t>
      </w:r>
      <w:bookmarkStart w:id="11" w:name="_Hlk166069681"/>
    </w:p>
    <w:p w14:paraId="33AB6B77" w14:textId="0117AB2A" w:rsidR="005A6991" w:rsidRPr="005A6991" w:rsidRDefault="005A6991" w:rsidP="005A6991">
      <w:pPr>
        <w:ind w:firstLine="567"/>
        <w:jc w:val="both"/>
        <w:rPr>
          <w:color w:val="1D1B11" w:themeColor="background2" w:themeShade="1A"/>
        </w:rPr>
      </w:pPr>
      <w:r>
        <w:rPr>
          <w:bCs/>
          <w:lang w:val="en-US" w:eastAsia="en-US"/>
        </w:rPr>
        <w:t xml:space="preserve">4. </w:t>
      </w:r>
      <w:r w:rsidRPr="005A6991">
        <w:rPr>
          <w:bCs/>
          <w:lang w:val="en-US" w:eastAsia="en-US"/>
        </w:rPr>
        <w:t>Audito kriterijai:</w:t>
      </w:r>
      <w:r w:rsidRPr="005A6991">
        <w:rPr>
          <w:lang w:val="en-US" w:eastAsia="en-US"/>
        </w:rPr>
        <w:t xml:space="preserve"> vertinome, ar Savivaldybės metinių biudžeto vykdymo ataskaitų rinkinys sudarytas laikantis teisės aktų reikalavimų, ar biudžeto pajamų ir išlaidų duomenys yra tikslūs, pilni ir pagrįsti apskaitos registrais bei asignavimų valdytojų pateikta informacija.</w:t>
      </w:r>
    </w:p>
    <w:p w14:paraId="5058EBE5" w14:textId="59A1129C" w:rsidR="005A6991" w:rsidRPr="00966100" w:rsidRDefault="005A6991" w:rsidP="00966100">
      <w:pPr>
        <w:ind w:firstLine="567"/>
        <w:jc w:val="both"/>
        <w:rPr>
          <w:color w:val="1D1B11" w:themeColor="background2" w:themeShade="1A"/>
        </w:rPr>
      </w:pPr>
      <w:r>
        <w:rPr>
          <w:bCs/>
          <w:lang w:val="en-US" w:eastAsia="en-US"/>
        </w:rPr>
        <w:t xml:space="preserve">5. </w:t>
      </w:r>
      <w:r w:rsidRPr="005A6991">
        <w:rPr>
          <w:bCs/>
          <w:lang w:val="en-US" w:eastAsia="en-US"/>
        </w:rPr>
        <w:t>Audito kriterijų šaltiniai:</w:t>
      </w:r>
      <w:r w:rsidRPr="005A6991">
        <w:rPr>
          <w:lang w:val="en-US" w:eastAsia="en-US"/>
        </w:rPr>
        <w:t xml:space="preserve"> </w:t>
      </w:r>
      <w:r>
        <w:rPr>
          <w:lang w:val="en-US" w:eastAsia="en-US"/>
        </w:rPr>
        <w:t>V</w:t>
      </w:r>
      <w:r w:rsidRPr="005A6991">
        <w:rPr>
          <w:lang w:val="en-US" w:eastAsia="en-US"/>
        </w:rPr>
        <w:t xml:space="preserve">iešojo sektoriaus atskaitomybės įstatymas, </w:t>
      </w:r>
      <w:r>
        <w:rPr>
          <w:lang w:val="en-US" w:eastAsia="en-US"/>
        </w:rPr>
        <w:t>B</w:t>
      </w:r>
      <w:r w:rsidRPr="005A6991">
        <w:rPr>
          <w:lang w:val="en-US" w:eastAsia="en-US"/>
        </w:rPr>
        <w:t>iudžeto sandaros įstatymas, Savivaldybių biudžetų vykdymo ataskaitų rengimo ir teikimo Finansų ministerijai taisyklės</w:t>
      </w:r>
      <w:r>
        <w:rPr>
          <w:lang w:val="en-US" w:eastAsia="en-US"/>
        </w:rPr>
        <w:t xml:space="preserve">, </w:t>
      </w:r>
      <w:r>
        <w:t>Savivaldybės biudžeto sudarymo ir vykdymo tvarkos aprašas bei kiti Savivaldybės teisės aktai, reglamentuojantys biudžeto planavimą ir vykdymą.</w:t>
      </w:r>
    </w:p>
    <w:p w14:paraId="6D4A12E9" w14:textId="77777777" w:rsidR="001626BF" w:rsidRPr="00093FE3" w:rsidRDefault="001626BF" w:rsidP="00B55D80">
      <w:pPr>
        <w:rPr>
          <w:b/>
          <w:bCs/>
          <w:color w:val="4A442A" w:themeColor="background2" w:themeShade="40"/>
        </w:rPr>
      </w:pPr>
    </w:p>
    <w:bookmarkEnd w:id="11"/>
    <w:p w14:paraId="78216E02" w14:textId="5AA9A6BB" w:rsidR="00280B31" w:rsidRPr="00F66104" w:rsidRDefault="00280B31" w:rsidP="00107D21">
      <w:pPr>
        <w:pStyle w:val="Sraopastraipa"/>
        <w:numPr>
          <w:ilvl w:val="1"/>
          <w:numId w:val="10"/>
        </w:numPr>
        <w:jc w:val="center"/>
        <w:rPr>
          <w:b/>
          <w:color w:val="4A442A" w:themeColor="background2" w:themeShade="40"/>
        </w:rPr>
      </w:pPr>
      <w:r w:rsidRPr="00F66104">
        <w:rPr>
          <w:b/>
          <w:bCs/>
          <w:color w:val="4A442A" w:themeColor="background2" w:themeShade="40"/>
        </w:rPr>
        <w:t xml:space="preserve"> </w:t>
      </w:r>
      <w:r w:rsidR="00AA601B" w:rsidRPr="00F66104">
        <w:rPr>
          <w:b/>
          <w:color w:val="4A442A" w:themeColor="background2" w:themeShade="40"/>
        </w:rPr>
        <w:t>Dėl įstaigose nustatytų klaidų Savivaldybės metinių finansinių ataskaitų rinkinio duomenys nėra tikslūs.</w:t>
      </w:r>
    </w:p>
    <w:p w14:paraId="396E3DE2" w14:textId="77777777" w:rsidR="00AA601B" w:rsidRPr="00F66104" w:rsidRDefault="00AA601B" w:rsidP="00AA601B">
      <w:pPr>
        <w:pStyle w:val="Sraopastraipa"/>
        <w:ind w:left="1440"/>
        <w:rPr>
          <w:b/>
          <w:color w:val="4A442A" w:themeColor="background2" w:themeShade="40"/>
        </w:rPr>
      </w:pPr>
    </w:p>
    <w:p w14:paraId="7FAE5396" w14:textId="06082480" w:rsidR="00370012" w:rsidRPr="00093FE3" w:rsidRDefault="00A00E3E" w:rsidP="00370012">
      <w:pPr>
        <w:ind w:firstLine="567"/>
        <w:jc w:val="both"/>
        <w:rPr>
          <w:iCs/>
          <w:color w:val="1D1B11" w:themeColor="background2" w:themeShade="1A"/>
        </w:rPr>
      </w:pPr>
      <w:r>
        <w:rPr>
          <w:iCs/>
          <w:color w:val="1D1B11" w:themeColor="background2" w:themeShade="1A"/>
        </w:rPr>
        <w:t>6</w:t>
      </w:r>
      <w:r w:rsidR="00370012" w:rsidRPr="00093FE3">
        <w:rPr>
          <w:iCs/>
          <w:color w:val="1D1B11" w:themeColor="background2" w:themeShade="1A"/>
        </w:rPr>
        <w:t>. Pagal Viešojo sektoriaus atskaitomybės įstatymo</w:t>
      </w:r>
      <w:r w:rsidR="00370012" w:rsidRPr="00093FE3">
        <w:rPr>
          <w:rStyle w:val="Puslapioinaosnuoroda"/>
          <w:iCs/>
          <w:color w:val="1D1B11" w:themeColor="background2" w:themeShade="1A"/>
        </w:rPr>
        <w:footnoteReference w:id="12"/>
      </w:r>
      <w:r w:rsidR="00370012" w:rsidRPr="00093FE3">
        <w:rPr>
          <w:iCs/>
          <w:color w:val="1D1B11" w:themeColor="background2" w:themeShade="1A"/>
        </w:rPr>
        <w:t xml:space="preserve"> 7 straipsnio 1 dalį, Savivaldybės metin</w:t>
      </w:r>
      <w:r w:rsidR="00F51963" w:rsidRPr="00093FE3">
        <w:rPr>
          <w:iCs/>
          <w:color w:val="1D1B11" w:themeColor="background2" w:themeShade="1A"/>
        </w:rPr>
        <w:t>ių</w:t>
      </w:r>
      <w:r w:rsidR="00370012" w:rsidRPr="00093FE3">
        <w:rPr>
          <w:iCs/>
          <w:color w:val="1D1B11" w:themeColor="background2" w:themeShade="1A"/>
        </w:rPr>
        <w:t xml:space="preserve"> finansinių ataskaitų rinkinį sudaro:</w:t>
      </w:r>
    </w:p>
    <w:p w14:paraId="2831C57F" w14:textId="3F8AA7D6" w:rsidR="00370012" w:rsidRPr="00093FE3" w:rsidRDefault="00E112A0" w:rsidP="00FE3C6B">
      <w:pPr>
        <w:pStyle w:val="Sraopastraipa"/>
        <w:numPr>
          <w:ilvl w:val="0"/>
          <w:numId w:val="13"/>
        </w:numPr>
        <w:jc w:val="both"/>
        <w:rPr>
          <w:color w:val="1D1B11" w:themeColor="background2" w:themeShade="1A"/>
        </w:rPr>
      </w:pPr>
      <w:bookmarkStart w:id="12" w:name="part_c076125e39e04cd8a284f48aaac7e814"/>
      <w:bookmarkEnd w:id="12"/>
      <w:r w:rsidRPr="00093FE3">
        <w:rPr>
          <w:color w:val="1D1B11" w:themeColor="background2" w:themeShade="1A"/>
        </w:rPr>
        <w:t xml:space="preserve">Savivaldybės </w:t>
      </w:r>
      <w:r w:rsidR="00370012" w:rsidRPr="00093FE3">
        <w:rPr>
          <w:color w:val="1D1B11" w:themeColor="background2" w:themeShade="1A"/>
        </w:rPr>
        <w:t>finansinės būklės ataskaita;</w:t>
      </w:r>
      <w:bookmarkStart w:id="13" w:name="part_7cbae304bd044b3086f0f71d9bc69c71"/>
      <w:bookmarkEnd w:id="13"/>
    </w:p>
    <w:p w14:paraId="4E7BAF86" w14:textId="7E65292D" w:rsidR="00370012" w:rsidRPr="00093FE3" w:rsidRDefault="00E112A0" w:rsidP="00FE3C6B">
      <w:pPr>
        <w:pStyle w:val="Sraopastraipa"/>
        <w:numPr>
          <w:ilvl w:val="0"/>
          <w:numId w:val="13"/>
        </w:numPr>
        <w:jc w:val="both"/>
        <w:rPr>
          <w:color w:val="1D1B11" w:themeColor="background2" w:themeShade="1A"/>
        </w:rPr>
      </w:pPr>
      <w:r w:rsidRPr="00093FE3">
        <w:rPr>
          <w:color w:val="1D1B11" w:themeColor="background2" w:themeShade="1A"/>
        </w:rPr>
        <w:t xml:space="preserve">Savivaldybės </w:t>
      </w:r>
      <w:r w:rsidR="00370012" w:rsidRPr="00093FE3">
        <w:rPr>
          <w:color w:val="1D1B11" w:themeColor="background2" w:themeShade="1A"/>
        </w:rPr>
        <w:t>veiklos rezultatų ataskaita;</w:t>
      </w:r>
      <w:bookmarkStart w:id="14" w:name="part_956e2e4c46984cb7af4f6b6ffabbe2df"/>
      <w:bookmarkEnd w:id="14"/>
    </w:p>
    <w:p w14:paraId="6F1E7AAD" w14:textId="60150DEC" w:rsidR="00370012" w:rsidRPr="00093FE3" w:rsidRDefault="00E112A0" w:rsidP="00FE3C6B">
      <w:pPr>
        <w:pStyle w:val="Sraopastraipa"/>
        <w:numPr>
          <w:ilvl w:val="0"/>
          <w:numId w:val="13"/>
        </w:numPr>
        <w:jc w:val="both"/>
        <w:rPr>
          <w:color w:val="1D1B11" w:themeColor="background2" w:themeShade="1A"/>
        </w:rPr>
      </w:pPr>
      <w:r w:rsidRPr="00093FE3">
        <w:rPr>
          <w:color w:val="1D1B11" w:themeColor="background2" w:themeShade="1A"/>
        </w:rPr>
        <w:t xml:space="preserve">Savivaldybės </w:t>
      </w:r>
      <w:r w:rsidR="00370012" w:rsidRPr="00093FE3">
        <w:rPr>
          <w:color w:val="1D1B11" w:themeColor="background2" w:themeShade="1A"/>
        </w:rPr>
        <w:t>pinigų srautų ataskaita;</w:t>
      </w:r>
      <w:bookmarkStart w:id="15" w:name="part_b4de0e73c951476da65d3c2ed141e07e"/>
      <w:bookmarkEnd w:id="15"/>
    </w:p>
    <w:p w14:paraId="2641D4CB" w14:textId="5221E6E0" w:rsidR="00370012" w:rsidRPr="00093FE3" w:rsidRDefault="00E112A0" w:rsidP="00FE3C6B">
      <w:pPr>
        <w:pStyle w:val="Sraopastraipa"/>
        <w:numPr>
          <w:ilvl w:val="0"/>
          <w:numId w:val="13"/>
        </w:numPr>
        <w:jc w:val="both"/>
        <w:rPr>
          <w:color w:val="1D1B11" w:themeColor="background2" w:themeShade="1A"/>
        </w:rPr>
      </w:pPr>
      <w:r w:rsidRPr="00093FE3">
        <w:rPr>
          <w:color w:val="1D1B11" w:themeColor="background2" w:themeShade="1A"/>
        </w:rPr>
        <w:t xml:space="preserve">Savivaldybės </w:t>
      </w:r>
      <w:r w:rsidR="00370012" w:rsidRPr="00093FE3">
        <w:rPr>
          <w:color w:val="1D1B11" w:themeColor="background2" w:themeShade="1A"/>
        </w:rPr>
        <w:t>grynojo turto pokyčių ataskaita;</w:t>
      </w:r>
      <w:bookmarkStart w:id="16" w:name="part_61c6030a17174025ad44fd5293a14ba5"/>
      <w:bookmarkEnd w:id="16"/>
    </w:p>
    <w:p w14:paraId="547647FA" w14:textId="4D19B9F9" w:rsidR="00370012" w:rsidRPr="00093FE3" w:rsidRDefault="00E112A0" w:rsidP="00FE3C6B">
      <w:pPr>
        <w:pStyle w:val="Sraopastraipa"/>
        <w:numPr>
          <w:ilvl w:val="0"/>
          <w:numId w:val="13"/>
        </w:numPr>
        <w:jc w:val="both"/>
        <w:rPr>
          <w:color w:val="1D1B11" w:themeColor="background2" w:themeShade="1A"/>
        </w:rPr>
      </w:pPr>
      <w:r w:rsidRPr="00093FE3">
        <w:rPr>
          <w:color w:val="1D1B11" w:themeColor="background2" w:themeShade="1A"/>
        </w:rPr>
        <w:t xml:space="preserve">Savivaldybės </w:t>
      </w:r>
      <w:r w:rsidR="00212BE0" w:rsidRPr="00093FE3">
        <w:rPr>
          <w:color w:val="1D1B11" w:themeColor="background2" w:themeShade="1A"/>
        </w:rPr>
        <w:t xml:space="preserve">metinių </w:t>
      </w:r>
      <w:r w:rsidR="00370012" w:rsidRPr="00093FE3">
        <w:rPr>
          <w:color w:val="1D1B11" w:themeColor="background2" w:themeShade="1A"/>
        </w:rPr>
        <w:t>finansinių ataskaitų aiškinamasis raštas.</w:t>
      </w:r>
    </w:p>
    <w:p w14:paraId="6F007266" w14:textId="4D6FDA9F" w:rsidR="001E725C" w:rsidRPr="00093FE3" w:rsidRDefault="00A00E3E" w:rsidP="00F51963">
      <w:pPr>
        <w:ind w:firstLine="567"/>
        <w:jc w:val="both"/>
        <w:rPr>
          <w:color w:val="1D1B11" w:themeColor="background2" w:themeShade="1A"/>
        </w:rPr>
      </w:pPr>
      <w:r>
        <w:rPr>
          <w:color w:val="1D1B11" w:themeColor="background2" w:themeShade="1A"/>
        </w:rPr>
        <w:t>7</w:t>
      </w:r>
      <w:r w:rsidR="001E725C" w:rsidRPr="00966100">
        <w:rPr>
          <w:color w:val="1D1B11" w:themeColor="background2" w:themeShade="1A"/>
        </w:rPr>
        <w:t>.</w:t>
      </w:r>
      <w:r w:rsidR="001E725C" w:rsidRPr="00093FE3">
        <w:rPr>
          <w:color w:val="1D1B11" w:themeColor="background2" w:themeShade="1A"/>
        </w:rPr>
        <w:t xml:space="preserve"> </w:t>
      </w:r>
      <w:r w:rsidR="00F51963" w:rsidRPr="00093FE3">
        <w:rPr>
          <w:color w:val="1D1B11" w:themeColor="background2" w:themeShade="1A"/>
        </w:rPr>
        <w:t xml:space="preserve">Pagal </w:t>
      </w:r>
      <w:r w:rsidR="005C0361" w:rsidRPr="00093FE3">
        <w:rPr>
          <w:color w:val="1D1B11" w:themeColor="background2" w:themeShade="1A"/>
        </w:rPr>
        <w:t>F</w:t>
      </w:r>
      <w:r w:rsidR="00F51963" w:rsidRPr="00093FE3">
        <w:rPr>
          <w:color w:val="1D1B11" w:themeColor="background2" w:themeShade="1A"/>
        </w:rPr>
        <w:t>inansų ministro patvirtintą 202</w:t>
      </w:r>
      <w:r w:rsidR="00BB4BF5">
        <w:rPr>
          <w:color w:val="1D1B11" w:themeColor="background2" w:themeShade="1A"/>
        </w:rPr>
        <w:t>5</w:t>
      </w:r>
      <w:r w:rsidR="00F51963" w:rsidRPr="00093FE3">
        <w:rPr>
          <w:color w:val="1D1B11" w:themeColor="background2" w:themeShade="1A"/>
        </w:rPr>
        <w:t xml:space="preserve"> metų konsolidavimo schemą</w:t>
      </w:r>
      <w:r w:rsidR="00B909C1">
        <w:rPr>
          <w:color w:val="1D1B11" w:themeColor="background2" w:themeShade="1A"/>
        </w:rPr>
        <w:t>,</w:t>
      </w:r>
      <w:r w:rsidR="00F51963" w:rsidRPr="00093FE3">
        <w:rPr>
          <w:rStyle w:val="Puslapioinaosnuoroda"/>
          <w:color w:val="1D1B11" w:themeColor="background2" w:themeShade="1A"/>
        </w:rPr>
        <w:footnoteReference w:id="13"/>
      </w:r>
      <w:r w:rsidR="00B909C1">
        <w:rPr>
          <w:color w:val="1D1B11" w:themeColor="background2" w:themeShade="1A"/>
        </w:rPr>
        <w:t xml:space="preserve"> </w:t>
      </w:r>
      <w:r w:rsidR="00F51963" w:rsidRPr="00093FE3">
        <w:rPr>
          <w:color w:val="1D1B11" w:themeColor="background2" w:themeShade="1A"/>
        </w:rPr>
        <w:t>Savivaldybės viešojo sektoriaus subjektų grupę sudaro 1</w:t>
      </w:r>
      <w:r w:rsidR="001F672E">
        <w:rPr>
          <w:color w:val="1D1B11" w:themeColor="background2" w:themeShade="1A"/>
        </w:rPr>
        <w:t>7</w:t>
      </w:r>
      <w:r w:rsidR="00F51963" w:rsidRPr="00093FE3">
        <w:rPr>
          <w:color w:val="1D1B11" w:themeColor="background2" w:themeShade="1A"/>
        </w:rPr>
        <w:t xml:space="preserve"> viešojo sektoriaus subjektų. </w:t>
      </w:r>
      <w:r w:rsidR="00966100">
        <w:rPr>
          <w:color w:val="1D1B11" w:themeColor="background2" w:themeShade="1A"/>
        </w:rPr>
        <w:t>U</w:t>
      </w:r>
      <w:r w:rsidR="00F51963" w:rsidRPr="00093FE3">
        <w:rPr>
          <w:color w:val="1D1B11" w:themeColor="background2" w:themeShade="1A"/>
        </w:rPr>
        <w:t xml:space="preserve">ž Savivaldybės metinių finansinių ataskaitų rinkinio parengimą atsakinga Savivaldybės administracija. </w:t>
      </w:r>
    </w:p>
    <w:p w14:paraId="6E65B0B5" w14:textId="6DCF6C43" w:rsidR="009C0BCC" w:rsidRDefault="00A00E3E" w:rsidP="009C0BCC">
      <w:pPr>
        <w:ind w:firstLine="567"/>
        <w:jc w:val="both"/>
        <w:rPr>
          <w:color w:val="1D1B11" w:themeColor="background2" w:themeShade="1A"/>
        </w:rPr>
      </w:pPr>
      <w:r>
        <w:rPr>
          <w:color w:val="1D1B11" w:themeColor="background2" w:themeShade="1A"/>
        </w:rPr>
        <w:t>8</w:t>
      </w:r>
      <w:r w:rsidR="00966100">
        <w:rPr>
          <w:color w:val="1D1B11" w:themeColor="background2" w:themeShade="1A"/>
        </w:rPr>
        <w:t xml:space="preserve">. </w:t>
      </w:r>
      <w:r w:rsidR="00F51963" w:rsidRPr="00093FE3">
        <w:rPr>
          <w:color w:val="1D1B11" w:themeColor="background2" w:themeShade="1A"/>
        </w:rPr>
        <w:t>Savivaldybės administracija, rengdama Savivaldybės metinių finansinių ataskaitų rinkinį, remiasi Savivaldybės viešojo sektoriaus subjektų grupės jai pateiktų finansinių ataskaitų duomenimis. Dėl to Savivaldybės metinių finansinių ataskaitų rinkinio duomenų teisingumas priklauso ne tik nuo Savivaldybės administracijos tvarkomos apskaitos, bet ir nuo kitų viešojo sektoriaus subjektų parengtų finansinių ataskaitų rinkinių teisingumo. Į Savivaldybės metinių finansinių ataskaitų rinkinį yra įtrauktos Savivaldybės kontroliuojamų viešojo sektoriaus subjektų (1</w:t>
      </w:r>
      <w:r w:rsidR="0068415A">
        <w:rPr>
          <w:color w:val="1D1B11" w:themeColor="background2" w:themeShade="1A"/>
        </w:rPr>
        <w:t>7</w:t>
      </w:r>
      <w:r w:rsidR="00F51963" w:rsidRPr="00093FE3">
        <w:rPr>
          <w:color w:val="1D1B11" w:themeColor="background2" w:themeShade="1A"/>
        </w:rPr>
        <w:t>) finansinės ataskaitos už 202</w:t>
      </w:r>
      <w:r w:rsidR="0068415A">
        <w:rPr>
          <w:color w:val="1D1B11" w:themeColor="background2" w:themeShade="1A"/>
        </w:rPr>
        <w:t>5</w:t>
      </w:r>
      <w:r w:rsidR="00F51963" w:rsidRPr="00093FE3">
        <w:rPr>
          <w:color w:val="1D1B11" w:themeColor="background2" w:themeShade="1A"/>
        </w:rPr>
        <w:t xml:space="preserve"> metus.</w:t>
      </w:r>
    </w:p>
    <w:p w14:paraId="2EAF1392" w14:textId="4BC1BEE6" w:rsidR="00CF78F1" w:rsidRDefault="00666054" w:rsidP="009C0BCC">
      <w:pPr>
        <w:ind w:firstLine="567"/>
        <w:jc w:val="both"/>
      </w:pPr>
      <w:r>
        <w:rPr>
          <w:color w:val="1D1B11" w:themeColor="background2" w:themeShade="1A"/>
        </w:rPr>
        <w:t>9</w:t>
      </w:r>
      <w:r w:rsidR="009C0310" w:rsidRPr="009C0BCC">
        <w:rPr>
          <w:color w:val="1D1B11" w:themeColor="background2" w:themeShade="1A"/>
        </w:rPr>
        <w:t xml:space="preserve">. </w:t>
      </w:r>
      <w:r w:rsidR="00A00E3E">
        <w:t>Audito kriterijai:</w:t>
      </w:r>
      <w:r w:rsidR="00CF78F1">
        <w:t xml:space="preserve"> vertinome ilgalaikio turto apskaitos teisingumą, klasifikavimą ir atvaizdavimą finansinėse ataskaitose, amortizacijos (nusidėvėjimo) skaičiavimo pagrįstumą bei normatyvų taikymą, turto pagerinimo ir remonto išlaidų apskaitą, komponentinės apskaitos taikymą, turto perdavimo ir naudojimo įforminimą bei panaudos pagrindu valdomo turto atskyrimą.</w:t>
      </w:r>
    </w:p>
    <w:p w14:paraId="1FC63594" w14:textId="3E262E97" w:rsidR="00F23433" w:rsidRDefault="00666054" w:rsidP="009C0BCC">
      <w:pPr>
        <w:ind w:firstLine="567"/>
        <w:jc w:val="both"/>
      </w:pPr>
      <w:r>
        <w:rPr>
          <w:bCs/>
          <w:lang w:val="en-US" w:eastAsia="en-US"/>
        </w:rPr>
        <w:t>10</w:t>
      </w:r>
      <w:r w:rsidR="009C0BCC">
        <w:rPr>
          <w:bCs/>
          <w:lang w:val="en-US" w:eastAsia="en-US"/>
        </w:rPr>
        <w:t xml:space="preserve">. </w:t>
      </w:r>
      <w:r w:rsidR="00A00E3E">
        <w:rPr>
          <w:bCs/>
          <w:lang w:val="en-US" w:eastAsia="en-US"/>
        </w:rPr>
        <w:t>Audito</w:t>
      </w:r>
      <w:r w:rsidR="009C0BCC" w:rsidRPr="009C0BCC">
        <w:rPr>
          <w:bCs/>
          <w:lang w:val="en-US" w:eastAsia="en-US"/>
        </w:rPr>
        <w:t xml:space="preserve"> kriterijų šaltiniai:</w:t>
      </w:r>
      <w:r w:rsidR="009C0BCC" w:rsidRPr="009C0BCC">
        <w:rPr>
          <w:lang w:val="en-US" w:eastAsia="en-US"/>
        </w:rPr>
        <w:t xml:space="preserve"> </w:t>
      </w:r>
      <w:r w:rsidR="00DD1D58">
        <w:t>Viešojo sektoriaus atskaitomybės įstatymas, 12-asis VSAFAS Ilgalaikis materialusis turtas, 13-asis VSAFAS Nematerialusis turtas, Savivaldybės įstaigų patvirtinti ilgalaikio turto amortizacijos (nusidėvėjimo) ekonominiai normatyvai, Savivaldybės įstaigų apskaitos politikos ir turto apskaitą reglamentuojantys vidaus teisės aktai, Savivaldybės tarybos sprendimai bei turto valdymo, perdavimo ir panaudos sutartys.</w:t>
      </w:r>
    </w:p>
    <w:p w14:paraId="020D2ACA" w14:textId="77777777" w:rsidR="00DD1D58" w:rsidRDefault="00DD1D58" w:rsidP="009C0BCC">
      <w:pPr>
        <w:ind w:firstLine="567"/>
        <w:jc w:val="both"/>
        <w:rPr>
          <w:color w:val="1D1B11" w:themeColor="background2" w:themeShade="1A"/>
        </w:rPr>
      </w:pPr>
    </w:p>
    <w:p w14:paraId="219BBB23" w14:textId="2661552F" w:rsidR="00A2196C" w:rsidRPr="00F66104" w:rsidRDefault="009217EE" w:rsidP="001509E0">
      <w:pPr>
        <w:jc w:val="center"/>
        <w:rPr>
          <w:b/>
          <w:bCs/>
          <w:color w:val="4A442A" w:themeColor="background2" w:themeShade="40"/>
        </w:rPr>
      </w:pPr>
      <w:r w:rsidRPr="00F66104">
        <w:rPr>
          <w:b/>
          <w:bCs/>
          <w:color w:val="4A442A" w:themeColor="background2" w:themeShade="40"/>
        </w:rPr>
        <w:lastRenderedPageBreak/>
        <w:t>Il</w:t>
      </w:r>
      <w:r w:rsidR="001509E0" w:rsidRPr="00F66104">
        <w:rPr>
          <w:b/>
          <w:bCs/>
          <w:color w:val="4A442A" w:themeColor="background2" w:themeShade="40"/>
        </w:rPr>
        <w:t xml:space="preserve">galaikio materialiojo turto </w:t>
      </w:r>
      <w:r w:rsidR="00FA04BF" w:rsidRPr="00F66104">
        <w:rPr>
          <w:b/>
          <w:bCs/>
          <w:color w:val="4A442A" w:themeColor="background2" w:themeShade="40"/>
        </w:rPr>
        <w:t xml:space="preserve">apskaitos ir </w:t>
      </w:r>
      <w:r w:rsidR="001509E0" w:rsidRPr="00F66104">
        <w:rPr>
          <w:b/>
          <w:bCs/>
          <w:color w:val="4A442A" w:themeColor="background2" w:themeShade="40"/>
        </w:rPr>
        <w:t xml:space="preserve">klasifikavimo </w:t>
      </w:r>
      <w:r w:rsidR="00FA04BF" w:rsidRPr="00F66104">
        <w:rPr>
          <w:b/>
          <w:bCs/>
          <w:color w:val="4A442A" w:themeColor="background2" w:themeShade="40"/>
        </w:rPr>
        <w:t>neatitikimai</w:t>
      </w:r>
    </w:p>
    <w:p w14:paraId="10C8655B" w14:textId="77777777" w:rsidR="00FA04BF" w:rsidRPr="004451E6" w:rsidRDefault="00FA04BF" w:rsidP="001509E0">
      <w:pPr>
        <w:jc w:val="center"/>
        <w:rPr>
          <w:b/>
          <w:bCs/>
          <w:color w:val="4A442A" w:themeColor="background2" w:themeShade="40"/>
        </w:rPr>
      </w:pPr>
    </w:p>
    <w:p w14:paraId="45E7B9AD" w14:textId="0795BFAB" w:rsidR="001509E0" w:rsidRPr="00543B0B" w:rsidRDefault="00666054" w:rsidP="001509E0">
      <w:pPr>
        <w:suppressAutoHyphens w:val="0"/>
        <w:ind w:firstLine="567"/>
        <w:jc w:val="both"/>
        <w:rPr>
          <w:lang w:val="en-US" w:eastAsia="en-US"/>
        </w:rPr>
      </w:pPr>
      <w:r>
        <w:rPr>
          <w:lang w:val="en-US" w:eastAsia="en-US"/>
        </w:rPr>
        <w:t>11</w:t>
      </w:r>
      <w:r w:rsidR="001509E0" w:rsidRPr="005A6991">
        <w:rPr>
          <w:lang w:val="en-US" w:eastAsia="en-US"/>
        </w:rPr>
        <w:t>.</w:t>
      </w:r>
      <w:r w:rsidR="001509E0">
        <w:rPr>
          <w:lang w:val="en-US" w:eastAsia="en-US"/>
        </w:rPr>
        <w:t xml:space="preserve"> Savivaldybės administracijos apskaitoje</w:t>
      </w:r>
      <w:r w:rsidR="001509E0" w:rsidRPr="00543B0B">
        <w:rPr>
          <w:lang w:val="en-US" w:eastAsia="en-US"/>
        </w:rPr>
        <w:t xml:space="preserve"> ilgalaikis materialusis turtas apskaitoje buvo priskirtas turto grupei </w:t>
      </w:r>
      <w:r w:rsidR="001509E0" w:rsidRPr="00543B0B">
        <w:rPr>
          <w:bCs/>
          <w:lang w:val="en-US" w:eastAsia="en-US"/>
        </w:rPr>
        <w:t>Kiti statiniai</w:t>
      </w:r>
      <w:r w:rsidR="00461A79">
        <w:rPr>
          <w:bCs/>
          <w:lang w:val="en-US" w:eastAsia="en-US"/>
        </w:rPr>
        <w:t xml:space="preserve"> </w:t>
      </w:r>
      <w:r w:rsidR="00461A79" w:rsidRPr="00461A79">
        <w:rPr>
          <w:bCs/>
          <w:sz w:val="20"/>
          <w:szCs w:val="20"/>
          <w:lang w:val="en-US" w:eastAsia="en-US"/>
        </w:rPr>
        <w:t>(2 vnt., inv. Nr. 12539 ir 12541)</w:t>
      </w:r>
      <w:r w:rsidR="001509E0" w:rsidRPr="00461A79">
        <w:rPr>
          <w:sz w:val="20"/>
          <w:szCs w:val="20"/>
          <w:lang w:val="en-US" w:eastAsia="en-US"/>
        </w:rPr>
        <w:t>,</w:t>
      </w:r>
      <w:r w:rsidR="001509E0" w:rsidRPr="00543B0B">
        <w:rPr>
          <w:lang w:val="en-US" w:eastAsia="en-US"/>
        </w:rPr>
        <w:t xml:space="preserve"> taikant 100 metų </w:t>
      </w:r>
      <w:r w:rsidR="00BF7262">
        <w:t>nusidėvėjimo (amortizacijos</w:t>
      </w:r>
      <w:r w:rsidR="00BF7262" w:rsidRPr="00A82F4E">
        <w:t>)</w:t>
      </w:r>
      <w:r w:rsidR="00BF7262">
        <w:t xml:space="preserve"> </w:t>
      </w:r>
      <w:r w:rsidR="001509E0" w:rsidRPr="00543B0B">
        <w:rPr>
          <w:lang w:val="en-US" w:eastAsia="en-US"/>
        </w:rPr>
        <w:t>normatyvą. Pagal patvirtintus nusidėvėjimo (amortizacijos) ekonominius normatyvus,</w:t>
      </w:r>
      <w:r w:rsidR="001509E0" w:rsidRPr="00543B0B">
        <w:rPr>
          <w:rStyle w:val="Puslapioinaosnuoroda"/>
          <w:lang w:val="en-US" w:eastAsia="en-US"/>
        </w:rPr>
        <w:footnoteReference w:id="14"/>
      </w:r>
      <w:r w:rsidR="001509E0" w:rsidRPr="00543B0B">
        <w:rPr>
          <w:lang w:val="en-US" w:eastAsia="en-US"/>
        </w:rPr>
        <w:t xml:space="preserve"> infrastruktūros statiniams, priklausomai nuo jų konstrukcinių savybių, taikomi 30, 50 arba 100 metų naudingo tarnavimo laikotarpiai. Įvertinus turto ypatybes, statybos techninį reglamentavimą ir funkcinę paskirtį – užtikrinti pėsčiųjų ir kitų eismo dalyvių judėjimą, susisiekimą bei patekimą prie pastatų ar viešųjų erdvių – nustatyta, kad šis turtas pagal savo ekonominę paskirtį ir naudojimo pobūdį priskirtinas </w:t>
      </w:r>
      <w:r w:rsidR="001509E0" w:rsidRPr="00543B0B">
        <w:rPr>
          <w:bCs/>
          <w:lang w:val="en-US" w:eastAsia="en-US"/>
        </w:rPr>
        <w:t xml:space="preserve">susisiekimo </w:t>
      </w:r>
      <w:r w:rsidR="00864CB6">
        <w:rPr>
          <w:bCs/>
          <w:lang w:val="en-US" w:eastAsia="en-US"/>
        </w:rPr>
        <w:t>I</w:t>
      </w:r>
      <w:r w:rsidR="001509E0" w:rsidRPr="00543B0B">
        <w:rPr>
          <w:bCs/>
          <w:lang w:val="en-US" w:eastAsia="en-US"/>
        </w:rPr>
        <w:t>nfrastruktūros statiniams</w:t>
      </w:r>
      <w:r w:rsidR="001509E0" w:rsidRPr="00543B0B">
        <w:rPr>
          <w:lang w:val="en-US" w:eastAsia="en-US"/>
        </w:rPr>
        <w:t xml:space="preserve">, o ne turto grupei </w:t>
      </w:r>
      <w:r w:rsidR="001509E0" w:rsidRPr="00543B0B">
        <w:rPr>
          <w:bCs/>
          <w:lang w:val="en-US" w:eastAsia="en-US"/>
        </w:rPr>
        <w:t>Kiti statiniai</w:t>
      </w:r>
      <w:r w:rsidR="001509E0" w:rsidRPr="00543B0B">
        <w:rPr>
          <w:lang w:val="en-US" w:eastAsia="en-US"/>
        </w:rPr>
        <w:t>.</w:t>
      </w:r>
    </w:p>
    <w:p w14:paraId="65CAF697" w14:textId="13E297AC" w:rsidR="001509E0" w:rsidRPr="00543B0B" w:rsidRDefault="001509E0" w:rsidP="001509E0">
      <w:pPr>
        <w:suppressAutoHyphens w:val="0"/>
        <w:ind w:firstLine="567"/>
        <w:jc w:val="both"/>
        <w:rPr>
          <w:lang w:val="en-US" w:eastAsia="en-US"/>
        </w:rPr>
      </w:pPr>
      <w:r w:rsidRPr="00543B0B">
        <w:rPr>
          <w:lang w:val="en-US" w:eastAsia="en-US"/>
        </w:rPr>
        <w:t xml:space="preserve">Dėl netinkamo turto klasifikavimo </w:t>
      </w:r>
      <w:r w:rsidRPr="00543B0B">
        <w:rPr>
          <w:bCs/>
          <w:lang w:val="en-US" w:eastAsia="en-US"/>
        </w:rPr>
        <w:t>2025-12-31 Finansinės būklės ataskaitoje neteisingai pateikta ilgalaikio materialiojo turto struktūra pagal turto grupes</w:t>
      </w:r>
      <w:r w:rsidRPr="00543B0B">
        <w:rPr>
          <w:lang w:val="en-US" w:eastAsia="en-US"/>
        </w:rPr>
        <w:t>:</w:t>
      </w:r>
    </w:p>
    <w:p w14:paraId="3662E968" w14:textId="0FEFBDE8" w:rsidR="001509E0" w:rsidRDefault="001509E0" w:rsidP="001509E0">
      <w:pPr>
        <w:suppressAutoHyphens w:val="0"/>
        <w:ind w:firstLine="567"/>
        <w:jc w:val="both"/>
        <w:rPr>
          <w:i/>
          <w:sz w:val="20"/>
          <w:szCs w:val="20"/>
          <w:lang w:val="en-US" w:eastAsia="en-US"/>
        </w:rPr>
      </w:pPr>
      <w:r w:rsidRPr="00543B0B">
        <w:rPr>
          <w:bCs/>
          <w:i/>
          <w:sz w:val="20"/>
          <w:szCs w:val="20"/>
          <w:lang w:val="en-US" w:eastAsia="en-US"/>
        </w:rPr>
        <w:t>FBA: A.</w:t>
      </w:r>
      <w:r w:rsidR="00B909C1">
        <w:rPr>
          <w:bCs/>
          <w:i/>
          <w:sz w:val="20"/>
          <w:szCs w:val="20"/>
          <w:lang w:val="en-US" w:eastAsia="en-US"/>
        </w:rPr>
        <w:t xml:space="preserve"> </w:t>
      </w:r>
      <w:r w:rsidRPr="00543B0B">
        <w:rPr>
          <w:bCs/>
          <w:i/>
          <w:sz w:val="20"/>
          <w:szCs w:val="20"/>
          <w:lang w:val="en-US" w:eastAsia="en-US"/>
        </w:rPr>
        <w:t xml:space="preserve">Ilgalaikis turtas → </w:t>
      </w:r>
      <w:r w:rsidR="001E6E43">
        <w:rPr>
          <w:bCs/>
          <w:i/>
          <w:sz w:val="20"/>
          <w:szCs w:val="20"/>
          <w:lang w:val="en-US" w:eastAsia="en-US"/>
        </w:rPr>
        <w:t>A.</w:t>
      </w:r>
      <w:r w:rsidRPr="00543B0B">
        <w:rPr>
          <w:bCs/>
          <w:i/>
          <w:sz w:val="20"/>
          <w:szCs w:val="20"/>
          <w:lang w:val="en-US" w:eastAsia="en-US"/>
        </w:rPr>
        <w:t>II.4. Kiti statiniai</w:t>
      </w:r>
      <w:r w:rsidRPr="00543B0B">
        <w:rPr>
          <w:i/>
          <w:sz w:val="20"/>
          <w:szCs w:val="20"/>
          <w:lang w:val="en-US" w:eastAsia="en-US"/>
        </w:rPr>
        <w:t xml:space="preserve"> buvo </w:t>
      </w:r>
      <w:r w:rsidRPr="00543B0B">
        <w:rPr>
          <w:bCs/>
          <w:i/>
          <w:sz w:val="20"/>
          <w:szCs w:val="20"/>
          <w:lang w:val="en-US" w:eastAsia="en-US"/>
        </w:rPr>
        <w:t>padidint</w:t>
      </w:r>
      <w:r w:rsidR="00EF09EA">
        <w:rPr>
          <w:bCs/>
          <w:i/>
          <w:sz w:val="20"/>
          <w:szCs w:val="20"/>
          <w:lang w:val="en-US" w:eastAsia="en-US"/>
        </w:rPr>
        <w:t>i</w:t>
      </w:r>
      <w:r w:rsidRPr="00543B0B">
        <w:rPr>
          <w:bCs/>
          <w:i/>
          <w:sz w:val="20"/>
          <w:szCs w:val="20"/>
          <w:lang w:val="en-US" w:eastAsia="en-US"/>
        </w:rPr>
        <w:t xml:space="preserve"> 50 916,58 Eur</w:t>
      </w:r>
      <w:r w:rsidRPr="00543B0B">
        <w:rPr>
          <w:i/>
          <w:sz w:val="20"/>
          <w:szCs w:val="20"/>
          <w:lang w:val="en-US" w:eastAsia="en-US"/>
        </w:rPr>
        <w:t xml:space="preserve">, o </w:t>
      </w:r>
      <w:r w:rsidR="001E6E43">
        <w:rPr>
          <w:i/>
          <w:sz w:val="20"/>
          <w:szCs w:val="20"/>
          <w:lang w:val="en-US" w:eastAsia="en-US"/>
        </w:rPr>
        <w:t>A.</w:t>
      </w:r>
      <w:r w:rsidRPr="00543B0B">
        <w:rPr>
          <w:bCs/>
          <w:i/>
          <w:sz w:val="20"/>
          <w:szCs w:val="20"/>
          <w:lang w:val="en-US" w:eastAsia="en-US"/>
        </w:rPr>
        <w:t>II.3. Infrastruktūros statiniai</w:t>
      </w:r>
      <w:r w:rsidRPr="00543B0B">
        <w:rPr>
          <w:i/>
          <w:sz w:val="20"/>
          <w:szCs w:val="20"/>
          <w:lang w:val="en-US" w:eastAsia="en-US"/>
        </w:rPr>
        <w:t xml:space="preserve"> – </w:t>
      </w:r>
      <w:r w:rsidRPr="00543B0B">
        <w:rPr>
          <w:bCs/>
          <w:i/>
          <w:sz w:val="20"/>
          <w:szCs w:val="20"/>
          <w:lang w:val="en-US" w:eastAsia="en-US"/>
        </w:rPr>
        <w:t>sumažint</w:t>
      </w:r>
      <w:r w:rsidR="00EF09EA">
        <w:rPr>
          <w:bCs/>
          <w:i/>
          <w:sz w:val="20"/>
          <w:szCs w:val="20"/>
          <w:lang w:val="en-US" w:eastAsia="en-US"/>
        </w:rPr>
        <w:t>i</w:t>
      </w:r>
      <w:r w:rsidRPr="00543B0B">
        <w:rPr>
          <w:bCs/>
          <w:i/>
          <w:sz w:val="20"/>
          <w:szCs w:val="20"/>
          <w:lang w:val="en-US" w:eastAsia="en-US"/>
        </w:rPr>
        <w:t xml:space="preserve"> 50 916,58 Eur</w:t>
      </w:r>
      <w:r w:rsidRPr="00543B0B">
        <w:rPr>
          <w:i/>
          <w:sz w:val="20"/>
          <w:szCs w:val="20"/>
          <w:lang w:val="en-US" w:eastAsia="en-US"/>
        </w:rPr>
        <w:t>.</w:t>
      </w:r>
    </w:p>
    <w:p w14:paraId="3FE655AE" w14:textId="77777777" w:rsidR="001509E0" w:rsidRDefault="001509E0" w:rsidP="001509E0">
      <w:pPr>
        <w:suppressAutoHyphens w:val="0"/>
        <w:ind w:firstLine="567"/>
        <w:jc w:val="both"/>
      </w:pPr>
      <w:r>
        <w:t>Audito metu turtas pergrupuotas iš 1211001 sąskaitos į 1203201 sąskaitą, priskiriant jį tinkamai turto grupei. Bendras ilgalaikio materialiojo turto likutis dėl šio klasifikavimo pokyčio nepasikeitė, tačiau finansinėse ataskaitose buvo neteisingai pateikta turto struktūra pagal turto grupes.</w:t>
      </w:r>
    </w:p>
    <w:p w14:paraId="4D988D5A" w14:textId="5713492B" w:rsidR="001509E0" w:rsidRDefault="001509E0" w:rsidP="001509E0">
      <w:pPr>
        <w:suppressAutoHyphens w:val="0"/>
        <w:ind w:firstLine="567"/>
        <w:jc w:val="both"/>
      </w:pPr>
      <w:r>
        <w:t xml:space="preserve">Kadangi iki ir po pergrupavimo taikytas tas pats 100 metų </w:t>
      </w:r>
      <w:r w:rsidR="009C3BF9">
        <w:t>nusidėvėjimo (amortizacijos</w:t>
      </w:r>
      <w:r w:rsidR="009C3BF9" w:rsidRPr="00A82F4E">
        <w:t>)</w:t>
      </w:r>
      <w:r w:rsidR="009C3BF9">
        <w:t xml:space="preserve"> </w:t>
      </w:r>
      <w:r>
        <w:t>normatyvas, poveikis turėjo įtakos tik A. Ilgalaikio materialiojo turto straipsniui (turto grupių struktūrai).</w:t>
      </w:r>
    </w:p>
    <w:p w14:paraId="67D92C52" w14:textId="5C35DC50" w:rsidR="00B63314" w:rsidRDefault="005A6991" w:rsidP="00B63314">
      <w:pPr>
        <w:pStyle w:val="prastasiniatinklio"/>
        <w:spacing w:before="0" w:beforeAutospacing="0" w:after="0" w:afterAutospacing="0"/>
        <w:ind w:firstLine="567"/>
        <w:jc w:val="both"/>
        <w:rPr>
          <w:rFonts w:eastAsia="Times New Roman"/>
          <w:lang w:val="en-US" w:eastAsia="en-US"/>
        </w:rPr>
      </w:pPr>
      <w:r>
        <w:rPr>
          <w:color w:val="000000" w:themeColor="text1"/>
        </w:rPr>
        <w:t>1</w:t>
      </w:r>
      <w:r w:rsidR="00666054">
        <w:rPr>
          <w:color w:val="000000" w:themeColor="text1"/>
        </w:rPr>
        <w:t>2</w:t>
      </w:r>
      <w:r w:rsidR="001509E0">
        <w:rPr>
          <w:color w:val="000000" w:themeColor="text1"/>
        </w:rPr>
        <w:t xml:space="preserve">. PSPC </w:t>
      </w:r>
      <w:r w:rsidR="00B63314">
        <w:rPr>
          <w:rFonts w:eastAsia="Times New Roman"/>
          <w:lang w:val="en-US" w:eastAsia="en-US"/>
        </w:rPr>
        <w:t>d</w:t>
      </w:r>
      <w:r w:rsidR="00B63314" w:rsidRPr="00576DCA">
        <w:rPr>
          <w:rFonts w:eastAsia="Times New Roman"/>
          <w:lang w:val="en-US" w:eastAsia="en-US"/>
        </w:rPr>
        <w:t>ėl netinkamo turto klasifikavimo 2025-12-31 Finansinės būklės ataskaitoje neteisingai pateikta ilgalaikio materialiojo turto struktūra pagal turto grupes:</w:t>
      </w:r>
    </w:p>
    <w:p w14:paraId="780C7EB1" w14:textId="2B5C737D" w:rsidR="00A2624B" w:rsidRPr="00FF00B0" w:rsidRDefault="001509E0" w:rsidP="00A2624B">
      <w:pPr>
        <w:suppressAutoHyphens w:val="0"/>
        <w:ind w:firstLine="567"/>
        <w:jc w:val="both"/>
        <w:rPr>
          <w:i/>
          <w:sz w:val="20"/>
          <w:szCs w:val="20"/>
          <w:lang w:val="en-US" w:eastAsia="en-US"/>
        </w:rPr>
      </w:pPr>
      <w:r w:rsidRPr="0064797D">
        <w:rPr>
          <w:bCs/>
          <w:i/>
          <w:sz w:val="20"/>
          <w:szCs w:val="20"/>
          <w:lang w:val="en-US" w:eastAsia="en-US"/>
        </w:rPr>
        <w:t xml:space="preserve">FBA: A. Ilgalaikis turtas → </w:t>
      </w:r>
      <w:r w:rsidR="001E6E43">
        <w:rPr>
          <w:bCs/>
          <w:i/>
          <w:sz w:val="20"/>
          <w:szCs w:val="20"/>
          <w:lang w:val="en-US" w:eastAsia="en-US"/>
        </w:rPr>
        <w:t>A.</w:t>
      </w:r>
      <w:r w:rsidRPr="0064797D">
        <w:rPr>
          <w:bCs/>
          <w:i/>
          <w:sz w:val="20"/>
          <w:szCs w:val="20"/>
          <w:lang w:val="en-US" w:eastAsia="en-US"/>
        </w:rPr>
        <w:t>II.5</w:t>
      </w:r>
      <w:r w:rsidR="00A2624B">
        <w:rPr>
          <w:bCs/>
          <w:i/>
          <w:sz w:val="20"/>
          <w:szCs w:val="20"/>
          <w:lang w:val="en-US" w:eastAsia="en-US"/>
        </w:rPr>
        <w:t>.</w:t>
      </w:r>
      <w:r w:rsidRPr="0064797D">
        <w:rPr>
          <w:bCs/>
          <w:i/>
          <w:sz w:val="20"/>
          <w:szCs w:val="20"/>
          <w:lang w:val="en-US" w:eastAsia="en-US"/>
        </w:rPr>
        <w:t xml:space="preserve"> Kitos mašinos ir įrenginiai</w:t>
      </w:r>
      <w:r w:rsidRPr="00FF00B0">
        <w:rPr>
          <w:i/>
          <w:sz w:val="20"/>
          <w:szCs w:val="20"/>
          <w:lang w:val="en-US" w:eastAsia="en-US"/>
        </w:rPr>
        <w:t xml:space="preserve"> buvo </w:t>
      </w:r>
      <w:r w:rsidRPr="0064797D">
        <w:rPr>
          <w:bCs/>
          <w:i/>
          <w:sz w:val="20"/>
          <w:szCs w:val="20"/>
          <w:lang w:val="en-US" w:eastAsia="en-US"/>
        </w:rPr>
        <w:t>sumažint</w:t>
      </w:r>
      <w:r w:rsidR="00EF09EA">
        <w:rPr>
          <w:bCs/>
          <w:i/>
          <w:sz w:val="20"/>
          <w:szCs w:val="20"/>
          <w:lang w:val="en-US" w:eastAsia="en-US"/>
        </w:rPr>
        <w:t>i</w:t>
      </w:r>
      <w:r w:rsidRPr="0064797D">
        <w:rPr>
          <w:bCs/>
          <w:i/>
          <w:sz w:val="20"/>
          <w:szCs w:val="20"/>
          <w:lang w:val="en-US" w:eastAsia="en-US"/>
        </w:rPr>
        <w:t xml:space="preserve"> 15 26</w:t>
      </w:r>
      <w:r w:rsidR="00A2624B">
        <w:rPr>
          <w:bCs/>
          <w:i/>
          <w:sz w:val="20"/>
          <w:szCs w:val="20"/>
          <w:lang w:val="en-US" w:eastAsia="en-US"/>
        </w:rPr>
        <w:t>5</w:t>
      </w:r>
      <w:r w:rsidRPr="0064797D">
        <w:rPr>
          <w:bCs/>
          <w:i/>
          <w:sz w:val="20"/>
          <w:szCs w:val="20"/>
          <w:lang w:val="en-US" w:eastAsia="en-US"/>
        </w:rPr>
        <w:t>,</w:t>
      </w:r>
      <w:r w:rsidR="00A2624B">
        <w:rPr>
          <w:bCs/>
          <w:i/>
          <w:sz w:val="20"/>
          <w:szCs w:val="20"/>
          <w:lang w:val="en-US" w:eastAsia="en-US"/>
        </w:rPr>
        <w:t>29</w:t>
      </w:r>
      <w:r w:rsidRPr="0064797D">
        <w:rPr>
          <w:bCs/>
          <w:i/>
          <w:sz w:val="20"/>
          <w:szCs w:val="20"/>
          <w:lang w:val="en-US" w:eastAsia="en-US"/>
        </w:rPr>
        <w:t xml:space="preserve"> Eur</w:t>
      </w:r>
      <w:r w:rsidRPr="00FF00B0">
        <w:rPr>
          <w:i/>
          <w:sz w:val="20"/>
          <w:szCs w:val="20"/>
          <w:lang w:val="en-US" w:eastAsia="en-US"/>
        </w:rPr>
        <w:t xml:space="preserve">; </w:t>
      </w:r>
      <w:r w:rsidR="001E6E43">
        <w:rPr>
          <w:i/>
          <w:sz w:val="20"/>
          <w:szCs w:val="20"/>
          <w:lang w:val="en-US" w:eastAsia="en-US"/>
        </w:rPr>
        <w:t>A.</w:t>
      </w:r>
      <w:r w:rsidR="00A2624B">
        <w:rPr>
          <w:i/>
          <w:sz w:val="20"/>
          <w:szCs w:val="20"/>
          <w:lang w:val="en-US" w:eastAsia="en-US"/>
        </w:rPr>
        <w:t xml:space="preserve">II.7. </w:t>
      </w:r>
      <w:r w:rsidR="00A2624B" w:rsidRPr="00A2624B">
        <w:rPr>
          <w:i/>
          <w:sz w:val="20"/>
          <w:szCs w:val="20"/>
          <w:lang w:val="en-US" w:eastAsia="en-US"/>
        </w:rPr>
        <w:t>Baldai, biuro įranga ir kitas ilgalaikis materialusis turtas</w:t>
      </w:r>
      <w:r w:rsidRPr="00FF00B0">
        <w:rPr>
          <w:i/>
          <w:sz w:val="20"/>
          <w:szCs w:val="20"/>
          <w:lang w:val="en-US" w:eastAsia="en-US"/>
        </w:rPr>
        <w:t xml:space="preserve"> </w:t>
      </w:r>
      <w:r w:rsidRPr="0064797D">
        <w:rPr>
          <w:bCs/>
          <w:i/>
          <w:sz w:val="20"/>
          <w:szCs w:val="20"/>
          <w:lang w:val="en-US" w:eastAsia="en-US"/>
        </w:rPr>
        <w:t>padidinta</w:t>
      </w:r>
      <w:r w:rsidR="00EF09EA">
        <w:rPr>
          <w:bCs/>
          <w:i/>
          <w:sz w:val="20"/>
          <w:szCs w:val="20"/>
          <w:lang w:val="en-US" w:eastAsia="en-US"/>
        </w:rPr>
        <w:t>s</w:t>
      </w:r>
      <w:r w:rsidRPr="0064797D">
        <w:rPr>
          <w:bCs/>
          <w:i/>
          <w:sz w:val="20"/>
          <w:szCs w:val="20"/>
          <w:lang w:val="en-US" w:eastAsia="en-US"/>
        </w:rPr>
        <w:t xml:space="preserve"> </w:t>
      </w:r>
      <w:r w:rsidR="00A2624B">
        <w:rPr>
          <w:bCs/>
          <w:i/>
          <w:sz w:val="20"/>
          <w:szCs w:val="20"/>
          <w:lang w:val="en-US" w:eastAsia="en-US"/>
        </w:rPr>
        <w:t xml:space="preserve">15 265,29 </w:t>
      </w:r>
      <w:r w:rsidRPr="0064797D">
        <w:rPr>
          <w:bCs/>
          <w:i/>
          <w:sz w:val="20"/>
          <w:szCs w:val="20"/>
          <w:lang w:val="en-US" w:eastAsia="en-US"/>
        </w:rPr>
        <w:t>Eur</w:t>
      </w:r>
      <w:r w:rsidR="00A2624B">
        <w:rPr>
          <w:i/>
          <w:sz w:val="20"/>
          <w:szCs w:val="20"/>
          <w:lang w:val="en-US" w:eastAsia="en-US"/>
        </w:rPr>
        <w:t>.</w:t>
      </w:r>
    </w:p>
    <w:p w14:paraId="5A119214" w14:textId="6F050CA4" w:rsidR="001509E0" w:rsidRPr="0064797D" w:rsidRDefault="001509E0" w:rsidP="001509E0">
      <w:pPr>
        <w:suppressAutoHyphens w:val="0"/>
        <w:ind w:firstLine="567"/>
        <w:jc w:val="both"/>
        <w:rPr>
          <w:i/>
          <w:sz w:val="20"/>
          <w:szCs w:val="20"/>
          <w:lang w:val="en-US" w:eastAsia="en-US"/>
        </w:rPr>
      </w:pPr>
      <w:r w:rsidRPr="00247C78">
        <w:rPr>
          <w:i/>
          <w:sz w:val="20"/>
          <w:szCs w:val="20"/>
          <w:lang w:val="en-US" w:eastAsia="en-US"/>
        </w:rPr>
        <w:t xml:space="preserve">Bendrai šie audito metu nustatyti perklasifikavimo neatitikimai lėmė, kad 2025-12-31 Finansinės būklės ataskaitoje ilgalaikio materialiojo turto vidinė struktūra buvo iškraipyta </w:t>
      </w:r>
      <w:r w:rsidR="00A2624B">
        <w:rPr>
          <w:bCs/>
          <w:i/>
          <w:sz w:val="20"/>
          <w:szCs w:val="20"/>
          <w:lang w:val="en-US" w:eastAsia="en-US"/>
        </w:rPr>
        <w:t>15 265,29</w:t>
      </w:r>
      <w:r w:rsidRPr="0064797D">
        <w:rPr>
          <w:bCs/>
          <w:i/>
          <w:sz w:val="20"/>
          <w:szCs w:val="20"/>
          <w:lang w:val="en-US" w:eastAsia="en-US"/>
        </w:rPr>
        <w:t xml:space="preserve"> Eur suma</w:t>
      </w:r>
      <w:r w:rsidRPr="00247C78">
        <w:rPr>
          <w:i/>
          <w:sz w:val="20"/>
          <w:szCs w:val="20"/>
          <w:lang w:val="en-US" w:eastAsia="en-US"/>
        </w:rPr>
        <w:t xml:space="preserve">, nors bendras </w:t>
      </w:r>
      <w:r w:rsidRPr="0064797D">
        <w:rPr>
          <w:bCs/>
          <w:i/>
          <w:sz w:val="20"/>
          <w:szCs w:val="20"/>
          <w:lang w:val="en-US" w:eastAsia="en-US"/>
        </w:rPr>
        <w:t>A. Ilgalaikis turtas → II. Ilgalaikis materialusis turtas</w:t>
      </w:r>
      <w:r w:rsidRPr="00247C78">
        <w:rPr>
          <w:i/>
          <w:sz w:val="20"/>
          <w:szCs w:val="20"/>
          <w:lang w:val="en-US" w:eastAsia="en-US"/>
        </w:rPr>
        <w:t xml:space="preserve"> likutis nepakito.</w:t>
      </w:r>
    </w:p>
    <w:p w14:paraId="6F1DF3D0" w14:textId="7110B4DE" w:rsidR="001509E0" w:rsidRDefault="001509E0" w:rsidP="001509E0">
      <w:pPr>
        <w:suppressAutoHyphens w:val="0"/>
        <w:ind w:firstLine="567"/>
        <w:jc w:val="both"/>
        <w:rPr>
          <w:i/>
          <w:sz w:val="20"/>
          <w:szCs w:val="20"/>
          <w:lang w:val="en-US" w:eastAsia="en-US"/>
        </w:rPr>
      </w:pPr>
      <w:r w:rsidRPr="0064797D">
        <w:rPr>
          <w:bCs/>
          <w:i/>
          <w:sz w:val="20"/>
          <w:szCs w:val="20"/>
          <w:lang w:val="en-US" w:eastAsia="en-US"/>
        </w:rPr>
        <w:t>VRA: D</w:t>
      </w:r>
      <w:r w:rsidRPr="0064797D">
        <w:rPr>
          <w:i/>
          <w:sz w:val="20"/>
          <w:szCs w:val="20"/>
          <w:lang w:val="en-US" w:eastAsia="en-US"/>
        </w:rPr>
        <w:t xml:space="preserve">ėl skirtingais laikotarpiais taikytų nusidėvėjimo (amortizacijos) normatyvų, nevienodų jų taikymo pradžios datų bei kitų nustatytų neatitikimų nėra galimybės patikimai įvertinti poveikio Veiklos rezultatų ataskaitos duomenims. Pergrupuotinas turtas turėjo skirtingus nusidėvėjimo normatyvus, todėl poveikis gali būti reikšmingas, ypač dėl turto perklasifikavimo iš turto grupės </w:t>
      </w:r>
      <w:r w:rsidR="00864CB6">
        <w:rPr>
          <w:bCs/>
          <w:i/>
          <w:sz w:val="20"/>
          <w:szCs w:val="20"/>
          <w:lang w:val="en-US" w:eastAsia="en-US"/>
        </w:rPr>
        <w:t>Baldai, biuro įranga ir k</w:t>
      </w:r>
      <w:r w:rsidRPr="0064797D">
        <w:rPr>
          <w:bCs/>
          <w:i/>
          <w:sz w:val="20"/>
          <w:szCs w:val="20"/>
          <w:lang w:val="en-US" w:eastAsia="en-US"/>
        </w:rPr>
        <w:t>itas ilgalaikis materialusis turtas</w:t>
      </w:r>
      <w:r w:rsidRPr="0064797D">
        <w:rPr>
          <w:i/>
          <w:sz w:val="20"/>
          <w:szCs w:val="20"/>
          <w:lang w:val="en-US" w:eastAsia="en-US"/>
        </w:rPr>
        <w:t xml:space="preserve"> į </w:t>
      </w:r>
      <w:r w:rsidR="00864CB6">
        <w:rPr>
          <w:i/>
          <w:sz w:val="20"/>
          <w:szCs w:val="20"/>
          <w:lang w:val="en-US" w:eastAsia="en-US"/>
        </w:rPr>
        <w:t xml:space="preserve">turto grupę </w:t>
      </w:r>
      <w:r w:rsidRPr="0064797D">
        <w:rPr>
          <w:bCs/>
          <w:i/>
          <w:sz w:val="20"/>
          <w:szCs w:val="20"/>
          <w:lang w:val="en-US" w:eastAsia="en-US"/>
        </w:rPr>
        <w:t>Kitos mašinos ir įrenginiai</w:t>
      </w:r>
      <w:r w:rsidRPr="0064797D">
        <w:rPr>
          <w:i/>
          <w:sz w:val="20"/>
          <w:szCs w:val="20"/>
          <w:lang w:val="en-US" w:eastAsia="en-US"/>
        </w:rPr>
        <w:t>.</w:t>
      </w:r>
      <w:r>
        <w:rPr>
          <w:rStyle w:val="Puslapioinaosnuoroda"/>
          <w:i/>
          <w:sz w:val="20"/>
          <w:szCs w:val="20"/>
          <w:lang w:val="en-US" w:eastAsia="en-US"/>
        </w:rPr>
        <w:footnoteReference w:id="15"/>
      </w:r>
    </w:p>
    <w:p w14:paraId="447C9A80" w14:textId="77777777" w:rsidR="00864CB6" w:rsidRDefault="005A6991" w:rsidP="00CD3ECE">
      <w:pPr>
        <w:pStyle w:val="prastasiniatinklio"/>
        <w:spacing w:before="0" w:beforeAutospacing="0" w:after="0" w:afterAutospacing="0"/>
        <w:ind w:firstLine="567"/>
        <w:jc w:val="both"/>
        <w:rPr>
          <w:lang w:val="en-US" w:eastAsia="en-US"/>
        </w:rPr>
      </w:pPr>
      <w:r>
        <w:rPr>
          <w:lang w:val="en-US" w:eastAsia="en-US"/>
        </w:rPr>
        <w:t>1</w:t>
      </w:r>
      <w:r w:rsidR="00666054">
        <w:rPr>
          <w:lang w:val="en-US" w:eastAsia="en-US"/>
        </w:rPr>
        <w:t>3</w:t>
      </w:r>
      <w:r w:rsidR="001509E0" w:rsidRPr="00DB698A">
        <w:rPr>
          <w:lang w:val="en-US" w:eastAsia="en-US"/>
        </w:rPr>
        <w:t xml:space="preserve">. </w:t>
      </w:r>
      <w:r w:rsidR="001509E0" w:rsidRPr="00DB698A">
        <w:rPr>
          <w:color w:val="000000" w:themeColor="text1"/>
        </w:rPr>
        <w:t xml:space="preserve"> </w:t>
      </w:r>
      <w:r w:rsidR="00CD3ECE" w:rsidRPr="00CD3ECE">
        <w:rPr>
          <w:lang w:val="en-US" w:eastAsia="en-US"/>
        </w:rPr>
        <w:t>Kultūros centre dėl netinkamo turto klasifikavimo 2025-12-31 Finansinės būklės ataskaitoje neteisingai pateikta ilgalaikio materialiojo turto struktūra pagal turto grupes:</w:t>
      </w:r>
      <w:r w:rsidR="00CD3ECE">
        <w:rPr>
          <w:lang w:val="en-US" w:eastAsia="en-US"/>
        </w:rPr>
        <w:t xml:space="preserve"> </w:t>
      </w:r>
    </w:p>
    <w:p w14:paraId="1EA613CE" w14:textId="77777777" w:rsidR="00EF09EA" w:rsidRDefault="00864CB6" w:rsidP="00864CB6">
      <w:pPr>
        <w:pStyle w:val="prastasiniatinklio"/>
        <w:spacing w:before="0" w:beforeAutospacing="0" w:after="0" w:afterAutospacing="0"/>
        <w:ind w:firstLine="567"/>
        <w:jc w:val="both"/>
        <w:rPr>
          <w:i/>
          <w:sz w:val="20"/>
          <w:szCs w:val="20"/>
          <w:lang w:val="en-US" w:eastAsia="en-US"/>
        </w:rPr>
      </w:pPr>
      <w:r w:rsidRPr="00864CB6">
        <w:rPr>
          <w:i/>
          <w:sz w:val="20"/>
          <w:szCs w:val="20"/>
          <w:lang w:val="en-US" w:eastAsia="en-US"/>
        </w:rPr>
        <w:t xml:space="preserve">FBA: </w:t>
      </w:r>
      <w:r w:rsidR="00CD3ECE" w:rsidRPr="00864CB6">
        <w:rPr>
          <w:i/>
          <w:sz w:val="20"/>
          <w:szCs w:val="20"/>
          <w:lang w:val="en-US" w:eastAsia="en-US"/>
        </w:rPr>
        <w:t>A. Ilgalaikis turtas → II.5. Mašinos ir įrenginiai sumažint</w:t>
      </w:r>
      <w:r w:rsidR="00EF09EA">
        <w:rPr>
          <w:i/>
          <w:sz w:val="20"/>
          <w:szCs w:val="20"/>
          <w:lang w:val="en-US" w:eastAsia="en-US"/>
        </w:rPr>
        <w:t>i</w:t>
      </w:r>
      <w:r w:rsidR="00CD3ECE" w:rsidRPr="00864CB6">
        <w:rPr>
          <w:i/>
          <w:sz w:val="20"/>
          <w:szCs w:val="20"/>
          <w:lang w:val="en-US" w:eastAsia="en-US"/>
        </w:rPr>
        <w:t xml:space="preserve"> 421 042,23 Eur, o II.7. </w:t>
      </w:r>
      <w:r w:rsidRPr="00864CB6">
        <w:rPr>
          <w:i/>
          <w:sz w:val="20"/>
          <w:szCs w:val="20"/>
          <w:lang w:val="en-US" w:eastAsia="en-US"/>
        </w:rPr>
        <w:t>Baldai, biuro įranga ir k</w:t>
      </w:r>
      <w:r w:rsidR="00CD3ECE" w:rsidRPr="00864CB6">
        <w:rPr>
          <w:i/>
          <w:sz w:val="20"/>
          <w:szCs w:val="20"/>
          <w:lang w:val="en-US" w:eastAsia="en-US"/>
        </w:rPr>
        <w:t>itas ilgalaikis materialusis turtas padidint</w:t>
      </w:r>
      <w:r w:rsidRPr="00864CB6">
        <w:rPr>
          <w:i/>
          <w:sz w:val="20"/>
          <w:szCs w:val="20"/>
          <w:lang w:val="en-US" w:eastAsia="en-US"/>
        </w:rPr>
        <w:t>a</w:t>
      </w:r>
      <w:r w:rsidR="00EF09EA">
        <w:rPr>
          <w:i/>
          <w:sz w:val="20"/>
          <w:szCs w:val="20"/>
          <w:lang w:val="en-US" w:eastAsia="en-US"/>
        </w:rPr>
        <w:t>s</w:t>
      </w:r>
      <w:r w:rsidR="00CD3ECE" w:rsidRPr="00864CB6">
        <w:rPr>
          <w:i/>
          <w:sz w:val="20"/>
          <w:szCs w:val="20"/>
          <w:lang w:val="en-US" w:eastAsia="en-US"/>
        </w:rPr>
        <w:t xml:space="preserve"> 421 042,23 Eur; taip pat II.4. Kiti statiniai sumažint</w:t>
      </w:r>
      <w:r w:rsidR="00EF09EA">
        <w:rPr>
          <w:i/>
          <w:sz w:val="20"/>
          <w:szCs w:val="20"/>
          <w:lang w:val="en-US" w:eastAsia="en-US"/>
        </w:rPr>
        <w:t>i</w:t>
      </w:r>
      <w:r w:rsidR="00CD3ECE" w:rsidRPr="00864CB6">
        <w:rPr>
          <w:i/>
          <w:sz w:val="20"/>
          <w:szCs w:val="20"/>
          <w:lang w:val="en-US" w:eastAsia="en-US"/>
        </w:rPr>
        <w:t xml:space="preserve"> 1 114,10 Eur, o II.3. Infrastruktūros statiniai padidint</w:t>
      </w:r>
      <w:r w:rsidR="00EF09EA">
        <w:rPr>
          <w:i/>
          <w:sz w:val="20"/>
          <w:szCs w:val="20"/>
          <w:lang w:val="en-US" w:eastAsia="en-US"/>
        </w:rPr>
        <w:t>i</w:t>
      </w:r>
      <w:r w:rsidR="00CD3ECE" w:rsidRPr="00864CB6">
        <w:rPr>
          <w:i/>
          <w:sz w:val="20"/>
          <w:szCs w:val="20"/>
          <w:lang w:val="en-US" w:eastAsia="en-US"/>
        </w:rPr>
        <w:t xml:space="preserve"> 1 114,10 Eur.</w:t>
      </w:r>
    </w:p>
    <w:p w14:paraId="24A90C8A" w14:textId="268D87F9" w:rsidR="00CD3ECE" w:rsidRPr="00CD3ECE" w:rsidRDefault="00864CB6" w:rsidP="00864CB6">
      <w:pPr>
        <w:pStyle w:val="prastasiniatinklio"/>
        <w:spacing w:before="0" w:beforeAutospacing="0" w:after="0" w:afterAutospacing="0"/>
        <w:ind w:firstLine="567"/>
        <w:jc w:val="both"/>
        <w:rPr>
          <w:i/>
          <w:sz w:val="20"/>
          <w:szCs w:val="20"/>
          <w:lang w:val="en-US" w:eastAsia="en-US"/>
        </w:rPr>
      </w:pPr>
      <w:r>
        <w:rPr>
          <w:i/>
          <w:sz w:val="20"/>
          <w:szCs w:val="20"/>
          <w:lang w:val="en-US" w:eastAsia="en-US"/>
        </w:rPr>
        <w:t xml:space="preserve"> I</w:t>
      </w:r>
      <w:r w:rsidR="00CD3ECE" w:rsidRPr="00CD3ECE">
        <w:rPr>
          <w:i/>
          <w:sz w:val="20"/>
          <w:szCs w:val="20"/>
          <w:lang w:val="en-US" w:eastAsia="en-US"/>
        </w:rPr>
        <w:t>lgalaikio materialiojo turto bendras likutis nepakito, tačiau neteisingai pateikta turto struktūra pagal grupes (422</w:t>
      </w:r>
      <w:r w:rsidR="00CD3ECE">
        <w:rPr>
          <w:i/>
          <w:sz w:val="20"/>
          <w:szCs w:val="20"/>
          <w:lang w:val="en-US" w:eastAsia="en-US"/>
        </w:rPr>
        <w:t xml:space="preserve"> </w:t>
      </w:r>
      <w:r w:rsidR="00CD3ECE" w:rsidRPr="00CD3ECE">
        <w:rPr>
          <w:i/>
          <w:sz w:val="20"/>
          <w:szCs w:val="20"/>
          <w:lang w:val="en-US" w:eastAsia="en-US"/>
        </w:rPr>
        <w:t>156,33 Eur perskirstymas tarp turto grupių). Dėl galimai skirtingų nusidėvėjimo normatyvų pagal turto grupes gali būti netiksliai įvertintas sukauptas nusidėvėjimas ir grynasis turtas, tačiau kiekybinis poveikis nenustatytas.</w:t>
      </w:r>
    </w:p>
    <w:p w14:paraId="58043C13" w14:textId="1D002E6C" w:rsidR="001509E0" w:rsidRDefault="00CD3ECE" w:rsidP="00A2196C">
      <w:pPr>
        <w:suppressAutoHyphens w:val="0"/>
        <w:ind w:firstLine="567"/>
        <w:jc w:val="both"/>
        <w:rPr>
          <w:i/>
          <w:sz w:val="20"/>
          <w:szCs w:val="20"/>
        </w:rPr>
      </w:pPr>
      <w:r w:rsidRPr="00CD3ECE">
        <w:rPr>
          <w:rStyle w:val="Grietas"/>
          <w:b w:val="0"/>
          <w:i/>
          <w:sz w:val="20"/>
          <w:szCs w:val="20"/>
        </w:rPr>
        <w:t>VRA:</w:t>
      </w:r>
      <w:r w:rsidRPr="00CD3ECE">
        <w:rPr>
          <w:i/>
          <w:sz w:val="20"/>
          <w:szCs w:val="20"/>
        </w:rPr>
        <w:t xml:space="preserve"> galimai iškraipytos </w:t>
      </w:r>
      <w:r w:rsidRPr="00CD3ECE">
        <w:rPr>
          <w:rStyle w:val="Grietas"/>
          <w:b w:val="0"/>
          <w:i/>
          <w:sz w:val="20"/>
          <w:szCs w:val="20"/>
        </w:rPr>
        <w:t>B. Pagrindinės veiklos sąnaudos (nusidėvėjimo ir amortizacijos)</w:t>
      </w:r>
      <w:r w:rsidRPr="00CD3ECE">
        <w:rPr>
          <w:b/>
          <w:i/>
          <w:sz w:val="20"/>
          <w:szCs w:val="20"/>
        </w:rPr>
        <w:t xml:space="preserve"> </w:t>
      </w:r>
      <w:r w:rsidRPr="00CD3ECE">
        <w:rPr>
          <w:i/>
          <w:sz w:val="20"/>
          <w:szCs w:val="20"/>
        </w:rPr>
        <w:t xml:space="preserve">bei </w:t>
      </w:r>
      <w:r w:rsidRPr="00CD3ECE">
        <w:rPr>
          <w:rStyle w:val="Grietas"/>
          <w:b w:val="0"/>
          <w:i/>
          <w:sz w:val="20"/>
          <w:szCs w:val="20"/>
        </w:rPr>
        <w:t>C. Pagrindinės veiklos rezultatas</w:t>
      </w:r>
      <w:r w:rsidRPr="00CD3ECE">
        <w:rPr>
          <w:i/>
          <w:sz w:val="20"/>
          <w:szCs w:val="20"/>
        </w:rPr>
        <w:t>, nes perskirsčius 422 156,33 Eur tarp turto grupių gali keistis taikomi nusidėvėjimo normatyvai ir jų apskaičiavimas</w:t>
      </w:r>
      <w:r w:rsidR="00A2196C">
        <w:rPr>
          <w:i/>
          <w:sz w:val="20"/>
          <w:szCs w:val="20"/>
        </w:rPr>
        <w:t>.</w:t>
      </w:r>
    </w:p>
    <w:p w14:paraId="564131B7" w14:textId="4FBAF249" w:rsidR="00406D34" w:rsidRDefault="00406D34" w:rsidP="00406D34">
      <w:pPr>
        <w:suppressAutoHyphens w:val="0"/>
        <w:ind w:firstLine="567"/>
        <w:jc w:val="both"/>
        <w:rPr>
          <w:lang w:val="en-US" w:eastAsia="en-US"/>
        </w:rPr>
      </w:pPr>
      <w:r>
        <w:rPr>
          <w:color w:val="000000" w:themeColor="text1"/>
        </w:rPr>
        <w:t>1</w:t>
      </w:r>
      <w:r w:rsidR="00666054">
        <w:rPr>
          <w:color w:val="000000" w:themeColor="text1"/>
        </w:rPr>
        <w:t>4</w:t>
      </w:r>
      <w:r>
        <w:rPr>
          <w:color w:val="000000" w:themeColor="text1"/>
        </w:rPr>
        <w:t xml:space="preserve">. PSPC </w:t>
      </w:r>
      <w:r w:rsidRPr="009807CD">
        <w:rPr>
          <w:lang w:val="en-US" w:eastAsia="en-US"/>
        </w:rPr>
        <w:t xml:space="preserve">pastato remonto (pagerinimo) darbai </w:t>
      </w:r>
      <w:r>
        <w:rPr>
          <w:lang w:val="en-US" w:eastAsia="en-US"/>
        </w:rPr>
        <w:t>(likutinė vertė 2025-12-31 – 91</w:t>
      </w:r>
      <w:r w:rsidR="00EA1D9C">
        <w:rPr>
          <w:lang w:val="en-US" w:eastAsia="en-US"/>
        </w:rPr>
        <w:t xml:space="preserve"> </w:t>
      </w:r>
      <w:r>
        <w:rPr>
          <w:lang w:val="en-US" w:eastAsia="en-US"/>
        </w:rPr>
        <w:t xml:space="preserve">446,63 Eur) </w:t>
      </w:r>
      <w:r w:rsidRPr="009807CD">
        <w:rPr>
          <w:lang w:val="en-US" w:eastAsia="en-US"/>
        </w:rPr>
        <w:t>apskaitoje registruojami kaip atskiri ilgalaikio materialiojo turto vienetai, suteikiant jiems tą patį inventoriaus numerį kaip ir pastatui</w:t>
      </w:r>
      <w:r>
        <w:rPr>
          <w:lang w:val="en-US" w:eastAsia="en-US"/>
        </w:rPr>
        <w:t xml:space="preserve"> </w:t>
      </w:r>
      <w:r w:rsidRPr="006F3BA3">
        <w:rPr>
          <w:sz w:val="20"/>
          <w:szCs w:val="20"/>
          <w:lang w:val="en-US" w:eastAsia="en-US"/>
        </w:rPr>
        <w:t>(inv. Nr. 9091).</w:t>
      </w:r>
      <w:r>
        <w:rPr>
          <w:lang w:val="en-US" w:eastAsia="en-US"/>
        </w:rPr>
        <w:t xml:space="preserve"> </w:t>
      </w:r>
      <w:r w:rsidRPr="009807CD">
        <w:rPr>
          <w:lang w:val="en-US" w:eastAsia="en-US"/>
        </w:rPr>
        <w:t xml:space="preserve">Remonto darbai neatitinka savarankiško ilgalaikio materialiojo turto vieneto ir komponentinės apskaitos kriterijų, nes nėra atskirai funkcionuojantis objektas </w:t>
      </w:r>
      <w:r w:rsidRPr="009807CD">
        <w:rPr>
          <w:lang w:val="en-US" w:eastAsia="en-US"/>
        </w:rPr>
        <w:lastRenderedPageBreak/>
        <w:t xml:space="preserve">ir negali būti naudojami savarankiškai. Pagal </w:t>
      </w:r>
      <w:r w:rsidR="00B3009A">
        <w:rPr>
          <w:lang w:val="en-US" w:eastAsia="en-US"/>
        </w:rPr>
        <w:t>Standarto 11 p.</w:t>
      </w:r>
      <w:r w:rsidRPr="009807CD">
        <w:rPr>
          <w:lang w:val="en-US" w:eastAsia="en-US"/>
        </w:rPr>
        <w:t xml:space="preserve"> nuostat</w:t>
      </w:r>
      <w:r w:rsidR="00B3009A">
        <w:rPr>
          <w:lang w:val="en-US" w:eastAsia="en-US"/>
        </w:rPr>
        <w:t>as</w:t>
      </w:r>
      <w:r w:rsidR="009C0310">
        <w:rPr>
          <w:lang w:val="en-US" w:eastAsia="en-US"/>
        </w:rPr>
        <w:t>,</w:t>
      </w:r>
      <w:r w:rsidRPr="009807CD">
        <w:rPr>
          <w:lang w:val="en-US" w:eastAsia="en-US"/>
        </w:rPr>
        <w:t xml:space="preserve"> tokios išlaidos turėtų būti kapitalizuojamos didinant atitinkamo pastato įsigijimo savikainą.</w:t>
      </w:r>
      <w:r>
        <w:rPr>
          <w:lang w:val="en-US" w:eastAsia="en-US"/>
        </w:rPr>
        <w:t xml:space="preserve"> </w:t>
      </w:r>
      <w:r w:rsidRPr="009807CD">
        <w:rPr>
          <w:lang w:val="en-US" w:eastAsia="en-US"/>
        </w:rPr>
        <w:t>Atsižvelgiant į tai, remonto darbai tur</w:t>
      </w:r>
      <w:r>
        <w:rPr>
          <w:lang w:val="en-US" w:eastAsia="en-US"/>
        </w:rPr>
        <w:t xml:space="preserve">i </w:t>
      </w:r>
      <w:r w:rsidRPr="009807CD">
        <w:rPr>
          <w:lang w:val="en-US" w:eastAsia="en-US"/>
        </w:rPr>
        <w:t xml:space="preserve">būti </w:t>
      </w:r>
      <w:r w:rsidRPr="00AD3188">
        <w:rPr>
          <w:bCs/>
          <w:lang w:val="en-US" w:eastAsia="en-US"/>
        </w:rPr>
        <w:t>perkvalifikuojami ir apskaitomi didinant pastato vertę</w:t>
      </w:r>
      <w:r w:rsidRPr="009807CD">
        <w:rPr>
          <w:lang w:val="en-US" w:eastAsia="en-US"/>
        </w:rPr>
        <w:t>, o ne registruojami kaip atskiri ilgalaikio materialiojo turto vienetai.</w:t>
      </w:r>
    </w:p>
    <w:p w14:paraId="1E1D303F" w14:textId="3CB04599" w:rsidR="00406D34" w:rsidRDefault="00406D34" w:rsidP="00406D34">
      <w:pPr>
        <w:suppressAutoHyphens w:val="0"/>
        <w:ind w:firstLine="567"/>
        <w:jc w:val="both"/>
        <w:rPr>
          <w:i/>
          <w:sz w:val="20"/>
          <w:szCs w:val="20"/>
        </w:rPr>
      </w:pPr>
      <w:r w:rsidRPr="009807CD">
        <w:rPr>
          <w:i/>
          <w:sz w:val="20"/>
          <w:szCs w:val="20"/>
        </w:rPr>
        <w:t>Nustatytas pastato remonto (pagerinimo) darbų apskaitos neatitikimas turi kokybinį poveikį finansinėms ataskaitoms. Bendras ilgalaikio materialiojo turto likutis 2025-12-31 (91 446,63 Eur) ir atitinkamų finansinės būklės ataskaitos straipsnių sumos dėl šio neatitikimo nepakinta.</w:t>
      </w:r>
    </w:p>
    <w:p w14:paraId="60D0908A" w14:textId="6A09E188" w:rsidR="00406D34" w:rsidRPr="00BC0EDE" w:rsidRDefault="00406D34" w:rsidP="00406D34">
      <w:pPr>
        <w:suppressAutoHyphens w:val="0"/>
        <w:ind w:firstLine="567"/>
        <w:jc w:val="both"/>
        <w:rPr>
          <w:lang w:val="en-US" w:eastAsia="en-US"/>
        </w:rPr>
      </w:pPr>
      <w:r>
        <w:rPr>
          <w:lang w:val="en-US" w:eastAsia="en-US"/>
        </w:rPr>
        <w:t>1</w:t>
      </w:r>
      <w:r w:rsidR="00666054">
        <w:rPr>
          <w:lang w:val="en-US" w:eastAsia="en-US"/>
        </w:rPr>
        <w:t>5</w:t>
      </w:r>
      <w:r>
        <w:rPr>
          <w:lang w:val="en-US" w:eastAsia="en-US"/>
        </w:rPr>
        <w:t xml:space="preserve">. PSPC </w:t>
      </w:r>
      <w:r w:rsidR="006B1831">
        <w:rPr>
          <w:lang w:val="en-US" w:eastAsia="en-US"/>
        </w:rPr>
        <w:t xml:space="preserve">turto </w:t>
      </w:r>
      <w:r>
        <w:rPr>
          <w:lang w:val="en-US" w:eastAsia="en-US"/>
        </w:rPr>
        <w:t>apskaitoje</w:t>
      </w:r>
      <w:r w:rsidRPr="00BC0EDE">
        <w:rPr>
          <w:lang w:val="en-US" w:eastAsia="en-US"/>
        </w:rPr>
        <w:t xml:space="preserve"> pastatas </w:t>
      </w:r>
      <w:r>
        <w:rPr>
          <w:lang w:val="en-US" w:eastAsia="en-US"/>
        </w:rPr>
        <w:t>(likutinė vertė 2025-12-31 – 55</w:t>
      </w:r>
      <w:r w:rsidR="00EA1D9C">
        <w:rPr>
          <w:lang w:val="en-US" w:eastAsia="en-US"/>
        </w:rPr>
        <w:t xml:space="preserve"> </w:t>
      </w:r>
      <w:r>
        <w:rPr>
          <w:lang w:val="en-US" w:eastAsia="en-US"/>
        </w:rPr>
        <w:t xml:space="preserve">708,45 Eur) </w:t>
      </w:r>
      <w:r w:rsidRPr="00BC0EDE">
        <w:rPr>
          <w:lang w:val="en-US" w:eastAsia="en-US"/>
        </w:rPr>
        <w:t xml:space="preserve">ir jo stogas </w:t>
      </w:r>
      <w:r>
        <w:rPr>
          <w:lang w:val="en-US" w:eastAsia="en-US"/>
        </w:rPr>
        <w:t>(likutinė vertė 2025-12-31 – 118</w:t>
      </w:r>
      <w:r w:rsidR="00EA1D9C">
        <w:rPr>
          <w:lang w:val="en-US" w:eastAsia="en-US"/>
        </w:rPr>
        <w:t xml:space="preserve"> </w:t>
      </w:r>
      <w:r>
        <w:rPr>
          <w:lang w:val="en-US" w:eastAsia="en-US"/>
        </w:rPr>
        <w:t xml:space="preserve">521,28 Eur) </w:t>
      </w:r>
      <w:r w:rsidRPr="00BC0EDE">
        <w:rPr>
          <w:lang w:val="en-US" w:eastAsia="en-US"/>
        </w:rPr>
        <w:t xml:space="preserve">registruojami kaip atskiri ilgalaikio materialiojo turto vienetai, jiems suteikiant tą patį inventoriaus numerį </w:t>
      </w:r>
      <w:r w:rsidRPr="006F3BA3">
        <w:rPr>
          <w:sz w:val="20"/>
          <w:szCs w:val="20"/>
          <w:lang w:val="en-US" w:eastAsia="en-US"/>
        </w:rPr>
        <w:t>(inv. Nr. 1251349).</w:t>
      </w:r>
      <w:r>
        <w:rPr>
          <w:lang w:val="en-US" w:eastAsia="en-US"/>
        </w:rPr>
        <w:t xml:space="preserve"> </w:t>
      </w:r>
      <w:r w:rsidRPr="00BC0EDE">
        <w:rPr>
          <w:lang w:val="en-US" w:eastAsia="en-US"/>
        </w:rPr>
        <w:t xml:space="preserve">Įvertinus </w:t>
      </w:r>
      <w:r w:rsidR="00112B39">
        <w:rPr>
          <w:lang w:val="en-US" w:eastAsia="en-US"/>
        </w:rPr>
        <w:t>Standarto</w:t>
      </w:r>
      <w:r w:rsidR="00B3009A">
        <w:rPr>
          <w:lang w:val="en-US" w:eastAsia="en-US"/>
        </w:rPr>
        <w:t xml:space="preserve"> 12-13 p.</w:t>
      </w:r>
      <w:r w:rsidRPr="00BC0EDE">
        <w:rPr>
          <w:lang w:val="en-US" w:eastAsia="en-US"/>
        </w:rPr>
        <w:t xml:space="preserve"> nuostatas, komponentinė apskaita gali būti taikoma tik tuo atveju, kai turto sudedamosios dalies naudingo tarnavimo laikas reikšmingai skiriasi nuo pagrindinio turto ir jos vertė gali būti patikimai įvertinta. Nagrinėjamu atveju šios sąlygos ne visais atvejais pagrįstos, todėl stogo registravimas kaip atskiro turto vieneto laikytinas nepagrįstu.</w:t>
      </w:r>
    </w:p>
    <w:p w14:paraId="3C45EC0E" w14:textId="77777777" w:rsidR="00406D34" w:rsidRPr="00BC0EDE" w:rsidRDefault="00406D34" w:rsidP="00406D34">
      <w:pPr>
        <w:suppressAutoHyphens w:val="0"/>
        <w:ind w:firstLine="567"/>
        <w:jc w:val="both"/>
        <w:rPr>
          <w:i/>
          <w:sz w:val="20"/>
          <w:szCs w:val="20"/>
          <w:lang w:val="en-US" w:eastAsia="en-US"/>
        </w:rPr>
      </w:pPr>
      <w:r w:rsidRPr="00BC0EDE">
        <w:rPr>
          <w:i/>
          <w:sz w:val="20"/>
          <w:szCs w:val="20"/>
          <w:lang w:val="en-US" w:eastAsia="en-US"/>
        </w:rPr>
        <w:t xml:space="preserve">Dėl nustatyto apskaitos būdo </w:t>
      </w:r>
      <w:r w:rsidRPr="00BC0EDE">
        <w:rPr>
          <w:bCs/>
          <w:i/>
          <w:sz w:val="20"/>
          <w:szCs w:val="20"/>
          <w:lang w:val="en-US" w:eastAsia="en-US"/>
        </w:rPr>
        <w:t>finansinių ataskaitų duomenims kiekybinio poveikio nenustatyta</w:t>
      </w:r>
      <w:r w:rsidRPr="00BC0EDE">
        <w:rPr>
          <w:i/>
          <w:sz w:val="20"/>
          <w:szCs w:val="20"/>
          <w:lang w:val="en-US" w:eastAsia="en-US"/>
        </w:rPr>
        <w:t xml:space="preserve">, kadangi bendras ilgalaikio materialiojo turto likutis ir nusidėvėjimo sąnaudos nepakinta. Tačiau yra </w:t>
      </w:r>
      <w:r w:rsidRPr="00BC0EDE">
        <w:rPr>
          <w:bCs/>
          <w:i/>
          <w:sz w:val="20"/>
          <w:szCs w:val="20"/>
          <w:lang w:val="en-US" w:eastAsia="en-US"/>
        </w:rPr>
        <w:t>pažeidžiamas turto vienetų identifikavimo bei komponentinės apskaitos principas</w:t>
      </w:r>
      <w:r w:rsidRPr="00BC0EDE">
        <w:rPr>
          <w:i/>
          <w:sz w:val="20"/>
          <w:szCs w:val="20"/>
          <w:lang w:val="en-US" w:eastAsia="en-US"/>
        </w:rPr>
        <w:t>.</w:t>
      </w:r>
    </w:p>
    <w:p w14:paraId="175053DC" w14:textId="77777777" w:rsidR="008D0DA3" w:rsidRDefault="008D0DA3" w:rsidP="00406D34">
      <w:pPr>
        <w:jc w:val="both"/>
        <w:rPr>
          <w:color w:val="1D1B11" w:themeColor="background2" w:themeShade="1A"/>
        </w:rPr>
      </w:pPr>
    </w:p>
    <w:p w14:paraId="52CC9F3F" w14:textId="1B2EBA96" w:rsidR="008D0DA3" w:rsidRPr="00F66104" w:rsidRDefault="00B144ED" w:rsidP="008D0DA3">
      <w:pPr>
        <w:jc w:val="center"/>
        <w:rPr>
          <w:b/>
          <w:bCs/>
          <w:color w:val="4A442A" w:themeColor="background2" w:themeShade="40"/>
        </w:rPr>
      </w:pPr>
      <w:r w:rsidRPr="00F66104">
        <w:rPr>
          <w:b/>
          <w:bCs/>
          <w:color w:val="4A442A" w:themeColor="background2" w:themeShade="40"/>
        </w:rPr>
        <w:t xml:space="preserve">Ilgalaikio turto </w:t>
      </w:r>
      <w:r w:rsidR="00A2196C" w:rsidRPr="00F66104">
        <w:rPr>
          <w:b/>
          <w:bCs/>
          <w:color w:val="4A442A" w:themeColor="background2" w:themeShade="40"/>
        </w:rPr>
        <w:t xml:space="preserve"> nusidėvėjimo </w:t>
      </w:r>
      <w:r w:rsidR="00FA04BF" w:rsidRPr="00F66104">
        <w:rPr>
          <w:b/>
          <w:bCs/>
          <w:color w:val="4A442A" w:themeColor="background2" w:themeShade="40"/>
        </w:rPr>
        <w:t>normatyvų taikymo neatitikimai</w:t>
      </w:r>
    </w:p>
    <w:p w14:paraId="4DBA7EB4" w14:textId="77777777" w:rsidR="008D0DA3" w:rsidRPr="008D0DA3" w:rsidRDefault="008D0DA3" w:rsidP="008D0DA3">
      <w:pPr>
        <w:jc w:val="center"/>
        <w:rPr>
          <w:b/>
          <w:bCs/>
          <w:color w:val="4A442A" w:themeColor="background2" w:themeShade="40"/>
        </w:rPr>
      </w:pPr>
    </w:p>
    <w:p w14:paraId="0F0625B5" w14:textId="591ACFA7" w:rsidR="008D0DA3" w:rsidRDefault="00406D34" w:rsidP="008D0DA3">
      <w:pPr>
        <w:suppressAutoHyphens w:val="0"/>
        <w:ind w:firstLine="567"/>
        <w:jc w:val="both"/>
        <w:rPr>
          <w:lang w:val="en-US" w:eastAsia="en-US"/>
        </w:rPr>
      </w:pPr>
      <w:r>
        <w:rPr>
          <w:lang w:val="en-US" w:eastAsia="en-US"/>
        </w:rPr>
        <w:t>1</w:t>
      </w:r>
      <w:r w:rsidR="00666054">
        <w:rPr>
          <w:lang w:val="en-US" w:eastAsia="en-US"/>
        </w:rPr>
        <w:t>6</w:t>
      </w:r>
      <w:r w:rsidR="008D0DA3">
        <w:rPr>
          <w:lang w:val="en-US" w:eastAsia="en-US"/>
        </w:rPr>
        <w:t xml:space="preserve">. </w:t>
      </w:r>
      <w:r w:rsidR="008D0DA3" w:rsidRPr="009A1A06">
        <w:rPr>
          <w:lang w:val="en-US" w:eastAsia="en-US"/>
        </w:rPr>
        <w:t>Savivaldybės administracijos buhalterinėje apskaitoje užregistruotiems 28 ilgalaikio materialiojo turto vienetams</w:t>
      </w:r>
      <w:r w:rsidR="008D0DA3">
        <w:rPr>
          <w:rStyle w:val="Puslapioinaosnuoroda"/>
        </w:rPr>
        <w:footnoteReference w:id="16"/>
      </w:r>
      <w:r w:rsidR="008D0DA3" w:rsidRPr="009A1A06">
        <w:rPr>
          <w:lang w:val="en-US" w:eastAsia="en-US"/>
        </w:rPr>
        <w:t xml:space="preserve"> neskaičiuojamas nusidėvėjimas. Šio turto likutinė vertė 2025-12-31 sudaro 562 984,14 Eur.</w:t>
      </w:r>
      <w:r w:rsidR="008D0DA3">
        <w:rPr>
          <w:lang w:val="en-US" w:eastAsia="en-US"/>
        </w:rPr>
        <w:t xml:space="preserve"> </w:t>
      </w:r>
    </w:p>
    <w:p w14:paraId="79E140DB" w14:textId="4AF37D86" w:rsidR="008D0DA3" w:rsidRPr="00974E95" w:rsidRDefault="00406D34" w:rsidP="008D0DA3">
      <w:pPr>
        <w:suppressAutoHyphens w:val="0"/>
        <w:ind w:firstLine="567"/>
        <w:jc w:val="both"/>
        <w:rPr>
          <w:lang w:val="en-US" w:eastAsia="en-US"/>
        </w:rPr>
      </w:pPr>
      <w:r>
        <w:rPr>
          <w:lang w:val="en-US" w:eastAsia="en-US"/>
        </w:rPr>
        <w:t>1</w:t>
      </w:r>
      <w:r w:rsidR="00666054">
        <w:rPr>
          <w:lang w:val="en-US" w:eastAsia="en-US"/>
        </w:rPr>
        <w:t>6</w:t>
      </w:r>
      <w:r w:rsidR="008D0DA3">
        <w:rPr>
          <w:lang w:val="en-US" w:eastAsia="en-US"/>
        </w:rPr>
        <w:t xml:space="preserve">.1. </w:t>
      </w:r>
      <w:r w:rsidR="008D0DA3" w:rsidRPr="009A1A06">
        <w:rPr>
          <w:lang w:val="en-US" w:eastAsia="en-US"/>
        </w:rPr>
        <w:t>Audito metu perskaičiuotas nusidėvėjimas 7 ilgalaikio materialiojo turto vienetams, kuriems buvo nustatyti nusidėvėjimo (amortizacijos) normatyvai. Šių turto vienetų likutinė vertė 2025-12-31 sudaro 331 300,00 Eur. Dėl neskaičiuoto nusidėvėjimo nustatytas poveikis finansinėms ataskaitoms – 8 753,74 Eur</w:t>
      </w:r>
      <w:r w:rsidR="008D0DA3">
        <w:rPr>
          <w:lang w:val="en-US" w:eastAsia="en-US"/>
        </w:rPr>
        <w:t>:</w:t>
      </w:r>
    </w:p>
    <w:p w14:paraId="112206A3" w14:textId="04739B74" w:rsidR="001F50F4" w:rsidRDefault="001F50F4" w:rsidP="001F50F4">
      <w:pPr>
        <w:pStyle w:val="prastasiniatinklio"/>
        <w:spacing w:before="0" w:beforeAutospacing="0" w:after="0" w:afterAutospacing="0"/>
        <w:ind w:firstLine="567"/>
        <w:jc w:val="both"/>
        <w:rPr>
          <w:rFonts w:eastAsia="Times New Roman"/>
          <w:bCs/>
          <w:i/>
          <w:sz w:val="20"/>
          <w:szCs w:val="20"/>
          <w:lang w:val="en-US" w:eastAsia="en-US"/>
        </w:rPr>
      </w:pPr>
      <w:r w:rsidRPr="001F50F4">
        <w:rPr>
          <w:lang w:val="en-US" w:eastAsia="en-US"/>
        </w:rPr>
        <w:t xml:space="preserve"> </w:t>
      </w:r>
      <w:r w:rsidRPr="001F50F4">
        <w:rPr>
          <w:rFonts w:eastAsia="Times New Roman"/>
          <w:bCs/>
          <w:i/>
          <w:sz w:val="20"/>
          <w:szCs w:val="20"/>
          <w:lang w:val="en-US" w:eastAsia="en-US"/>
        </w:rPr>
        <w:t>FBA A.II.3</w:t>
      </w:r>
      <w:r w:rsidR="00B62DF5">
        <w:rPr>
          <w:rFonts w:eastAsia="Times New Roman"/>
          <w:bCs/>
          <w:i/>
          <w:sz w:val="20"/>
          <w:szCs w:val="20"/>
          <w:lang w:val="en-US" w:eastAsia="en-US"/>
        </w:rPr>
        <w:t xml:space="preserve">. </w:t>
      </w:r>
      <w:r w:rsidRPr="001F50F4">
        <w:rPr>
          <w:rFonts w:eastAsia="Times New Roman"/>
          <w:bCs/>
          <w:i/>
          <w:sz w:val="20"/>
          <w:szCs w:val="20"/>
          <w:lang w:val="en-US" w:eastAsia="en-US"/>
        </w:rPr>
        <w:t>Infrastruktūros statiniai ir F</w:t>
      </w:r>
      <w:r w:rsidR="00E4444D">
        <w:rPr>
          <w:rFonts w:eastAsia="Times New Roman"/>
          <w:bCs/>
          <w:i/>
          <w:sz w:val="20"/>
          <w:szCs w:val="20"/>
          <w:lang w:val="en-US" w:eastAsia="en-US"/>
        </w:rPr>
        <w:t>.</w:t>
      </w:r>
      <w:r w:rsidRPr="001F50F4">
        <w:rPr>
          <w:rFonts w:eastAsia="Times New Roman"/>
          <w:bCs/>
          <w:i/>
          <w:sz w:val="20"/>
          <w:szCs w:val="20"/>
          <w:lang w:val="en-US" w:eastAsia="en-US"/>
        </w:rPr>
        <w:t xml:space="preserve"> Grynasis turtas padidint</w:t>
      </w:r>
      <w:r w:rsidR="00EF09EA">
        <w:rPr>
          <w:rFonts w:eastAsia="Times New Roman"/>
          <w:bCs/>
          <w:i/>
          <w:sz w:val="20"/>
          <w:szCs w:val="20"/>
          <w:lang w:val="en-US" w:eastAsia="en-US"/>
        </w:rPr>
        <w:t>i</w:t>
      </w:r>
      <w:r w:rsidRPr="001F50F4">
        <w:rPr>
          <w:rFonts w:eastAsia="Times New Roman"/>
          <w:bCs/>
          <w:i/>
          <w:sz w:val="20"/>
          <w:szCs w:val="20"/>
          <w:lang w:val="en-US" w:eastAsia="en-US"/>
        </w:rPr>
        <w:t xml:space="preserve"> 8 753,74 Eur, todėl turtas ir grynasis turtas yra pervertint</w:t>
      </w:r>
      <w:r w:rsidR="00864CB6">
        <w:rPr>
          <w:rFonts w:eastAsia="Times New Roman"/>
          <w:bCs/>
          <w:i/>
          <w:sz w:val="20"/>
          <w:szCs w:val="20"/>
          <w:lang w:val="en-US" w:eastAsia="en-US"/>
        </w:rPr>
        <w:t>as</w:t>
      </w:r>
      <w:r w:rsidRPr="001F50F4">
        <w:rPr>
          <w:rFonts w:eastAsia="Times New Roman"/>
          <w:bCs/>
          <w:i/>
          <w:sz w:val="20"/>
          <w:szCs w:val="20"/>
          <w:lang w:val="en-US" w:eastAsia="en-US"/>
        </w:rPr>
        <w:t>, nes nebuvo pripažintas sukauptas nusidėvėjimas;</w:t>
      </w:r>
    </w:p>
    <w:p w14:paraId="3262A554" w14:textId="0C9C77A1" w:rsidR="001F50F4" w:rsidRDefault="001F50F4" w:rsidP="001F50F4">
      <w:pPr>
        <w:pStyle w:val="prastasiniatinklio"/>
        <w:spacing w:before="0" w:beforeAutospacing="0" w:after="0" w:afterAutospacing="0"/>
        <w:ind w:firstLine="567"/>
        <w:jc w:val="both"/>
        <w:rPr>
          <w:bCs/>
          <w:i/>
          <w:sz w:val="20"/>
          <w:szCs w:val="20"/>
          <w:lang w:val="en-US" w:eastAsia="en-US"/>
        </w:rPr>
      </w:pPr>
      <w:r w:rsidRPr="001F50F4">
        <w:rPr>
          <w:bCs/>
          <w:i/>
          <w:sz w:val="20"/>
          <w:szCs w:val="20"/>
          <w:lang w:val="en-US" w:eastAsia="en-US"/>
        </w:rPr>
        <w:t>VRA B</w:t>
      </w:r>
      <w:r w:rsidR="00E4444D">
        <w:rPr>
          <w:bCs/>
          <w:i/>
          <w:sz w:val="20"/>
          <w:szCs w:val="20"/>
          <w:lang w:val="en-US" w:eastAsia="en-US"/>
        </w:rPr>
        <w:t>.</w:t>
      </w:r>
      <w:r w:rsidRPr="001F50F4">
        <w:rPr>
          <w:bCs/>
          <w:i/>
          <w:sz w:val="20"/>
          <w:szCs w:val="20"/>
          <w:lang w:val="en-US" w:eastAsia="en-US"/>
        </w:rPr>
        <w:t xml:space="preserve"> Pagrindinės veiklos sąnaudos (nusidėvėjimo ir amortizacijos) sumažint</w:t>
      </w:r>
      <w:r w:rsidR="00EF09EA">
        <w:rPr>
          <w:bCs/>
          <w:i/>
          <w:sz w:val="20"/>
          <w:szCs w:val="20"/>
          <w:lang w:val="en-US" w:eastAsia="en-US"/>
        </w:rPr>
        <w:t>os</w:t>
      </w:r>
      <w:r w:rsidRPr="001F50F4">
        <w:rPr>
          <w:bCs/>
          <w:i/>
          <w:sz w:val="20"/>
          <w:szCs w:val="20"/>
          <w:lang w:val="en-US" w:eastAsia="en-US"/>
        </w:rPr>
        <w:t xml:space="preserve"> 8 753,74 Eur, todėl nusidėvėjimo sąnaudos nepakankamai pripažintos</w:t>
      </w:r>
      <w:r>
        <w:rPr>
          <w:bCs/>
          <w:i/>
          <w:sz w:val="20"/>
          <w:szCs w:val="20"/>
          <w:lang w:val="en-US" w:eastAsia="en-US"/>
        </w:rPr>
        <w:t xml:space="preserve">; </w:t>
      </w:r>
      <w:r w:rsidRPr="001F50F4">
        <w:rPr>
          <w:bCs/>
          <w:i/>
          <w:sz w:val="20"/>
          <w:szCs w:val="20"/>
          <w:lang w:val="en-US" w:eastAsia="en-US"/>
        </w:rPr>
        <w:t>C</w:t>
      </w:r>
      <w:r w:rsidR="00E4444D">
        <w:rPr>
          <w:bCs/>
          <w:i/>
          <w:sz w:val="20"/>
          <w:szCs w:val="20"/>
          <w:lang w:val="en-US" w:eastAsia="en-US"/>
        </w:rPr>
        <w:t>.</w:t>
      </w:r>
      <w:r w:rsidRPr="001F50F4">
        <w:rPr>
          <w:bCs/>
          <w:i/>
          <w:sz w:val="20"/>
          <w:szCs w:val="20"/>
          <w:lang w:val="en-US" w:eastAsia="en-US"/>
        </w:rPr>
        <w:t xml:space="preserve"> Pagrindinės veiklos rezultatas padidintas 8 753,74 Eur;</w:t>
      </w:r>
    </w:p>
    <w:p w14:paraId="11AA48BE" w14:textId="40665F4B" w:rsidR="001F50F4" w:rsidRPr="001F50F4" w:rsidRDefault="001F50F4" w:rsidP="001F50F4">
      <w:pPr>
        <w:pStyle w:val="prastasiniatinklio"/>
        <w:spacing w:before="0" w:beforeAutospacing="0" w:after="0" w:afterAutospacing="0"/>
        <w:ind w:firstLine="567"/>
        <w:jc w:val="both"/>
        <w:rPr>
          <w:rFonts w:eastAsia="Times New Roman"/>
          <w:i/>
          <w:sz w:val="20"/>
          <w:szCs w:val="20"/>
          <w:lang w:val="en-US" w:eastAsia="en-US"/>
        </w:rPr>
      </w:pPr>
      <w:r w:rsidRPr="001F50F4">
        <w:rPr>
          <w:bCs/>
          <w:i/>
          <w:sz w:val="20"/>
          <w:szCs w:val="20"/>
          <w:lang w:val="en-US" w:eastAsia="en-US"/>
        </w:rPr>
        <w:t>GTPA: ataskaitinių metų grynojo turto pokytis padidintas 8 753,74 Eur dėl neapskaityto nusidėvėjimo poveikio veiklos rezultatui.</w:t>
      </w:r>
    </w:p>
    <w:p w14:paraId="54FEB126" w14:textId="6EDB2B9E" w:rsidR="008D0DA3" w:rsidRPr="001F50F4" w:rsidRDefault="00406D34" w:rsidP="001F50F4">
      <w:pPr>
        <w:suppressAutoHyphens w:val="0"/>
        <w:ind w:firstLine="567"/>
        <w:jc w:val="both"/>
        <w:rPr>
          <w:lang w:val="en-US" w:eastAsia="en-US"/>
        </w:rPr>
      </w:pPr>
      <w:r>
        <w:t>1</w:t>
      </w:r>
      <w:r w:rsidR="00666054">
        <w:t>6</w:t>
      </w:r>
      <w:r w:rsidR="008D0DA3">
        <w:t xml:space="preserve">.2. Savivaldybės administracijos apskaitoje 21 ilgalaikio materialiojo turto vienetui, kurių likutinė vertė 2025-12-31 sudaro 231 684,14 Eur, nebuvo nustatyti nusidėvėjimo (amortizacijos) normatyvai. Dėl šios priežasties nebuvo skaičiuojamas nusidėvėjimas ir negalėjome patikimai įvertinti poveikio finansinėms ataskaitoms, taip pat </w:t>
      </w:r>
      <w:r w:rsidR="008D0DA3" w:rsidRPr="002D6607">
        <w:rPr>
          <w:rStyle w:val="Grietas"/>
          <w:b w:val="0"/>
        </w:rPr>
        <w:t>negalėjome patvirtinti šių turto likučių teisingumo finansinėse ataskaitose</w:t>
      </w:r>
      <w:r w:rsidR="008D0DA3">
        <w:rPr>
          <w:rStyle w:val="Grietas"/>
          <w:b w:val="0"/>
        </w:rPr>
        <w:t xml:space="preserve"> 2025-12-31</w:t>
      </w:r>
      <w:r w:rsidR="008D0DA3">
        <w:rPr>
          <w:b/>
        </w:rPr>
        <w:t>:</w:t>
      </w:r>
    </w:p>
    <w:p w14:paraId="36A76ABB" w14:textId="319D3468" w:rsidR="00956770" w:rsidRPr="001F50F4" w:rsidRDefault="00407597" w:rsidP="00956770">
      <w:pPr>
        <w:suppressAutoHyphens w:val="0"/>
        <w:ind w:firstLine="426"/>
        <w:jc w:val="both"/>
        <w:rPr>
          <w:i/>
          <w:sz w:val="20"/>
          <w:szCs w:val="20"/>
          <w:lang w:val="en-US" w:eastAsia="en-US"/>
        </w:rPr>
      </w:pPr>
      <w:r w:rsidRPr="001F50F4">
        <w:rPr>
          <w:bCs/>
          <w:i/>
          <w:sz w:val="20"/>
          <w:szCs w:val="20"/>
          <w:lang w:val="en-US" w:eastAsia="en-US"/>
        </w:rPr>
        <w:t>FBA negalima patvirtinti A. Ilgalaikis turtas → A.</w:t>
      </w:r>
      <w:r w:rsidR="00B909C1" w:rsidRPr="001F50F4">
        <w:rPr>
          <w:bCs/>
          <w:i/>
          <w:sz w:val="20"/>
          <w:szCs w:val="20"/>
          <w:lang w:val="en-US" w:eastAsia="en-US"/>
        </w:rPr>
        <w:t xml:space="preserve"> </w:t>
      </w:r>
      <w:r w:rsidRPr="001F50F4">
        <w:rPr>
          <w:bCs/>
          <w:i/>
          <w:sz w:val="20"/>
          <w:szCs w:val="20"/>
          <w:lang w:val="en-US" w:eastAsia="en-US"/>
        </w:rPr>
        <w:t>II. Ilgalaikis materialusis turtas – 231 684,14 Eur (iš j</w:t>
      </w:r>
      <w:r w:rsidR="00BC320A">
        <w:rPr>
          <w:bCs/>
          <w:i/>
          <w:sz w:val="20"/>
          <w:szCs w:val="20"/>
          <w:lang w:val="en-US" w:eastAsia="en-US"/>
        </w:rPr>
        <w:t>o</w:t>
      </w:r>
      <w:r w:rsidRPr="001F50F4">
        <w:rPr>
          <w:bCs/>
          <w:i/>
          <w:sz w:val="20"/>
          <w:szCs w:val="20"/>
          <w:lang w:val="en-US" w:eastAsia="en-US"/>
        </w:rPr>
        <w:t>: A.II.3</w:t>
      </w:r>
      <w:r w:rsidR="00B62DF5">
        <w:rPr>
          <w:bCs/>
          <w:i/>
          <w:sz w:val="20"/>
          <w:szCs w:val="20"/>
          <w:lang w:val="en-US" w:eastAsia="en-US"/>
        </w:rPr>
        <w:t>.</w:t>
      </w:r>
      <w:r w:rsidRPr="001F50F4">
        <w:rPr>
          <w:bCs/>
          <w:i/>
          <w:sz w:val="20"/>
          <w:szCs w:val="20"/>
          <w:lang w:val="en-US" w:eastAsia="en-US"/>
        </w:rPr>
        <w:t xml:space="preserve"> – 73 382,18 Eur; A.II.4</w:t>
      </w:r>
      <w:r w:rsidR="00B62DF5">
        <w:rPr>
          <w:bCs/>
          <w:i/>
          <w:sz w:val="20"/>
          <w:szCs w:val="20"/>
          <w:lang w:val="en-US" w:eastAsia="en-US"/>
        </w:rPr>
        <w:t>.</w:t>
      </w:r>
      <w:r w:rsidRPr="001F50F4">
        <w:rPr>
          <w:bCs/>
          <w:i/>
          <w:sz w:val="20"/>
          <w:szCs w:val="20"/>
          <w:lang w:val="en-US" w:eastAsia="en-US"/>
        </w:rPr>
        <w:t xml:space="preserve"> – 25 547,44 Eur; A.II.5</w:t>
      </w:r>
      <w:r w:rsidR="00B62DF5">
        <w:rPr>
          <w:bCs/>
          <w:i/>
          <w:sz w:val="20"/>
          <w:szCs w:val="20"/>
          <w:lang w:val="en-US" w:eastAsia="en-US"/>
        </w:rPr>
        <w:t>.</w:t>
      </w:r>
      <w:r w:rsidRPr="001F50F4">
        <w:rPr>
          <w:bCs/>
          <w:i/>
          <w:sz w:val="20"/>
          <w:szCs w:val="20"/>
          <w:lang w:val="en-US" w:eastAsia="en-US"/>
        </w:rPr>
        <w:t xml:space="preserve"> – 18 054,49 Eur; A.II.6</w:t>
      </w:r>
      <w:r w:rsidR="00B62DF5">
        <w:rPr>
          <w:bCs/>
          <w:i/>
          <w:sz w:val="20"/>
          <w:szCs w:val="20"/>
          <w:lang w:val="en-US" w:eastAsia="en-US"/>
        </w:rPr>
        <w:t>.</w:t>
      </w:r>
      <w:r w:rsidRPr="001F50F4">
        <w:rPr>
          <w:bCs/>
          <w:i/>
          <w:sz w:val="20"/>
          <w:szCs w:val="20"/>
          <w:lang w:val="en-US" w:eastAsia="en-US"/>
        </w:rPr>
        <w:t xml:space="preserve"> – 93 170,00 Eur; A.II.7</w:t>
      </w:r>
      <w:r w:rsidR="00B62DF5">
        <w:rPr>
          <w:bCs/>
          <w:i/>
          <w:sz w:val="20"/>
          <w:szCs w:val="20"/>
          <w:lang w:val="en-US" w:eastAsia="en-US"/>
        </w:rPr>
        <w:t>.</w:t>
      </w:r>
      <w:r w:rsidRPr="001F50F4">
        <w:rPr>
          <w:bCs/>
          <w:i/>
          <w:sz w:val="20"/>
          <w:szCs w:val="20"/>
          <w:lang w:val="en-US" w:eastAsia="en-US"/>
        </w:rPr>
        <w:t xml:space="preserve"> – 21 530,03 Eur) likutinės vertės</w:t>
      </w:r>
      <w:r w:rsidR="00BC320A">
        <w:rPr>
          <w:bCs/>
          <w:i/>
          <w:sz w:val="20"/>
          <w:szCs w:val="20"/>
          <w:lang w:val="en-US" w:eastAsia="en-US"/>
        </w:rPr>
        <w:t>,</w:t>
      </w:r>
      <w:r w:rsidRPr="001F50F4">
        <w:rPr>
          <w:bCs/>
          <w:i/>
          <w:sz w:val="20"/>
          <w:szCs w:val="20"/>
          <w:lang w:val="en-US" w:eastAsia="en-US"/>
        </w:rPr>
        <w:t xml:space="preserve"> </w:t>
      </w:r>
      <w:r w:rsidR="00BC320A">
        <w:rPr>
          <w:bCs/>
          <w:i/>
          <w:sz w:val="20"/>
          <w:szCs w:val="20"/>
          <w:lang w:val="en-US" w:eastAsia="en-US"/>
        </w:rPr>
        <w:t>taip pat</w:t>
      </w:r>
      <w:r w:rsidRPr="001F50F4">
        <w:rPr>
          <w:bCs/>
          <w:i/>
          <w:sz w:val="20"/>
          <w:szCs w:val="20"/>
          <w:lang w:val="en-US" w:eastAsia="en-US"/>
        </w:rPr>
        <w:t xml:space="preserve"> F. Grynasis turtas – 231 684,14 Eur, kadangi nebuvo nustatyti nusidėvėjimo (amortizacijos) normatyvai ir neapskaičiuotas nusidėvėjimas.</w:t>
      </w:r>
    </w:p>
    <w:p w14:paraId="45CD90D8" w14:textId="1B9D52F7" w:rsidR="00956770" w:rsidRPr="001F50F4" w:rsidRDefault="00407597" w:rsidP="00956770">
      <w:pPr>
        <w:suppressAutoHyphens w:val="0"/>
        <w:ind w:firstLine="426"/>
        <w:jc w:val="both"/>
        <w:rPr>
          <w:bCs/>
          <w:i/>
          <w:sz w:val="20"/>
          <w:szCs w:val="20"/>
          <w:lang w:val="en-US" w:eastAsia="en-US"/>
        </w:rPr>
      </w:pPr>
      <w:bookmarkStart w:id="17" w:name="_Hlk229391094"/>
      <w:r w:rsidRPr="001F50F4">
        <w:rPr>
          <w:bCs/>
          <w:i/>
          <w:sz w:val="20"/>
          <w:szCs w:val="20"/>
          <w:lang w:val="en-US" w:eastAsia="en-US"/>
        </w:rPr>
        <w:t xml:space="preserve">FBA negalima patvirtinti </w:t>
      </w:r>
      <w:r w:rsidR="00082AFF" w:rsidRPr="001F50F4">
        <w:rPr>
          <w:bCs/>
          <w:i/>
          <w:sz w:val="20"/>
          <w:szCs w:val="20"/>
          <w:lang w:val="en-US" w:eastAsia="en-US"/>
        </w:rPr>
        <w:t>D</w:t>
      </w:r>
      <w:r w:rsidRPr="001F50F4">
        <w:rPr>
          <w:bCs/>
          <w:i/>
          <w:sz w:val="20"/>
          <w:szCs w:val="20"/>
          <w:lang w:val="en-US" w:eastAsia="en-US"/>
        </w:rPr>
        <w:t>. Finansavimo sumos – 231 684,14 Eur (</w:t>
      </w:r>
      <w:r w:rsidR="00BC320A">
        <w:rPr>
          <w:bCs/>
          <w:i/>
          <w:sz w:val="20"/>
          <w:szCs w:val="20"/>
          <w:lang w:val="en-US" w:eastAsia="en-US"/>
        </w:rPr>
        <w:t xml:space="preserve">iš jų: </w:t>
      </w:r>
      <w:r w:rsidRPr="001F50F4">
        <w:rPr>
          <w:bCs/>
          <w:i/>
          <w:sz w:val="20"/>
          <w:szCs w:val="20"/>
          <w:lang w:val="en-US" w:eastAsia="en-US"/>
        </w:rPr>
        <w:t>valstybės – 117 735,09 Eur; savivaldybės – 42 715,00 Eur; ES – 71 234,05 Eur), nes jos nėra mažinamos sukauptu nusidėvėjimu ir yra pervertintos.</w:t>
      </w:r>
    </w:p>
    <w:p w14:paraId="1A7FAB2D" w14:textId="47357FCE" w:rsidR="00956770" w:rsidRPr="001F50F4" w:rsidRDefault="00956770" w:rsidP="00956770">
      <w:pPr>
        <w:suppressAutoHyphens w:val="0"/>
        <w:ind w:firstLine="426"/>
        <w:jc w:val="both"/>
        <w:rPr>
          <w:bCs/>
          <w:i/>
          <w:sz w:val="20"/>
          <w:szCs w:val="20"/>
          <w:lang w:val="en-US" w:eastAsia="en-US"/>
        </w:rPr>
      </w:pPr>
      <w:r w:rsidRPr="001F50F4">
        <w:rPr>
          <w:bCs/>
          <w:i/>
          <w:sz w:val="20"/>
          <w:szCs w:val="20"/>
          <w:lang w:val="en-US" w:eastAsia="en-US"/>
        </w:rPr>
        <w:t>VRA: negalima patvirtinti B. Pagrindinės veiklos sąnaudos (nusidėvėjimo ir amortizacijos), nes 21 ilgalaikio materialiojo turto vienetui nusidėvėjimas nebuvo skaičiuojamas ir nėra įtrauktas į sąnaudas, todėl šios sąnaudos yra nepakankamai pripažintos. Atitinkamai negalima patvirtinti C. Pagrindinės veiklos rezultato ta apimtimi, kuria jis iškreiptas dėl nepripažintų nusidėvėjimo sąnaudų</w:t>
      </w:r>
      <w:r w:rsidR="003132C9" w:rsidRPr="001F50F4">
        <w:rPr>
          <w:bCs/>
          <w:i/>
          <w:sz w:val="20"/>
          <w:szCs w:val="20"/>
          <w:lang w:val="en-US" w:eastAsia="en-US"/>
        </w:rPr>
        <w:t>.</w:t>
      </w:r>
    </w:p>
    <w:p w14:paraId="6A74EACF" w14:textId="7F056443" w:rsidR="001F50F4" w:rsidRPr="001F50F4" w:rsidRDefault="001F50F4" w:rsidP="00956770">
      <w:pPr>
        <w:suppressAutoHyphens w:val="0"/>
        <w:ind w:firstLine="426"/>
        <w:jc w:val="both"/>
        <w:rPr>
          <w:bCs/>
          <w:i/>
          <w:sz w:val="20"/>
          <w:szCs w:val="20"/>
          <w:lang w:val="en-US" w:eastAsia="en-US"/>
        </w:rPr>
      </w:pPr>
      <w:r w:rsidRPr="001F50F4">
        <w:rPr>
          <w:i/>
          <w:sz w:val="20"/>
          <w:szCs w:val="20"/>
        </w:rPr>
        <w:lastRenderedPageBreak/>
        <w:t>GTPA: negalima patvirtinti grynojo turto pokyčio duomenų, susijusių su veiklos rezultatu, teisingumo, nes dėl neapskaičiuoto nusidėvėjimo veiklos rezultatas yra iškraipytas.</w:t>
      </w:r>
    </w:p>
    <w:bookmarkEnd w:id="17"/>
    <w:p w14:paraId="412F81AD" w14:textId="4075DD41" w:rsidR="003132C9" w:rsidRDefault="003132C9" w:rsidP="003132C9">
      <w:pPr>
        <w:pStyle w:val="prastasiniatinklio"/>
        <w:spacing w:before="0" w:beforeAutospacing="0" w:after="0" w:afterAutospacing="0"/>
        <w:ind w:firstLine="567"/>
        <w:jc w:val="both"/>
        <w:rPr>
          <w:rFonts w:eastAsia="Times New Roman"/>
          <w:lang w:val="en-US" w:eastAsia="en-US"/>
        </w:rPr>
      </w:pPr>
      <w:r>
        <w:rPr>
          <w:lang w:val="en-US" w:eastAsia="en-US"/>
        </w:rPr>
        <w:t>17</w:t>
      </w:r>
      <w:r w:rsidRPr="003E7E18">
        <w:rPr>
          <w:lang w:val="en-US" w:eastAsia="en-US"/>
        </w:rPr>
        <w:t xml:space="preserve">. </w:t>
      </w:r>
      <w:r w:rsidRPr="003E7E18">
        <w:rPr>
          <w:rFonts w:eastAsia="Times New Roman"/>
          <w:lang w:val="en-US" w:eastAsia="en-US"/>
        </w:rPr>
        <w:t xml:space="preserve">Pagal </w:t>
      </w:r>
      <w:r>
        <w:rPr>
          <w:rFonts w:eastAsia="Times New Roman"/>
          <w:lang w:val="en-US" w:eastAsia="en-US"/>
        </w:rPr>
        <w:t>turto patikėjimo sutartis su Savivaldybės administracija, Gimnazijai buvo perduota:</w:t>
      </w:r>
    </w:p>
    <w:p w14:paraId="568E9ED1" w14:textId="77777777" w:rsidR="003132C9" w:rsidRDefault="003132C9" w:rsidP="003132C9">
      <w:pPr>
        <w:pStyle w:val="prastasiniatinklio"/>
        <w:spacing w:before="0" w:beforeAutospacing="0" w:after="0" w:afterAutospacing="0"/>
        <w:ind w:firstLine="567"/>
        <w:jc w:val="both"/>
        <w:rPr>
          <w:rFonts w:eastAsia="Times New Roman"/>
          <w:lang w:val="en-US" w:eastAsia="en-US"/>
        </w:rPr>
      </w:pPr>
      <w:r>
        <w:rPr>
          <w:rFonts w:eastAsia="Times New Roman"/>
          <w:lang w:val="en-US" w:eastAsia="en-US"/>
        </w:rPr>
        <w:t xml:space="preserve">- </w:t>
      </w:r>
      <w:r w:rsidRPr="00D84F2C">
        <w:rPr>
          <w:rFonts w:eastAsia="Times New Roman"/>
          <w:lang w:val="en-US" w:eastAsia="en-US"/>
        </w:rPr>
        <w:t>pagal 2025-10-17 turto patikėjimo sutartį Nr. S-563 – kiti inžineriniai statiniai – pėsčiųjų takas (įsigijimo vertė – 11 700,00 Eur, likutinė vertė – 11 635,00 Eur) ir lietaus nuotekų tinklai (bendra įsigijimo vertė – 36 780,00 Eur, likutin</w:t>
      </w:r>
      <w:r w:rsidRPr="00D84F2C">
        <w:rPr>
          <w:rFonts w:eastAsia="Times New Roman"/>
          <w:lang w:eastAsia="en-US"/>
        </w:rPr>
        <w:t xml:space="preserve">ė verė </w:t>
      </w:r>
      <w:r w:rsidRPr="00D84F2C">
        <w:rPr>
          <w:rFonts w:eastAsia="Times New Roman"/>
          <w:lang w:val="en-US" w:eastAsia="en-US"/>
        </w:rPr>
        <w:t>–</w:t>
      </w:r>
      <w:r w:rsidRPr="00D84F2C">
        <w:rPr>
          <w:rFonts w:eastAsia="Times New Roman"/>
          <w:lang w:eastAsia="en-US"/>
        </w:rPr>
        <w:t xml:space="preserve"> </w:t>
      </w:r>
      <w:r w:rsidRPr="00D84F2C">
        <w:rPr>
          <w:rFonts w:eastAsia="Times New Roman"/>
          <w:lang w:val="en-US" w:eastAsia="en-US"/>
        </w:rPr>
        <w:t>24 940,66 Eur), sukauptas nusid</w:t>
      </w:r>
      <w:r w:rsidRPr="00D84F2C">
        <w:rPr>
          <w:rFonts w:eastAsia="Times New Roman"/>
          <w:lang w:eastAsia="en-US"/>
        </w:rPr>
        <w:t>ė</w:t>
      </w:r>
      <w:r w:rsidRPr="00D84F2C">
        <w:rPr>
          <w:rFonts w:eastAsia="Times New Roman"/>
          <w:lang w:val="en-US" w:eastAsia="en-US"/>
        </w:rPr>
        <w:t>vėjimas 2025-12-31 – 204,34 Eur,</w:t>
      </w:r>
      <w:r w:rsidRPr="00D84F2C">
        <w:rPr>
          <w:rFonts w:eastAsia="Times New Roman"/>
          <w:lang w:eastAsia="en-US"/>
        </w:rPr>
        <w:t xml:space="preserve"> į</w:t>
      </w:r>
      <w:r w:rsidRPr="00D84F2C">
        <w:rPr>
          <w:rFonts w:eastAsia="Times New Roman"/>
          <w:lang w:val="en-US" w:eastAsia="en-US"/>
        </w:rPr>
        <w:t>vedimo į eksploataciją data – 2025</w:t>
      </w:r>
      <w:r>
        <w:rPr>
          <w:rFonts w:eastAsia="Times New Roman"/>
          <w:lang w:val="en-US" w:eastAsia="en-US"/>
        </w:rPr>
        <w:t>-10-17;</w:t>
      </w:r>
    </w:p>
    <w:p w14:paraId="386F9104" w14:textId="77777777" w:rsidR="003132C9" w:rsidRDefault="003132C9" w:rsidP="003132C9">
      <w:pPr>
        <w:pStyle w:val="prastasiniatinklio"/>
        <w:spacing w:before="0" w:beforeAutospacing="0" w:after="0" w:afterAutospacing="0"/>
        <w:ind w:firstLine="567"/>
        <w:jc w:val="both"/>
        <w:rPr>
          <w:rFonts w:eastAsia="Times New Roman"/>
          <w:lang w:val="en-US" w:eastAsia="en-US"/>
        </w:rPr>
      </w:pPr>
      <w:r>
        <w:rPr>
          <w:rFonts w:eastAsia="Times New Roman"/>
          <w:lang w:val="en-US" w:eastAsia="en-US"/>
        </w:rPr>
        <w:t>- p</w:t>
      </w:r>
      <w:r w:rsidRPr="00FC10AF">
        <w:rPr>
          <w:rFonts w:eastAsia="Times New Roman"/>
          <w:lang w:val="en-US" w:eastAsia="en-US"/>
        </w:rPr>
        <w:t>agal 2024-10-09 turto patikėjimo sutartį Nr. S-561</w:t>
      </w:r>
      <w:r>
        <w:rPr>
          <w:rFonts w:eastAsia="Times New Roman"/>
          <w:lang w:val="en-US" w:eastAsia="en-US"/>
        </w:rPr>
        <w:t xml:space="preserve"> </w:t>
      </w:r>
      <w:r w:rsidRPr="003E7E18">
        <w:rPr>
          <w:rFonts w:eastAsia="Times New Roman"/>
          <w:lang w:val="en-US" w:eastAsia="en-US"/>
        </w:rPr>
        <w:t>–</w:t>
      </w:r>
      <w:r>
        <w:rPr>
          <w:rFonts w:eastAsia="Times New Roman"/>
          <w:lang w:val="en-US" w:eastAsia="en-US"/>
        </w:rPr>
        <w:t xml:space="preserve"> </w:t>
      </w:r>
      <w:r w:rsidRPr="00FC10AF">
        <w:rPr>
          <w:rFonts w:eastAsia="Times New Roman"/>
          <w:lang w:val="en-US" w:eastAsia="en-US"/>
        </w:rPr>
        <w:t>drenažo ir lietaus nuotekų renkamieji tinklai</w:t>
      </w:r>
      <w:r>
        <w:rPr>
          <w:rFonts w:eastAsia="Times New Roman"/>
          <w:lang w:val="en-US" w:eastAsia="en-US"/>
        </w:rPr>
        <w:t xml:space="preserve"> (</w:t>
      </w:r>
      <w:r>
        <w:rPr>
          <w:rFonts w:eastAsia="Times New Roman"/>
          <w:lang w:eastAsia="en-US"/>
        </w:rPr>
        <w:t>į</w:t>
      </w:r>
      <w:r>
        <w:rPr>
          <w:rFonts w:eastAsia="Times New Roman"/>
          <w:lang w:val="en-US" w:eastAsia="en-US"/>
        </w:rPr>
        <w:t xml:space="preserve">vedimo į eksploataciją data – 2024-10-09, bendra įsigijimo vertė </w:t>
      </w:r>
      <w:r w:rsidRPr="003E7E18">
        <w:rPr>
          <w:rFonts w:eastAsia="Times New Roman"/>
          <w:lang w:val="en-US" w:eastAsia="en-US"/>
        </w:rPr>
        <w:t>–</w:t>
      </w:r>
      <w:r>
        <w:rPr>
          <w:rFonts w:eastAsia="Times New Roman"/>
          <w:lang w:val="en-US" w:eastAsia="en-US"/>
        </w:rPr>
        <w:t xml:space="preserve"> 95 140,00 Eur, likutin</w:t>
      </w:r>
      <w:r>
        <w:rPr>
          <w:rFonts w:eastAsia="Times New Roman"/>
          <w:lang w:eastAsia="en-US"/>
        </w:rPr>
        <w:t>ė</w:t>
      </w:r>
      <w:r>
        <w:rPr>
          <w:rFonts w:eastAsia="Times New Roman"/>
          <w:lang w:val="en-US" w:eastAsia="en-US"/>
        </w:rPr>
        <w:t xml:space="preserve"> verė </w:t>
      </w:r>
      <w:r w:rsidRPr="003E7E18">
        <w:rPr>
          <w:rFonts w:eastAsia="Times New Roman"/>
          <w:lang w:val="en-US" w:eastAsia="en-US"/>
        </w:rPr>
        <w:t>–</w:t>
      </w:r>
      <w:r>
        <w:rPr>
          <w:rFonts w:eastAsia="Times New Roman"/>
          <w:lang w:val="en-US" w:eastAsia="en-US"/>
        </w:rPr>
        <w:t xml:space="preserve"> 91439,94 Eur, sukauptas nusid</w:t>
      </w:r>
      <w:r>
        <w:rPr>
          <w:rFonts w:eastAsia="Times New Roman"/>
          <w:lang w:eastAsia="en-US"/>
        </w:rPr>
        <w:t>ė</w:t>
      </w:r>
      <w:r>
        <w:rPr>
          <w:rFonts w:eastAsia="Times New Roman"/>
          <w:lang w:val="en-US" w:eastAsia="en-US"/>
        </w:rPr>
        <w:t xml:space="preserve">vėjimas 2025-12-31 </w:t>
      </w:r>
      <w:r w:rsidRPr="003E7E18">
        <w:rPr>
          <w:rFonts w:eastAsia="Times New Roman"/>
          <w:lang w:val="en-US" w:eastAsia="en-US"/>
        </w:rPr>
        <w:t>–</w:t>
      </w:r>
      <w:r>
        <w:rPr>
          <w:rFonts w:eastAsia="Times New Roman"/>
          <w:lang w:val="en-US" w:eastAsia="en-US"/>
        </w:rPr>
        <w:t xml:space="preserve"> 3700,06 Eur)</w:t>
      </w:r>
      <w:r w:rsidRPr="00FC10AF">
        <w:rPr>
          <w:rFonts w:eastAsia="Times New Roman"/>
          <w:lang w:val="en-US" w:eastAsia="en-US"/>
        </w:rPr>
        <w:t>, esantys Atgimimo g., M. Valančiaus g. ir Maironio g. Kazlų Rūdoje.</w:t>
      </w:r>
    </w:p>
    <w:p w14:paraId="36478649" w14:textId="77777777" w:rsidR="00A501BA" w:rsidRDefault="003132C9" w:rsidP="00A501BA">
      <w:pPr>
        <w:pStyle w:val="prastasiniatinklio"/>
        <w:spacing w:before="0" w:beforeAutospacing="0" w:after="0" w:afterAutospacing="0"/>
        <w:ind w:firstLine="567"/>
        <w:jc w:val="both"/>
        <w:rPr>
          <w:rFonts w:eastAsia="Times New Roman"/>
          <w:lang w:val="en-US" w:eastAsia="en-US"/>
        </w:rPr>
      </w:pPr>
      <w:r w:rsidRPr="003E7E18">
        <w:rPr>
          <w:rFonts w:eastAsia="Times New Roman"/>
          <w:lang w:val="en-US" w:eastAsia="en-US"/>
        </w:rPr>
        <w:t xml:space="preserve">Audito metu nustatyta, kad šiam turtui taikomas 30 metų </w:t>
      </w:r>
      <w:r w:rsidR="009C3BF9">
        <w:t>nusidėvėjimo (amortizacijos</w:t>
      </w:r>
      <w:r w:rsidR="009C3BF9" w:rsidRPr="00A82F4E">
        <w:t>)</w:t>
      </w:r>
      <w:r w:rsidR="009C3BF9">
        <w:t xml:space="preserve"> </w:t>
      </w:r>
      <w:r w:rsidRPr="003E7E18">
        <w:rPr>
          <w:rFonts w:eastAsia="Times New Roman"/>
          <w:lang w:val="en-US" w:eastAsia="en-US"/>
        </w:rPr>
        <w:t xml:space="preserve">normatyvas. Įvertinus turto pobūdį ir paskirtį, nustatyta, kad šie objektai priskirtini infrastruktūros statiniams, kuriems pagal </w:t>
      </w:r>
      <w:r>
        <w:rPr>
          <w:rFonts w:eastAsia="Times New Roman"/>
          <w:lang w:val="en-US" w:eastAsia="en-US"/>
        </w:rPr>
        <w:t>Gimnazijoje</w:t>
      </w:r>
      <w:r w:rsidRPr="003E7E18">
        <w:rPr>
          <w:rFonts w:eastAsia="Times New Roman"/>
          <w:lang w:val="en-US" w:eastAsia="en-US"/>
        </w:rPr>
        <w:t xml:space="preserve"> patvirtintus normatyvus (30, 50 ir 100 metų) tikėtina, turėtų būti taikomas ilgesnis nei 30 metų </w:t>
      </w:r>
      <w:r w:rsidR="009C3BF9">
        <w:t>nusidėvėjimo (amortizacijos</w:t>
      </w:r>
      <w:r w:rsidR="009C3BF9" w:rsidRPr="00A82F4E">
        <w:t>)</w:t>
      </w:r>
      <w:r w:rsidRPr="003E7E18">
        <w:rPr>
          <w:rFonts w:eastAsia="Times New Roman"/>
          <w:lang w:val="en-US" w:eastAsia="en-US"/>
        </w:rPr>
        <w:t xml:space="preserve"> normatyvas, kadangi 30 metų normatyvas paprastai taikomas ribotos tarnavimo trukmės infrastruktūros statiniams (mediniams).</w:t>
      </w:r>
      <w:r>
        <w:rPr>
          <w:rFonts w:eastAsia="Times New Roman"/>
          <w:lang w:val="en-US" w:eastAsia="en-US"/>
        </w:rPr>
        <w:t xml:space="preserve"> </w:t>
      </w:r>
    </w:p>
    <w:p w14:paraId="29D17700" w14:textId="77777777" w:rsidR="00A501BA" w:rsidRDefault="00A501BA" w:rsidP="00A501BA">
      <w:pPr>
        <w:pStyle w:val="prastasiniatinklio"/>
        <w:spacing w:before="0" w:beforeAutospacing="0" w:after="0" w:afterAutospacing="0"/>
        <w:ind w:firstLine="567"/>
        <w:jc w:val="both"/>
        <w:rPr>
          <w:i/>
          <w:sz w:val="20"/>
          <w:szCs w:val="20"/>
          <w:lang w:val="en-US" w:eastAsia="en-US"/>
        </w:rPr>
      </w:pPr>
      <w:r w:rsidRPr="00A501BA">
        <w:rPr>
          <w:bCs/>
          <w:i/>
          <w:sz w:val="20"/>
          <w:szCs w:val="20"/>
          <w:lang w:val="en-US" w:eastAsia="en-US"/>
        </w:rPr>
        <w:t>FBA negalima patvirtinti</w:t>
      </w:r>
      <w:r w:rsidRPr="00A501BA">
        <w:rPr>
          <w:i/>
          <w:sz w:val="20"/>
          <w:szCs w:val="20"/>
          <w:lang w:val="en-US" w:eastAsia="en-US"/>
        </w:rPr>
        <w:t xml:space="preserve"> A. Ilgalaikis turtas → A. II. Ilgalaikis materialusis turtas – 128 015,60 Eur, iš jo A.II.3. Infrastruktūros statiniai – 128 015,60 Eur, bei F. Grynasis turtas – 128 015,60 Eur, nes netinkamai taikant nusidėvėjimo (amortizacijos) normatyvus buvo apskaičiuotas per didelis sukauptas nusidėvėjimas, todėl turto likutinė vertė yra sumažinta.</w:t>
      </w:r>
    </w:p>
    <w:p w14:paraId="73537C07" w14:textId="77777777" w:rsidR="00A501BA" w:rsidRDefault="00A501BA" w:rsidP="00A501BA">
      <w:pPr>
        <w:pStyle w:val="prastasiniatinklio"/>
        <w:spacing w:before="0" w:beforeAutospacing="0" w:after="0" w:afterAutospacing="0"/>
        <w:ind w:firstLine="567"/>
        <w:jc w:val="both"/>
        <w:rPr>
          <w:i/>
          <w:sz w:val="20"/>
          <w:szCs w:val="20"/>
          <w:lang w:val="en-US" w:eastAsia="en-US"/>
        </w:rPr>
      </w:pPr>
      <w:r w:rsidRPr="00A501BA">
        <w:rPr>
          <w:bCs/>
          <w:i/>
          <w:sz w:val="20"/>
          <w:szCs w:val="20"/>
          <w:lang w:val="en-US" w:eastAsia="en-US"/>
        </w:rPr>
        <w:t>VRA negalima patvirtinti</w:t>
      </w:r>
      <w:r w:rsidRPr="00A501BA">
        <w:rPr>
          <w:i/>
          <w:sz w:val="20"/>
          <w:szCs w:val="20"/>
          <w:lang w:val="en-US" w:eastAsia="en-US"/>
        </w:rPr>
        <w:t xml:space="preserve"> B. Pagrindinės veiklos sąnaudos (nusidėvėjimo ir amortizacijos) – 3 904,40 Eur ir C. Pagrindinės veiklos rezultatas – 3 904,40 Eur.</w:t>
      </w:r>
    </w:p>
    <w:p w14:paraId="7DBFB333" w14:textId="16F29539" w:rsidR="00A501BA" w:rsidRPr="00A501BA" w:rsidRDefault="00A501BA" w:rsidP="00A501BA">
      <w:pPr>
        <w:pStyle w:val="prastasiniatinklio"/>
        <w:spacing w:before="0" w:beforeAutospacing="0" w:after="0" w:afterAutospacing="0"/>
        <w:ind w:firstLine="567"/>
        <w:jc w:val="both"/>
        <w:rPr>
          <w:rFonts w:eastAsia="Times New Roman"/>
          <w:lang w:val="en-US" w:eastAsia="en-US"/>
        </w:rPr>
      </w:pPr>
      <w:r w:rsidRPr="00A501BA">
        <w:rPr>
          <w:bCs/>
          <w:i/>
          <w:sz w:val="20"/>
          <w:szCs w:val="20"/>
          <w:lang w:val="en-US" w:eastAsia="en-US"/>
        </w:rPr>
        <w:t>GTPA negalima patvirtinti</w:t>
      </w:r>
      <w:r w:rsidRPr="00A501BA">
        <w:rPr>
          <w:i/>
          <w:sz w:val="20"/>
          <w:szCs w:val="20"/>
          <w:lang w:val="en-US" w:eastAsia="en-US"/>
        </w:rPr>
        <w:t xml:space="preserve"> 3 904,40 Eur ataskaitinių metų grynojo turto pokyčio, nes dėl netinkamai taikytų nusidėvėjimo normatyvų iškraipyti sąnaudos ir veiklos rezultatas.</w:t>
      </w:r>
    </w:p>
    <w:p w14:paraId="2EC46752" w14:textId="506947C3" w:rsidR="008D0DA3" w:rsidRPr="001F50F4" w:rsidRDefault="00406D34" w:rsidP="008D0DA3">
      <w:pPr>
        <w:pStyle w:val="prastasiniatinklio"/>
        <w:spacing w:before="0" w:beforeAutospacing="0" w:after="0" w:afterAutospacing="0"/>
        <w:ind w:firstLine="567"/>
        <w:jc w:val="both"/>
        <w:rPr>
          <w:rFonts w:eastAsia="Times New Roman"/>
          <w:lang w:val="en-US" w:eastAsia="en-US"/>
        </w:rPr>
      </w:pPr>
      <w:r w:rsidRPr="001F50F4">
        <w:t>1</w:t>
      </w:r>
      <w:r w:rsidR="003132C9" w:rsidRPr="001F50F4">
        <w:t>8</w:t>
      </w:r>
      <w:r w:rsidR="00797E06" w:rsidRPr="001F50F4">
        <w:t>.</w:t>
      </w:r>
      <w:r w:rsidR="008D0DA3" w:rsidRPr="001F50F4">
        <w:t xml:space="preserve"> </w:t>
      </w:r>
      <w:r w:rsidR="00F74506" w:rsidRPr="001F50F4">
        <w:rPr>
          <w:rFonts w:eastAsia="Times New Roman"/>
          <w:lang w:val="en-US" w:eastAsia="en-US"/>
        </w:rPr>
        <w:t>Savivaldybės administracijos t</w:t>
      </w:r>
      <w:r w:rsidR="008D0DA3" w:rsidRPr="001F50F4">
        <w:rPr>
          <w:rFonts w:eastAsia="Times New Roman"/>
          <w:lang w:val="en-US" w:eastAsia="en-US"/>
        </w:rPr>
        <w:t xml:space="preserve">urto grupėje Kitas nematerialusis turtas apskaitomam turtui – interneto svetainei </w:t>
      </w:r>
      <w:r w:rsidR="006F3BA3" w:rsidRPr="001F50F4">
        <w:rPr>
          <w:rFonts w:eastAsia="Times New Roman"/>
          <w:lang w:val="en-US" w:eastAsia="en-US"/>
        </w:rPr>
        <w:t xml:space="preserve">(inv. Nr. 12095) </w:t>
      </w:r>
      <w:r w:rsidR="008D0DA3" w:rsidRPr="001F50F4">
        <w:rPr>
          <w:rFonts w:eastAsia="Times New Roman"/>
          <w:lang w:val="en-US" w:eastAsia="en-US"/>
        </w:rPr>
        <w:t xml:space="preserve">– nebuvo nustatytas </w:t>
      </w:r>
      <w:r w:rsidR="009C3BF9">
        <w:t>nusidėvėjimo (amortizacijos</w:t>
      </w:r>
      <w:r w:rsidR="009C3BF9" w:rsidRPr="00A82F4E">
        <w:t>)</w:t>
      </w:r>
      <w:r w:rsidR="009C3BF9">
        <w:t xml:space="preserve"> </w:t>
      </w:r>
      <w:r w:rsidR="008D0DA3" w:rsidRPr="001F50F4">
        <w:rPr>
          <w:rFonts w:eastAsia="Times New Roman"/>
          <w:lang w:val="en-US" w:eastAsia="en-US"/>
        </w:rPr>
        <w:t xml:space="preserve">normatyvas, todėl nebuvo skaičiuojama amortizacija. </w:t>
      </w:r>
      <w:r w:rsidR="008D0DA3" w:rsidRPr="001F50F4">
        <w:rPr>
          <w:lang w:val="en-US" w:eastAsia="en-US"/>
        </w:rPr>
        <w:t xml:space="preserve">Audito metu peržiūrėtas šiam nematerialiojo turto vienetui taikytinas amortizacijos normatyvas, interneto svetainei nustatytas </w:t>
      </w:r>
      <w:r w:rsidR="008D0DA3" w:rsidRPr="001F50F4">
        <w:rPr>
          <w:bCs/>
          <w:lang w:val="en-US" w:eastAsia="en-US"/>
        </w:rPr>
        <w:t>3 metų amortizacijos normatyvas</w:t>
      </w:r>
      <w:r w:rsidR="008D0DA3" w:rsidRPr="001F50F4">
        <w:rPr>
          <w:lang w:val="en-US" w:eastAsia="en-US"/>
        </w:rPr>
        <w:t xml:space="preserve">, perskaičiuota sukaupta amortizacija ir atitinkamai koreguoti apskaitos įrašai 2026-04-01 data. Perskaičiuotas poveikis finansinėms ataskaitoms 2025-12-31 sudaro </w:t>
      </w:r>
      <w:r w:rsidR="008D0DA3" w:rsidRPr="001F50F4">
        <w:rPr>
          <w:bCs/>
          <w:lang w:val="en-US" w:eastAsia="en-US"/>
        </w:rPr>
        <w:t>7 613,32 Eur</w:t>
      </w:r>
      <w:r w:rsidR="008D0DA3" w:rsidRPr="001F50F4">
        <w:rPr>
          <w:lang w:val="en-US" w:eastAsia="en-US"/>
        </w:rPr>
        <w:t>:</w:t>
      </w:r>
    </w:p>
    <w:p w14:paraId="3FBC7AC6" w14:textId="746B1724" w:rsidR="008D0DA3" w:rsidRPr="001F50F4" w:rsidRDefault="008D0DA3" w:rsidP="008D0DA3">
      <w:pPr>
        <w:suppressAutoHyphens w:val="0"/>
        <w:ind w:firstLine="567"/>
        <w:jc w:val="both"/>
        <w:rPr>
          <w:i/>
          <w:sz w:val="20"/>
          <w:szCs w:val="20"/>
          <w:lang w:val="en-US" w:eastAsia="en-US"/>
        </w:rPr>
      </w:pPr>
      <w:r w:rsidRPr="001F50F4">
        <w:rPr>
          <w:bCs/>
          <w:i/>
          <w:sz w:val="20"/>
          <w:szCs w:val="20"/>
          <w:lang w:val="en-US" w:eastAsia="en-US"/>
        </w:rPr>
        <w:t>FBA:</w:t>
      </w:r>
      <w:r w:rsidRPr="001F50F4">
        <w:rPr>
          <w:i/>
          <w:sz w:val="20"/>
          <w:szCs w:val="20"/>
          <w:lang w:val="en-US" w:eastAsia="en-US"/>
        </w:rPr>
        <w:t xml:space="preserve"> </w:t>
      </w:r>
      <w:r w:rsidRPr="001F50F4">
        <w:rPr>
          <w:bCs/>
          <w:i/>
          <w:sz w:val="20"/>
          <w:szCs w:val="20"/>
          <w:lang w:val="en-US" w:eastAsia="en-US"/>
        </w:rPr>
        <w:t xml:space="preserve">A. Ilgalaikis turtas → </w:t>
      </w:r>
      <w:r w:rsidR="001E6E43" w:rsidRPr="001F50F4">
        <w:rPr>
          <w:bCs/>
          <w:i/>
          <w:sz w:val="20"/>
          <w:szCs w:val="20"/>
          <w:lang w:val="en-US" w:eastAsia="en-US"/>
        </w:rPr>
        <w:t>A.</w:t>
      </w:r>
      <w:r w:rsidRPr="001F50F4">
        <w:rPr>
          <w:bCs/>
          <w:i/>
          <w:sz w:val="20"/>
          <w:szCs w:val="20"/>
          <w:lang w:val="en-US" w:eastAsia="en-US"/>
        </w:rPr>
        <w:t xml:space="preserve">I. Nematerialusis turtas </w:t>
      </w:r>
      <w:r w:rsidR="00D46021" w:rsidRPr="001F50F4">
        <w:rPr>
          <w:bCs/>
          <w:i/>
          <w:sz w:val="20"/>
          <w:szCs w:val="20"/>
          <w:lang w:val="en-US" w:eastAsia="en-US"/>
        </w:rPr>
        <w:t>yra padidintas 7 613,32 Eur, sukaupta amortizacija sumažinta ta pačia suma, o</w:t>
      </w:r>
      <w:r w:rsidRPr="001F50F4">
        <w:rPr>
          <w:bCs/>
          <w:i/>
          <w:sz w:val="20"/>
          <w:szCs w:val="20"/>
          <w:lang w:val="en-US" w:eastAsia="en-US"/>
        </w:rPr>
        <w:t xml:space="preserve"> </w:t>
      </w:r>
      <w:r w:rsidR="001E6E43" w:rsidRPr="001F50F4">
        <w:rPr>
          <w:bCs/>
          <w:i/>
          <w:sz w:val="20"/>
          <w:szCs w:val="20"/>
          <w:lang w:val="en-US" w:eastAsia="en-US"/>
        </w:rPr>
        <w:t>F</w:t>
      </w:r>
      <w:r w:rsidR="00D46021" w:rsidRPr="001F50F4">
        <w:rPr>
          <w:bCs/>
          <w:i/>
          <w:sz w:val="20"/>
          <w:szCs w:val="20"/>
          <w:lang w:val="en-US" w:eastAsia="en-US"/>
        </w:rPr>
        <w:t>. Grynasis turtas (nuosavas kapitalas)</w:t>
      </w:r>
      <w:r w:rsidR="00D46021" w:rsidRPr="001F50F4">
        <w:rPr>
          <w:i/>
          <w:sz w:val="20"/>
          <w:szCs w:val="20"/>
          <w:lang w:val="en-US" w:eastAsia="en-US"/>
        </w:rPr>
        <w:t xml:space="preserve"> yra padidintas </w:t>
      </w:r>
      <w:r w:rsidRPr="001F50F4">
        <w:rPr>
          <w:bCs/>
          <w:i/>
          <w:sz w:val="20"/>
          <w:szCs w:val="20"/>
          <w:lang w:val="en-US" w:eastAsia="en-US"/>
        </w:rPr>
        <w:t>7 613,32</w:t>
      </w:r>
      <w:r w:rsidR="001E6E43" w:rsidRPr="001F50F4">
        <w:rPr>
          <w:bCs/>
          <w:i/>
          <w:sz w:val="20"/>
          <w:szCs w:val="20"/>
          <w:lang w:val="en-US" w:eastAsia="en-US"/>
        </w:rPr>
        <w:t xml:space="preserve"> Eur</w:t>
      </w:r>
      <w:r w:rsidR="00D46021" w:rsidRPr="001F50F4">
        <w:rPr>
          <w:i/>
          <w:sz w:val="20"/>
          <w:szCs w:val="20"/>
          <w:lang w:val="en-US" w:eastAsia="en-US"/>
        </w:rPr>
        <w:t>.</w:t>
      </w:r>
    </w:p>
    <w:p w14:paraId="3CBECA6F" w14:textId="4573263F" w:rsidR="008D0DA3" w:rsidRPr="001F50F4" w:rsidRDefault="008D0DA3" w:rsidP="008D0DA3">
      <w:pPr>
        <w:suppressAutoHyphens w:val="0"/>
        <w:ind w:firstLine="567"/>
        <w:jc w:val="both"/>
        <w:rPr>
          <w:i/>
          <w:sz w:val="20"/>
          <w:szCs w:val="20"/>
          <w:lang w:val="en-US" w:eastAsia="en-US"/>
        </w:rPr>
      </w:pPr>
      <w:r w:rsidRPr="001F50F4">
        <w:rPr>
          <w:bCs/>
          <w:i/>
          <w:sz w:val="20"/>
          <w:szCs w:val="20"/>
          <w:lang w:val="en-US" w:eastAsia="en-US"/>
        </w:rPr>
        <w:t>VRA:</w:t>
      </w:r>
      <w:r w:rsidRPr="001F50F4">
        <w:rPr>
          <w:i/>
          <w:sz w:val="20"/>
          <w:szCs w:val="20"/>
          <w:lang w:val="en-US" w:eastAsia="en-US"/>
        </w:rPr>
        <w:t xml:space="preserve"> </w:t>
      </w:r>
      <w:r w:rsidRPr="001F50F4">
        <w:rPr>
          <w:bCs/>
          <w:i/>
          <w:sz w:val="20"/>
          <w:szCs w:val="20"/>
          <w:lang w:val="en-US" w:eastAsia="en-US"/>
        </w:rPr>
        <w:t>B. Pagrindinės veiklos sąnaudos (nusidėvėjimo ir amortizacijos)</w:t>
      </w:r>
      <w:r w:rsidRPr="001F50F4">
        <w:rPr>
          <w:i/>
          <w:sz w:val="20"/>
          <w:szCs w:val="20"/>
          <w:lang w:val="en-US" w:eastAsia="en-US"/>
        </w:rPr>
        <w:t xml:space="preserve"> yra </w:t>
      </w:r>
      <w:r w:rsidRPr="001F50F4">
        <w:rPr>
          <w:bCs/>
          <w:i/>
          <w:sz w:val="20"/>
          <w:szCs w:val="20"/>
          <w:lang w:val="en-US" w:eastAsia="en-US"/>
        </w:rPr>
        <w:t>sumažintos 7 613,32 Eur</w:t>
      </w:r>
      <w:r w:rsidRPr="001F50F4">
        <w:rPr>
          <w:i/>
          <w:sz w:val="20"/>
          <w:szCs w:val="20"/>
          <w:lang w:val="en-US" w:eastAsia="en-US"/>
        </w:rPr>
        <w:t xml:space="preserve">, o </w:t>
      </w:r>
      <w:r w:rsidRPr="001F50F4">
        <w:rPr>
          <w:bCs/>
          <w:i/>
          <w:sz w:val="20"/>
          <w:szCs w:val="20"/>
          <w:lang w:val="en-US" w:eastAsia="en-US"/>
        </w:rPr>
        <w:t>C. Pagrindinės veiklos rezultatas (perteklius / deficitas)</w:t>
      </w:r>
      <w:r w:rsidRPr="001F50F4">
        <w:rPr>
          <w:i/>
          <w:sz w:val="20"/>
          <w:szCs w:val="20"/>
          <w:lang w:val="en-US" w:eastAsia="en-US"/>
        </w:rPr>
        <w:t xml:space="preserve"> – </w:t>
      </w:r>
      <w:r w:rsidRPr="001F50F4">
        <w:rPr>
          <w:bCs/>
          <w:i/>
          <w:sz w:val="20"/>
          <w:szCs w:val="20"/>
          <w:lang w:val="en-US" w:eastAsia="en-US"/>
        </w:rPr>
        <w:t>padidintas 7 613,32 Eur</w:t>
      </w:r>
      <w:r w:rsidRPr="001F50F4">
        <w:rPr>
          <w:i/>
          <w:sz w:val="20"/>
          <w:szCs w:val="20"/>
          <w:lang w:val="en-US" w:eastAsia="en-US"/>
        </w:rPr>
        <w:t>.</w:t>
      </w:r>
    </w:p>
    <w:p w14:paraId="1BC33857" w14:textId="77777777" w:rsidR="001F50F4" w:rsidRPr="001F50F4" w:rsidRDefault="001F50F4" w:rsidP="00686CB6">
      <w:pPr>
        <w:pStyle w:val="prastasiniatinklio"/>
        <w:spacing w:before="0" w:beforeAutospacing="0" w:after="0" w:afterAutospacing="0"/>
        <w:ind w:firstLine="426"/>
        <w:jc w:val="both"/>
        <w:rPr>
          <w:i/>
          <w:sz w:val="20"/>
          <w:szCs w:val="20"/>
        </w:rPr>
      </w:pPr>
      <w:r w:rsidRPr="001F50F4">
        <w:rPr>
          <w:i/>
          <w:sz w:val="20"/>
          <w:szCs w:val="20"/>
        </w:rPr>
        <w:t>GTPA: ataskaitinių metų grynojo turto pokytis, susijęs su veiklos rezultatu, yra pervertintas 7 613,32 Eur dėl neapskaičiuotos amortizacijos.</w:t>
      </w:r>
    </w:p>
    <w:p w14:paraId="097D369D" w14:textId="0D012FF5" w:rsidR="00686CB6" w:rsidRDefault="00406D34" w:rsidP="00686CB6">
      <w:pPr>
        <w:pStyle w:val="prastasiniatinklio"/>
        <w:spacing w:before="0" w:beforeAutospacing="0" w:after="0" w:afterAutospacing="0"/>
        <w:ind w:firstLine="426"/>
        <w:jc w:val="both"/>
        <w:rPr>
          <w:rFonts w:eastAsia="Times New Roman"/>
          <w:lang w:val="en-US" w:eastAsia="en-US"/>
        </w:rPr>
      </w:pPr>
      <w:r>
        <w:t>1</w:t>
      </w:r>
      <w:r w:rsidR="003132C9">
        <w:t>9</w:t>
      </w:r>
      <w:r w:rsidR="00684D91">
        <w:t>.</w:t>
      </w:r>
      <w:r w:rsidR="00684D91" w:rsidRPr="008B5FD1">
        <w:t xml:space="preserve"> </w:t>
      </w:r>
      <w:r w:rsidR="00686CB6" w:rsidRPr="00686CB6">
        <w:rPr>
          <w:rFonts w:eastAsia="Times New Roman"/>
          <w:lang w:val="en-US" w:eastAsia="en-US"/>
        </w:rPr>
        <w:t>Savivaldybės administracijos turto grupėje Infrastruktūros statiniai</w:t>
      </w:r>
      <w:r w:rsidR="00B909C1">
        <w:rPr>
          <w:rFonts w:eastAsia="Times New Roman"/>
          <w:lang w:val="en-US" w:eastAsia="en-US"/>
        </w:rPr>
        <w:t xml:space="preserve"> </w:t>
      </w:r>
      <w:r w:rsidR="00686CB6" w:rsidRPr="00686CB6">
        <w:rPr>
          <w:rFonts w:eastAsia="Times New Roman"/>
          <w:lang w:val="en-US" w:eastAsia="en-US"/>
        </w:rPr>
        <w:t xml:space="preserve">apskaitomam turtui – automobilių stovėjimo aikštelei </w:t>
      </w:r>
      <w:r w:rsidR="00686CB6" w:rsidRPr="00284DB1">
        <w:rPr>
          <w:rFonts w:eastAsia="Times New Roman"/>
          <w:sz w:val="20"/>
          <w:szCs w:val="20"/>
          <w:lang w:val="en-US" w:eastAsia="en-US"/>
        </w:rPr>
        <w:t>(inv. Nr. 11841)</w:t>
      </w:r>
      <w:r w:rsidR="00686CB6" w:rsidRPr="00686CB6">
        <w:rPr>
          <w:rFonts w:eastAsia="Times New Roman"/>
          <w:lang w:val="en-US" w:eastAsia="en-US"/>
        </w:rPr>
        <w:t xml:space="preserve"> – buvo taikomas </w:t>
      </w:r>
      <w:r w:rsidR="00686CB6" w:rsidRPr="00686CB6">
        <w:rPr>
          <w:rFonts w:eastAsia="Times New Roman"/>
          <w:bCs/>
          <w:lang w:val="en-US" w:eastAsia="en-US"/>
        </w:rPr>
        <w:t>33 metų</w:t>
      </w:r>
      <w:r w:rsidR="00686CB6" w:rsidRPr="00686CB6">
        <w:rPr>
          <w:rFonts w:eastAsia="Times New Roman"/>
          <w:lang w:val="en-US" w:eastAsia="en-US"/>
        </w:rPr>
        <w:t xml:space="preserve"> </w:t>
      </w:r>
      <w:r w:rsidR="009C3BF9">
        <w:t>nusidėvėjimo (amortizacijos</w:t>
      </w:r>
      <w:r w:rsidR="009C3BF9" w:rsidRPr="00A82F4E">
        <w:t>)</w:t>
      </w:r>
      <w:r w:rsidR="009C3BF9">
        <w:t xml:space="preserve"> </w:t>
      </w:r>
      <w:r w:rsidR="00686CB6" w:rsidRPr="00686CB6">
        <w:rPr>
          <w:rFonts w:eastAsia="Times New Roman"/>
          <w:lang w:val="en-US" w:eastAsia="en-US"/>
        </w:rPr>
        <w:t xml:space="preserve">normatyvas. Audito metu šiam turtui nustatytas </w:t>
      </w:r>
      <w:r w:rsidR="00686CB6" w:rsidRPr="00686CB6">
        <w:rPr>
          <w:rFonts w:eastAsia="Times New Roman"/>
          <w:bCs/>
          <w:lang w:val="en-US" w:eastAsia="en-US"/>
        </w:rPr>
        <w:t>100 metų</w:t>
      </w:r>
      <w:r w:rsidR="00686CB6" w:rsidRPr="00686CB6">
        <w:rPr>
          <w:rFonts w:eastAsia="Times New Roman"/>
          <w:lang w:val="en-US" w:eastAsia="en-US"/>
        </w:rPr>
        <w:t xml:space="preserve"> </w:t>
      </w:r>
      <w:r w:rsidR="009C3BF9">
        <w:t>nusidėvėjimo (amortizacijos</w:t>
      </w:r>
      <w:r w:rsidR="009C3BF9" w:rsidRPr="00A82F4E">
        <w:t>)</w:t>
      </w:r>
      <w:r w:rsidR="009C3BF9">
        <w:t xml:space="preserve"> </w:t>
      </w:r>
      <w:r w:rsidR="00686CB6" w:rsidRPr="00686CB6">
        <w:rPr>
          <w:rFonts w:eastAsia="Times New Roman"/>
          <w:lang w:val="en-US" w:eastAsia="en-US"/>
        </w:rPr>
        <w:t xml:space="preserve">normatyvas, perskaičiuotas sukauptas nusidėvėjimas ir atitinkamai koreguoti apskaitos įrašai 2026-04-01. Perskaičiuotas poveikis finansinėms ataskaitoms 2025-12-31 sudaro </w:t>
      </w:r>
      <w:r w:rsidR="00686CB6" w:rsidRPr="00686CB6">
        <w:rPr>
          <w:rFonts w:eastAsia="Times New Roman"/>
          <w:bCs/>
          <w:lang w:val="en-US" w:eastAsia="en-US"/>
        </w:rPr>
        <w:t>2 486,08 Eur</w:t>
      </w:r>
      <w:r w:rsidR="00686CB6" w:rsidRPr="00686CB6">
        <w:rPr>
          <w:rFonts w:eastAsia="Times New Roman"/>
          <w:lang w:val="en-US" w:eastAsia="en-US"/>
        </w:rPr>
        <w:t>:</w:t>
      </w:r>
    </w:p>
    <w:p w14:paraId="3A6319AC" w14:textId="7D847EF4" w:rsidR="00686CB6" w:rsidRPr="00686CB6" w:rsidRDefault="00686CB6" w:rsidP="00686CB6">
      <w:pPr>
        <w:pStyle w:val="prastasiniatinklio"/>
        <w:spacing w:before="0" w:beforeAutospacing="0" w:after="0" w:afterAutospacing="0"/>
        <w:ind w:firstLine="426"/>
        <w:jc w:val="both"/>
        <w:rPr>
          <w:i/>
          <w:sz w:val="20"/>
          <w:szCs w:val="20"/>
          <w:lang w:val="en-US" w:eastAsia="en-US"/>
        </w:rPr>
      </w:pPr>
      <w:r w:rsidRPr="00686CB6">
        <w:rPr>
          <w:bCs/>
          <w:i/>
          <w:sz w:val="20"/>
          <w:szCs w:val="20"/>
          <w:lang w:val="en-US" w:eastAsia="en-US"/>
        </w:rPr>
        <w:t>FBA:</w:t>
      </w:r>
      <w:r w:rsidRPr="00686CB6">
        <w:rPr>
          <w:i/>
          <w:sz w:val="20"/>
          <w:szCs w:val="20"/>
          <w:lang w:val="en-US" w:eastAsia="en-US"/>
        </w:rPr>
        <w:t xml:space="preserve"> </w:t>
      </w:r>
      <w:r w:rsidRPr="00686CB6">
        <w:rPr>
          <w:bCs/>
          <w:i/>
          <w:sz w:val="20"/>
          <w:szCs w:val="20"/>
          <w:lang w:val="en-US" w:eastAsia="en-US"/>
        </w:rPr>
        <w:t xml:space="preserve">A. Ilgalaikis turtas → </w:t>
      </w:r>
      <w:r w:rsidR="001E6E43">
        <w:rPr>
          <w:bCs/>
          <w:i/>
          <w:sz w:val="20"/>
          <w:szCs w:val="20"/>
          <w:lang w:val="en-US" w:eastAsia="en-US"/>
        </w:rPr>
        <w:t xml:space="preserve">A. </w:t>
      </w:r>
      <w:r w:rsidRPr="00686CB6">
        <w:rPr>
          <w:bCs/>
          <w:i/>
          <w:sz w:val="20"/>
          <w:szCs w:val="20"/>
          <w:lang w:val="en-US" w:eastAsia="en-US"/>
        </w:rPr>
        <w:t>II. Ilgalaikis materialusis turtas buvo sumažintas 2 486,08 Eur</w:t>
      </w:r>
      <w:r w:rsidRPr="00686CB6">
        <w:rPr>
          <w:i/>
          <w:sz w:val="20"/>
          <w:szCs w:val="20"/>
          <w:lang w:val="en-US" w:eastAsia="en-US"/>
        </w:rPr>
        <w:t xml:space="preserve">, iš jo </w:t>
      </w:r>
      <w:r w:rsidR="00BC320A" w:rsidRPr="00686CB6">
        <w:rPr>
          <w:bCs/>
          <w:i/>
          <w:sz w:val="20"/>
          <w:szCs w:val="20"/>
          <w:lang w:val="en-US" w:eastAsia="en-US"/>
        </w:rPr>
        <w:t>–</w:t>
      </w:r>
      <w:r w:rsidR="00BC320A">
        <w:rPr>
          <w:bCs/>
          <w:i/>
          <w:sz w:val="20"/>
          <w:szCs w:val="20"/>
          <w:lang w:val="en-US" w:eastAsia="en-US"/>
        </w:rPr>
        <w:t xml:space="preserve"> </w:t>
      </w:r>
      <w:r w:rsidR="001E6E43">
        <w:rPr>
          <w:i/>
          <w:sz w:val="20"/>
          <w:szCs w:val="20"/>
          <w:lang w:val="en-US" w:eastAsia="en-US"/>
        </w:rPr>
        <w:t>A.</w:t>
      </w:r>
      <w:r w:rsidRPr="00686CB6">
        <w:rPr>
          <w:bCs/>
          <w:i/>
          <w:sz w:val="20"/>
          <w:szCs w:val="20"/>
          <w:lang w:val="en-US" w:eastAsia="en-US"/>
        </w:rPr>
        <w:t>II.3. Infrastruktūros statiniai sumažinti 2 486,08 Eur</w:t>
      </w:r>
      <w:r w:rsidRPr="00686CB6">
        <w:rPr>
          <w:i/>
          <w:sz w:val="20"/>
          <w:szCs w:val="20"/>
          <w:lang w:val="en-US" w:eastAsia="en-US"/>
        </w:rPr>
        <w:t xml:space="preserve">, nes taikant netinkamą 33 metų nusidėvėjimo normatyvą buvo apskaičiuotas per didelis sukauptas nusidėvėjimas. Dėl to </w:t>
      </w:r>
      <w:r w:rsidRPr="00686CB6">
        <w:rPr>
          <w:bCs/>
          <w:i/>
          <w:sz w:val="20"/>
          <w:szCs w:val="20"/>
          <w:lang w:val="en-US" w:eastAsia="en-US"/>
        </w:rPr>
        <w:t>sukauptas nusidėvėjimas buvo padidintas 2 486,08 Eur</w:t>
      </w:r>
      <w:r w:rsidRPr="00686CB6">
        <w:rPr>
          <w:i/>
          <w:sz w:val="20"/>
          <w:szCs w:val="20"/>
          <w:lang w:val="en-US" w:eastAsia="en-US"/>
        </w:rPr>
        <w:t xml:space="preserve">, o </w:t>
      </w:r>
      <w:r w:rsidR="001E6E43">
        <w:rPr>
          <w:bCs/>
          <w:i/>
          <w:sz w:val="20"/>
          <w:szCs w:val="20"/>
          <w:lang w:val="en-US" w:eastAsia="en-US"/>
        </w:rPr>
        <w:t xml:space="preserve">F. </w:t>
      </w:r>
      <w:r w:rsidRPr="00686CB6">
        <w:rPr>
          <w:bCs/>
          <w:i/>
          <w:sz w:val="20"/>
          <w:szCs w:val="20"/>
          <w:lang w:val="en-US" w:eastAsia="en-US"/>
        </w:rPr>
        <w:t>Grynasis turtas (nuosavas kapitalas) buvo sumažintas 2 486,08 Eur</w:t>
      </w:r>
      <w:r w:rsidRPr="00686CB6">
        <w:rPr>
          <w:i/>
          <w:sz w:val="20"/>
          <w:szCs w:val="20"/>
          <w:lang w:val="en-US" w:eastAsia="en-US"/>
        </w:rPr>
        <w:t>.</w:t>
      </w:r>
    </w:p>
    <w:p w14:paraId="2A1B6429" w14:textId="4D249B51" w:rsidR="00686CB6" w:rsidRDefault="00686CB6" w:rsidP="00686CB6">
      <w:pPr>
        <w:pStyle w:val="prastasiniatinklio"/>
        <w:spacing w:before="0" w:beforeAutospacing="0" w:after="0" w:afterAutospacing="0"/>
        <w:ind w:firstLine="426"/>
        <w:jc w:val="both"/>
        <w:rPr>
          <w:i/>
          <w:sz w:val="20"/>
          <w:szCs w:val="20"/>
          <w:lang w:val="en-US" w:eastAsia="en-US"/>
        </w:rPr>
      </w:pPr>
      <w:r w:rsidRPr="00686CB6">
        <w:rPr>
          <w:bCs/>
          <w:i/>
          <w:sz w:val="20"/>
          <w:szCs w:val="20"/>
          <w:lang w:val="en-US" w:eastAsia="en-US"/>
        </w:rPr>
        <w:t>VRA:</w:t>
      </w:r>
      <w:r w:rsidRPr="00686CB6">
        <w:rPr>
          <w:i/>
          <w:sz w:val="20"/>
          <w:szCs w:val="20"/>
          <w:lang w:val="en-US" w:eastAsia="en-US"/>
        </w:rPr>
        <w:t xml:space="preserve"> </w:t>
      </w:r>
      <w:r w:rsidRPr="00686CB6">
        <w:rPr>
          <w:bCs/>
          <w:i/>
          <w:sz w:val="20"/>
          <w:szCs w:val="20"/>
          <w:lang w:val="en-US" w:eastAsia="en-US"/>
        </w:rPr>
        <w:t>B. Pagrindinės veiklos sąnaudos (nusidėvėjimo ir amortizacijos) buvo padidintos 2 486,08 Eur</w:t>
      </w:r>
      <w:r w:rsidRPr="00686CB6">
        <w:rPr>
          <w:i/>
          <w:sz w:val="20"/>
          <w:szCs w:val="20"/>
          <w:lang w:val="en-US" w:eastAsia="en-US"/>
        </w:rPr>
        <w:t xml:space="preserve">, o </w:t>
      </w:r>
      <w:r w:rsidRPr="00686CB6">
        <w:rPr>
          <w:bCs/>
          <w:i/>
          <w:sz w:val="20"/>
          <w:szCs w:val="20"/>
          <w:lang w:val="en-US" w:eastAsia="en-US"/>
        </w:rPr>
        <w:t>C. Pagrindinės veiklos rezultatas (perteklius / deficitas) buvo sumažintas 2 486,08 Eur</w:t>
      </w:r>
      <w:r w:rsidRPr="00686CB6">
        <w:rPr>
          <w:i/>
          <w:sz w:val="20"/>
          <w:szCs w:val="20"/>
          <w:lang w:val="en-US" w:eastAsia="en-US"/>
        </w:rPr>
        <w:t>.</w:t>
      </w:r>
    </w:p>
    <w:p w14:paraId="106750C4" w14:textId="5C11C427" w:rsidR="001F50F4" w:rsidRPr="001F50F4" w:rsidRDefault="001F50F4" w:rsidP="00686CB6">
      <w:pPr>
        <w:pStyle w:val="prastasiniatinklio"/>
        <w:spacing w:before="0" w:beforeAutospacing="0" w:after="0" w:afterAutospacing="0"/>
        <w:ind w:firstLine="426"/>
        <w:jc w:val="both"/>
        <w:rPr>
          <w:bCs/>
          <w:i/>
          <w:sz w:val="20"/>
          <w:szCs w:val="20"/>
          <w:lang w:val="en-US" w:eastAsia="en-US"/>
        </w:rPr>
      </w:pPr>
      <w:r w:rsidRPr="001F50F4">
        <w:rPr>
          <w:bCs/>
          <w:i/>
          <w:sz w:val="20"/>
          <w:szCs w:val="20"/>
          <w:lang w:val="en-US" w:eastAsia="en-US"/>
        </w:rPr>
        <w:t>GTPA: ataskaitinių metų grynojo turto pokytis, susijęs su veiklos rezultatu, yra sumažintas 2 486,08 Eur dėl per didelių nusidėvėjimo sąnaudų.</w:t>
      </w:r>
    </w:p>
    <w:p w14:paraId="5A54D0A2" w14:textId="1077749C" w:rsidR="00684D91" w:rsidRPr="00970674" w:rsidRDefault="003132C9" w:rsidP="00686CB6">
      <w:pPr>
        <w:pStyle w:val="prastasiniatinklio"/>
        <w:spacing w:before="0" w:beforeAutospacing="0" w:after="0" w:afterAutospacing="0"/>
        <w:ind w:firstLine="567"/>
        <w:jc w:val="both"/>
        <w:rPr>
          <w:rFonts w:eastAsia="Times New Roman"/>
          <w:lang w:val="en-US" w:eastAsia="en-US"/>
        </w:rPr>
      </w:pPr>
      <w:r>
        <w:t>20</w:t>
      </w:r>
      <w:r w:rsidR="00684D91">
        <w:t xml:space="preserve">. </w:t>
      </w:r>
      <w:r w:rsidR="00684D91">
        <w:rPr>
          <w:rFonts w:eastAsia="Times New Roman"/>
          <w:lang w:val="en-US" w:eastAsia="en-US"/>
        </w:rPr>
        <w:t>Savivaldybės administracijos t</w:t>
      </w:r>
      <w:r w:rsidR="00684D91" w:rsidRPr="00970674">
        <w:rPr>
          <w:rFonts w:eastAsia="Times New Roman"/>
          <w:lang w:val="en-US" w:eastAsia="en-US"/>
        </w:rPr>
        <w:t>urto grupėje Kitas ilgalaikis materialusis turtas</w:t>
      </w:r>
      <w:r w:rsidR="00112B39">
        <w:rPr>
          <w:rFonts w:eastAsia="Times New Roman"/>
          <w:lang w:val="en-US" w:eastAsia="en-US"/>
        </w:rPr>
        <w:t xml:space="preserve"> </w:t>
      </w:r>
      <w:r w:rsidR="00684D91" w:rsidRPr="00970674">
        <w:rPr>
          <w:rFonts w:eastAsia="Times New Roman"/>
          <w:lang w:val="en-US" w:eastAsia="en-US"/>
        </w:rPr>
        <w:t>apskaitomam turtui – Turgaus prekystalis (</w:t>
      </w:r>
      <w:r w:rsidR="006B0621">
        <w:rPr>
          <w:rFonts w:eastAsia="Times New Roman"/>
          <w:lang w:val="en-US" w:eastAsia="en-US"/>
        </w:rPr>
        <w:t xml:space="preserve">12 vnt., </w:t>
      </w:r>
      <w:r w:rsidR="00684D91" w:rsidRPr="00970674">
        <w:rPr>
          <w:rFonts w:eastAsia="Times New Roman"/>
          <w:lang w:val="en-US" w:eastAsia="en-US"/>
        </w:rPr>
        <w:t xml:space="preserve">likutinė vertė 2025-12-31 – 7 072,56 Eur) taikomas 9 metų </w:t>
      </w:r>
      <w:r w:rsidR="009C3BF9">
        <w:t>nusidėvėjimo (amortizacijos</w:t>
      </w:r>
      <w:r w:rsidR="009C3BF9" w:rsidRPr="00A82F4E">
        <w:t>)</w:t>
      </w:r>
      <w:r w:rsidR="009C3BF9">
        <w:t xml:space="preserve"> </w:t>
      </w:r>
      <w:r w:rsidR="00684D91" w:rsidRPr="00970674">
        <w:rPr>
          <w:rFonts w:eastAsia="Times New Roman"/>
          <w:lang w:val="en-US" w:eastAsia="en-US"/>
        </w:rPr>
        <w:t xml:space="preserve">normatyvas. Turto įvedimo į eksploataciją data – 2022-04-29. Pagal tuo </w:t>
      </w:r>
      <w:r w:rsidR="00684D91" w:rsidRPr="00970674">
        <w:rPr>
          <w:rFonts w:eastAsia="Times New Roman"/>
          <w:lang w:val="en-US" w:eastAsia="en-US"/>
        </w:rPr>
        <w:lastRenderedPageBreak/>
        <w:t xml:space="preserve">metu galiojusius normatyvus kitam ilgalaikiam materialiajam turtui buvo nustatytas 6 metų nusidėvėjimo normatyvas. Audito metu peržiūrėtas turgaus prekystaliams taikytas 6 metų </w:t>
      </w:r>
      <w:r w:rsidR="009C3BF9">
        <w:t>nusidėvėjimo (amortizacijos</w:t>
      </w:r>
      <w:r w:rsidR="009C3BF9" w:rsidRPr="00A82F4E">
        <w:t>)</w:t>
      </w:r>
      <w:r w:rsidR="00684D91" w:rsidRPr="00970674">
        <w:rPr>
          <w:rFonts w:eastAsia="Times New Roman"/>
          <w:lang w:val="en-US" w:eastAsia="en-US"/>
        </w:rPr>
        <w:t xml:space="preserve"> normatyvas, perskaičiuotas sukauptas nusidėvėjimas ir atitinkamai koreguoti apskaitos įrašai 2026-04-30 data.</w:t>
      </w:r>
    </w:p>
    <w:p w14:paraId="02D4C30D" w14:textId="77777777" w:rsidR="00684D91" w:rsidRPr="00970674" w:rsidRDefault="00684D91" w:rsidP="00684D91">
      <w:pPr>
        <w:suppressAutoHyphens w:val="0"/>
        <w:ind w:firstLine="567"/>
        <w:jc w:val="both"/>
        <w:rPr>
          <w:lang w:val="en-US" w:eastAsia="en-US"/>
        </w:rPr>
      </w:pPr>
      <w:r w:rsidRPr="00970674">
        <w:rPr>
          <w:lang w:val="en-US" w:eastAsia="en-US"/>
        </w:rPr>
        <w:t xml:space="preserve">2025-12-31 finansinėse ataskaitose ilgalaikis materialusis turtas buvo </w:t>
      </w:r>
      <w:r w:rsidRPr="00176D45">
        <w:rPr>
          <w:bCs/>
          <w:lang w:val="en-US" w:eastAsia="en-US"/>
        </w:rPr>
        <w:t>pervertintas 2 431,44 Eur</w:t>
      </w:r>
      <w:r w:rsidRPr="00970674">
        <w:rPr>
          <w:lang w:val="en-US" w:eastAsia="en-US"/>
        </w:rPr>
        <w:t>, nes sukauptas nusidėvėjimas ir nusidėvėjimo sąnaudos buvo nepakankamai pripažintos</w:t>
      </w:r>
      <w:r w:rsidRPr="00176D45">
        <w:rPr>
          <w:lang w:val="en-US" w:eastAsia="en-US"/>
        </w:rPr>
        <w:t>:</w:t>
      </w:r>
    </w:p>
    <w:p w14:paraId="104BB08B" w14:textId="67657246" w:rsidR="001F50F4" w:rsidRPr="003C2D73" w:rsidRDefault="001F50F4" w:rsidP="001F50F4">
      <w:pPr>
        <w:pStyle w:val="prastasiniatinklio"/>
        <w:spacing w:before="0" w:beforeAutospacing="0" w:after="0" w:afterAutospacing="0"/>
        <w:ind w:firstLine="567"/>
        <w:jc w:val="both"/>
        <w:rPr>
          <w:i/>
          <w:sz w:val="20"/>
          <w:szCs w:val="20"/>
        </w:rPr>
      </w:pPr>
      <w:r w:rsidRPr="003C2D73">
        <w:rPr>
          <w:rStyle w:val="Grietas"/>
          <w:b w:val="0"/>
          <w:i/>
          <w:sz w:val="20"/>
          <w:szCs w:val="20"/>
        </w:rPr>
        <w:t>FBA:</w:t>
      </w:r>
      <w:r w:rsidRPr="003C2D73">
        <w:rPr>
          <w:i/>
          <w:sz w:val="20"/>
          <w:szCs w:val="20"/>
        </w:rPr>
        <w:t xml:space="preserve"> A.II</w:t>
      </w:r>
      <w:r w:rsidR="00B62DF5">
        <w:rPr>
          <w:i/>
          <w:sz w:val="20"/>
          <w:szCs w:val="20"/>
        </w:rPr>
        <w:t>.</w:t>
      </w:r>
      <w:r w:rsidRPr="003C2D73">
        <w:rPr>
          <w:i/>
          <w:sz w:val="20"/>
          <w:szCs w:val="20"/>
        </w:rPr>
        <w:t xml:space="preserve"> Ilgalaikis materialusis turtas</w:t>
      </w:r>
      <w:r w:rsidR="00B62DF5">
        <w:rPr>
          <w:i/>
          <w:sz w:val="20"/>
          <w:szCs w:val="20"/>
        </w:rPr>
        <w:t xml:space="preserve">, iš jo </w:t>
      </w:r>
      <w:r w:rsidRPr="003C2D73">
        <w:rPr>
          <w:i/>
          <w:sz w:val="20"/>
          <w:szCs w:val="20"/>
        </w:rPr>
        <w:t>A.II.7</w:t>
      </w:r>
      <w:r w:rsidR="00B62DF5">
        <w:rPr>
          <w:i/>
          <w:sz w:val="20"/>
          <w:szCs w:val="20"/>
        </w:rPr>
        <w:t>.</w:t>
      </w:r>
      <w:r w:rsidRPr="003C2D73">
        <w:rPr>
          <w:i/>
          <w:sz w:val="20"/>
          <w:szCs w:val="20"/>
        </w:rPr>
        <w:t xml:space="preserve"> </w:t>
      </w:r>
      <w:r w:rsidR="00E565A7">
        <w:rPr>
          <w:i/>
          <w:sz w:val="20"/>
          <w:szCs w:val="20"/>
        </w:rPr>
        <w:t>Baldai, biuro įranga ir k</w:t>
      </w:r>
      <w:r w:rsidRPr="003C2D73">
        <w:rPr>
          <w:i/>
          <w:sz w:val="20"/>
          <w:szCs w:val="20"/>
        </w:rPr>
        <w:t>itas ilgalaikis materialusis turtas, taip pat F. Grynasis turtas sumažint</w:t>
      </w:r>
      <w:r w:rsidR="00EF09EA">
        <w:rPr>
          <w:i/>
          <w:sz w:val="20"/>
          <w:szCs w:val="20"/>
        </w:rPr>
        <w:t>i</w:t>
      </w:r>
      <w:r w:rsidRPr="003C2D73">
        <w:rPr>
          <w:i/>
          <w:sz w:val="20"/>
          <w:szCs w:val="20"/>
        </w:rPr>
        <w:t xml:space="preserve"> 2 431,44 Eur dėl nepakankamai pripažinto sukaupto nusidėvėjimo.</w:t>
      </w:r>
    </w:p>
    <w:p w14:paraId="42C07354" w14:textId="40A69072" w:rsidR="001F50F4" w:rsidRPr="003C2D73" w:rsidRDefault="001F50F4" w:rsidP="001F50F4">
      <w:pPr>
        <w:pStyle w:val="prastasiniatinklio"/>
        <w:spacing w:before="0" w:beforeAutospacing="0" w:after="0" w:afterAutospacing="0"/>
        <w:ind w:firstLine="567"/>
        <w:jc w:val="both"/>
        <w:rPr>
          <w:i/>
          <w:sz w:val="20"/>
          <w:szCs w:val="20"/>
        </w:rPr>
      </w:pPr>
      <w:r w:rsidRPr="003C2D73">
        <w:rPr>
          <w:rStyle w:val="Grietas"/>
          <w:b w:val="0"/>
          <w:i/>
          <w:sz w:val="20"/>
          <w:szCs w:val="20"/>
        </w:rPr>
        <w:t>VRA:</w:t>
      </w:r>
      <w:r w:rsidRPr="003C2D73">
        <w:rPr>
          <w:i/>
          <w:sz w:val="20"/>
          <w:szCs w:val="20"/>
        </w:rPr>
        <w:t xml:space="preserve"> B. Pagrindinės veiklos sąnaudos </w:t>
      </w:r>
      <w:r w:rsidR="009C3BF9" w:rsidRPr="00686CB6">
        <w:rPr>
          <w:bCs/>
          <w:i/>
          <w:sz w:val="20"/>
          <w:szCs w:val="20"/>
          <w:lang w:val="en-US" w:eastAsia="en-US"/>
        </w:rPr>
        <w:t>(nusidėvėjimo ir amortizacijos</w:t>
      </w:r>
      <w:r w:rsidR="009C3BF9">
        <w:rPr>
          <w:bCs/>
          <w:i/>
          <w:sz w:val="20"/>
          <w:szCs w:val="20"/>
          <w:lang w:val="en-US" w:eastAsia="en-US"/>
        </w:rPr>
        <w:t xml:space="preserve">) </w:t>
      </w:r>
      <w:r w:rsidRPr="003C2D73">
        <w:rPr>
          <w:i/>
          <w:sz w:val="20"/>
          <w:szCs w:val="20"/>
        </w:rPr>
        <w:t>padidintos 2 431,44 Eur, o C. Pagrindinės veiklos rezultatas sumažintas 2 431,44 Eur dėl nepakankamai pripažintų nusidėvėjimo sąnaudų.</w:t>
      </w:r>
    </w:p>
    <w:p w14:paraId="6C152525" w14:textId="77777777" w:rsidR="001F50F4" w:rsidRPr="003C2D73" w:rsidRDefault="001F50F4" w:rsidP="001F50F4">
      <w:pPr>
        <w:pStyle w:val="prastasiniatinklio"/>
        <w:spacing w:before="0" w:beforeAutospacing="0" w:after="0" w:afterAutospacing="0"/>
        <w:ind w:firstLine="567"/>
        <w:jc w:val="both"/>
        <w:rPr>
          <w:i/>
          <w:sz w:val="20"/>
          <w:szCs w:val="20"/>
        </w:rPr>
      </w:pPr>
      <w:r w:rsidRPr="003C2D73">
        <w:rPr>
          <w:rStyle w:val="Grietas"/>
          <w:b w:val="0"/>
          <w:i/>
          <w:sz w:val="20"/>
          <w:szCs w:val="20"/>
        </w:rPr>
        <w:t>GTPA:</w:t>
      </w:r>
      <w:r w:rsidRPr="003C2D73">
        <w:rPr>
          <w:i/>
          <w:sz w:val="20"/>
          <w:szCs w:val="20"/>
        </w:rPr>
        <w:t xml:space="preserve"> ataskaitinių metų grynojo turto pokytis sumažintas 2 431,44 Eur dėl nepakankamai pripažintų nusidėvėjimo sąnaudų.</w:t>
      </w:r>
    </w:p>
    <w:p w14:paraId="244ACFBD" w14:textId="41D45FCA" w:rsidR="00684D91" w:rsidRPr="00361415" w:rsidRDefault="00666054" w:rsidP="00684D91">
      <w:pPr>
        <w:pStyle w:val="prastasiniatinklio"/>
        <w:spacing w:before="0" w:beforeAutospacing="0" w:after="0" w:afterAutospacing="0"/>
        <w:ind w:firstLine="567"/>
        <w:jc w:val="both"/>
        <w:rPr>
          <w:lang w:val="en-US" w:eastAsia="en-US"/>
        </w:rPr>
      </w:pPr>
      <w:r>
        <w:rPr>
          <w:rFonts w:eastAsia="Times New Roman"/>
          <w:lang w:val="en-US" w:eastAsia="en-US"/>
        </w:rPr>
        <w:t>2</w:t>
      </w:r>
      <w:r w:rsidR="003132C9">
        <w:rPr>
          <w:rFonts w:eastAsia="Times New Roman"/>
          <w:lang w:val="en-US" w:eastAsia="en-US"/>
        </w:rPr>
        <w:t>1</w:t>
      </w:r>
      <w:r w:rsidR="00684D91">
        <w:rPr>
          <w:rFonts w:eastAsia="Times New Roman"/>
          <w:lang w:val="en-US" w:eastAsia="en-US"/>
        </w:rPr>
        <w:t>. Savivaldybės administracijos t</w:t>
      </w:r>
      <w:r w:rsidR="00684D91" w:rsidRPr="00361415">
        <w:rPr>
          <w:rFonts w:eastAsia="Times New Roman"/>
          <w:lang w:val="en-US" w:eastAsia="en-US"/>
        </w:rPr>
        <w:t>urto grupėje „Kiti statiniai</w:t>
      </w:r>
      <w:r w:rsidR="00B909C1">
        <w:rPr>
          <w:rFonts w:eastAsia="Times New Roman"/>
          <w:lang w:val="en-US" w:eastAsia="en-US"/>
        </w:rPr>
        <w:t>”</w:t>
      </w:r>
      <w:r w:rsidR="00684D91" w:rsidRPr="00361415">
        <w:rPr>
          <w:rFonts w:eastAsia="Times New Roman"/>
          <w:lang w:val="en-US" w:eastAsia="en-US"/>
        </w:rPr>
        <w:t xml:space="preserve"> 2 (dviem) apskaitomo turto vienetams – „Tvora</w:t>
      </w:r>
      <w:r w:rsidR="00B909C1">
        <w:rPr>
          <w:rFonts w:eastAsia="Times New Roman"/>
          <w:lang w:val="en-US" w:eastAsia="en-US"/>
        </w:rPr>
        <w:t>”</w:t>
      </w:r>
      <w:r w:rsidR="00684D91" w:rsidRPr="00361415">
        <w:rPr>
          <w:rFonts w:eastAsia="Times New Roman"/>
          <w:lang w:val="en-US" w:eastAsia="en-US"/>
        </w:rPr>
        <w:t xml:space="preserve"> </w:t>
      </w:r>
      <w:r w:rsidR="006B0621">
        <w:rPr>
          <w:rFonts w:eastAsia="Times New Roman"/>
          <w:lang w:val="en-US" w:eastAsia="en-US"/>
        </w:rPr>
        <w:t>(</w:t>
      </w:r>
      <w:r w:rsidR="006B0621" w:rsidRPr="006B0621">
        <w:rPr>
          <w:rFonts w:eastAsia="Times New Roman"/>
          <w:sz w:val="20"/>
          <w:szCs w:val="20"/>
          <w:lang w:val="en-US" w:eastAsia="en-US"/>
        </w:rPr>
        <w:t xml:space="preserve">inv. Nr. 11972 ir 11973) </w:t>
      </w:r>
      <w:r w:rsidR="00684D91" w:rsidRPr="00361415">
        <w:rPr>
          <w:rFonts w:eastAsia="Times New Roman"/>
          <w:lang w:val="en-US" w:eastAsia="en-US"/>
        </w:rPr>
        <w:t xml:space="preserve">– taikomas 50 metų </w:t>
      </w:r>
      <w:r w:rsidR="009C3BF9" w:rsidRPr="009C3BF9">
        <w:rPr>
          <w:rFonts w:eastAsia="Times New Roman"/>
          <w:lang w:val="en-US" w:eastAsia="en-US"/>
        </w:rPr>
        <w:t>(nusidėvėjimo ir amortizacijos)</w:t>
      </w:r>
      <w:r w:rsidR="009C3BF9">
        <w:rPr>
          <w:rFonts w:eastAsia="Times New Roman"/>
          <w:lang w:val="en-US" w:eastAsia="en-US"/>
        </w:rPr>
        <w:t xml:space="preserve"> </w:t>
      </w:r>
      <w:r w:rsidR="00684D91" w:rsidRPr="00361415">
        <w:rPr>
          <w:rFonts w:eastAsia="Times New Roman"/>
          <w:lang w:val="en-US" w:eastAsia="en-US"/>
        </w:rPr>
        <w:t>normatyvas.</w:t>
      </w:r>
      <w:r w:rsidR="00684D91">
        <w:rPr>
          <w:rFonts w:eastAsia="Times New Roman"/>
          <w:lang w:val="en-US" w:eastAsia="en-US"/>
        </w:rPr>
        <w:t xml:space="preserve"> </w:t>
      </w:r>
      <w:r w:rsidR="00684D91" w:rsidRPr="00361415">
        <w:rPr>
          <w:lang w:val="en-US" w:eastAsia="en-US"/>
        </w:rPr>
        <w:t>Turto įvedimo į eksploataciją data – 2022-08-23. Pagal tuo metu galiojusius</w:t>
      </w:r>
      <w:r w:rsidR="00684D91">
        <w:rPr>
          <w:rStyle w:val="Puslapioinaosnuoroda"/>
          <w:lang w:val="en-US" w:eastAsia="en-US"/>
        </w:rPr>
        <w:footnoteReference w:id="17"/>
      </w:r>
      <w:r w:rsidR="00684D91" w:rsidRPr="00361415">
        <w:rPr>
          <w:lang w:val="en-US" w:eastAsia="en-US"/>
        </w:rPr>
        <w:t xml:space="preserve"> normatyvus</w:t>
      </w:r>
      <w:r w:rsidR="00684D91">
        <w:rPr>
          <w:lang w:val="en-US" w:eastAsia="en-US"/>
        </w:rPr>
        <w:t>,</w:t>
      </w:r>
      <w:r w:rsidR="00684D91" w:rsidRPr="00361415">
        <w:rPr>
          <w:lang w:val="en-US" w:eastAsia="en-US"/>
        </w:rPr>
        <w:t xml:space="preserve"> turto grupei „6.2. Kiti statiniai</w:t>
      </w:r>
      <w:r w:rsidR="00B909C1">
        <w:rPr>
          <w:lang w:val="en-US" w:eastAsia="en-US"/>
        </w:rPr>
        <w:t>”</w:t>
      </w:r>
      <w:r w:rsidR="00684D91" w:rsidRPr="00361415">
        <w:rPr>
          <w:lang w:val="en-US" w:eastAsia="en-US"/>
        </w:rPr>
        <w:t xml:space="preserve"> buvo nustatytas 18 metų </w:t>
      </w:r>
      <w:r w:rsidR="009C3BF9" w:rsidRPr="009C3BF9">
        <w:rPr>
          <w:lang w:val="en-US" w:eastAsia="en-US"/>
        </w:rPr>
        <w:t>(nusidėvėjimo ir amortizacijos)</w:t>
      </w:r>
      <w:r w:rsidR="00684D91" w:rsidRPr="00361415">
        <w:rPr>
          <w:lang w:val="en-US" w:eastAsia="en-US"/>
        </w:rPr>
        <w:t xml:space="preserve"> normatyvas.</w:t>
      </w:r>
      <w:r w:rsidR="00684D91">
        <w:rPr>
          <w:lang w:val="en-US" w:eastAsia="en-US"/>
        </w:rPr>
        <w:t xml:space="preserve"> </w:t>
      </w:r>
      <w:r w:rsidR="00684D91" w:rsidRPr="00361415">
        <w:rPr>
          <w:lang w:val="en-US" w:eastAsia="en-US"/>
        </w:rPr>
        <w:t xml:space="preserve">Audito metu peržiūrėtas šiam turtui taikytas </w:t>
      </w:r>
      <w:r w:rsidR="009C3BF9" w:rsidRPr="009C3BF9">
        <w:rPr>
          <w:lang w:val="en-US" w:eastAsia="en-US"/>
        </w:rPr>
        <w:t>nusidėvėjim</w:t>
      </w:r>
      <w:r w:rsidR="009C3BF9">
        <w:rPr>
          <w:lang w:val="en-US" w:eastAsia="en-US"/>
        </w:rPr>
        <w:t>o</w:t>
      </w:r>
      <w:r w:rsidR="009C3BF9" w:rsidRPr="009C3BF9">
        <w:rPr>
          <w:lang w:val="en-US" w:eastAsia="en-US"/>
        </w:rPr>
        <w:t xml:space="preserve"> </w:t>
      </w:r>
      <w:r w:rsidR="009C3BF9">
        <w:rPr>
          <w:lang w:val="en-US" w:eastAsia="en-US"/>
        </w:rPr>
        <w:t>(</w:t>
      </w:r>
      <w:r w:rsidR="009C3BF9" w:rsidRPr="009C3BF9">
        <w:rPr>
          <w:lang w:val="en-US" w:eastAsia="en-US"/>
        </w:rPr>
        <w:t>amortizacijos)</w:t>
      </w:r>
      <w:r w:rsidR="009C3BF9">
        <w:rPr>
          <w:bCs/>
          <w:i/>
          <w:sz w:val="20"/>
          <w:szCs w:val="20"/>
          <w:lang w:val="en-US" w:eastAsia="en-US"/>
        </w:rPr>
        <w:t xml:space="preserve"> </w:t>
      </w:r>
      <w:r w:rsidR="00684D91" w:rsidRPr="00361415">
        <w:rPr>
          <w:lang w:val="en-US" w:eastAsia="en-US"/>
        </w:rPr>
        <w:t xml:space="preserve">normatyvas, nustatytas 18 metų naudingo tarnavimo laikas, perskaičiuotas sukauptas nusidėvėjimas ir atitinkamai koreguoti apskaitos įrašai 2026-04-01 data. Perskaičiuotas poveikis finansinėms ataskaitoms 2025-12-31 sudaro </w:t>
      </w:r>
      <w:r w:rsidR="00684D91" w:rsidRPr="00361415">
        <w:rPr>
          <w:bCs/>
          <w:lang w:val="en-US" w:eastAsia="en-US"/>
        </w:rPr>
        <w:t>4 502,99 Eur</w:t>
      </w:r>
      <w:r w:rsidR="00684D91" w:rsidRPr="00361415">
        <w:rPr>
          <w:lang w:val="en-US" w:eastAsia="en-US"/>
        </w:rPr>
        <w:t>:</w:t>
      </w:r>
    </w:p>
    <w:p w14:paraId="2EB1AF04" w14:textId="51BA34B8" w:rsidR="001F50F4" w:rsidRPr="003A1FAE" w:rsidRDefault="001F50F4" w:rsidP="001F50F4">
      <w:pPr>
        <w:pStyle w:val="prastasiniatinklio"/>
        <w:spacing w:before="0" w:beforeAutospacing="0" w:after="0" w:afterAutospacing="0"/>
        <w:ind w:firstLine="567"/>
        <w:jc w:val="both"/>
        <w:rPr>
          <w:bCs/>
          <w:i/>
          <w:color w:val="403152" w:themeColor="accent4" w:themeShade="80"/>
          <w:sz w:val="20"/>
          <w:szCs w:val="20"/>
        </w:rPr>
      </w:pPr>
      <w:r w:rsidRPr="003A1FAE">
        <w:rPr>
          <w:rStyle w:val="Grietas"/>
          <w:b w:val="0"/>
          <w:i/>
          <w:sz w:val="20"/>
          <w:szCs w:val="20"/>
        </w:rPr>
        <w:t>FBA</w:t>
      </w:r>
      <w:r w:rsidRPr="003A1FAE">
        <w:rPr>
          <w:rStyle w:val="Grietas"/>
          <w:i/>
          <w:sz w:val="20"/>
          <w:szCs w:val="20"/>
        </w:rPr>
        <w:t>:</w:t>
      </w:r>
      <w:r w:rsidRPr="003A1FAE">
        <w:rPr>
          <w:i/>
          <w:sz w:val="20"/>
          <w:szCs w:val="20"/>
        </w:rPr>
        <w:t xml:space="preserve"> A.II</w:t>
      </w:r>
      <w:r w:rsidR="00B62DF5">
        <w:rPr>
          <w:i/>
          <w:sz w:val="20"/>
          <w:szCs w:val="20"/>
        </w:rPr>
        <w:t>.</w:t>
      </w:r>
      <w:r w:rsidRPr="003A1FAE">
        <w:rPr>
          <w:i/>
          <w:sz w:val="20"/>
          <w:szCs w:val="20"/>
        </w:rPr>
        <w:t xml:space="preserve"> Ilgalaikis materialusis turtas</w:t>
      </w:r>
      <w:r w:rsidR="00B62DF5">
        <w:rPr>
          <w:i/>
          <w:sz w:val="20"/>
          <w:szCs w:val="20"/>
        </w:rPr>
        <w:t>, iš jo</w:t>
      </w:r>
      <w:r w:rsidRPr="003A1FAE">
        <w:rPr>
          <w:i/>
          <w:sz w:val="20"/>
          <w:szCs w:val="20"/>
        </w:rPr>
        <w:t xml:space="preserve"> A.II.4</w:t>
      </w:r>
      <w:r w:rsidR="00B62DF5">
        <w:rPr>
          <w:i/>
          <w:sz w:val="20"/>
          <w:szCs w:val="20"/>
        </w:rPr>
        <w:t>.</w:t>
      </w:r>
      <w:r w:rsidRPr="003A1FAE">
        <w:rPr>
          <w:i/>
          <w:sz w:val="20"/>
          <w:szCs w:val="20"/>
        </w:rPr>
        <w:t xml:space="preserve"> Kiti statiniai, taip pat F. Grynasis turtas padidinti 4 502,99 Eur dėl per didelio sukaupto nusidėvėjimo.</w:t>
      </w:r>
    </w:p>
    <w:p w14:paraId="7193EA57" w14:textId="1D86BE33" w:rsidR="001F50F4" w:rsidRPr="003A1FAE" w:rsidRDefault="001F50F4" w:rsidP="001F50F4">
      <w:pPr>
        <w:pStyle w:val="prastasiniatinklio"/>
        <w:spacing w:before="0" w:beforeAutospacing="0" w:after="0" w:afterAutospacing="0"/>
        <w:ind w:firstLine="567"/>
        <w:jc w:val="both"/>
        <w:rPr>
          <w:bCs/>
          <w:i/>
          <w:color w:val="403152" w:themeColor="accent4" w:themeShade="80"/>
          <w:sz w:val="20"/>
          <w:szCs w:val="20"/>
        </w:rPr>
      </w:pPr>
      <w:r w:rsidRPr="003A1FAE">
        <w:rPr>
          <w:rStyle w:val="Grietas"/>
          <w:b w:val="0"/>
          <w:i/>
          <w:sz w:val="20"/>
          <w:szCs w:val="20"/>
        </w:rPr>
        <w:t>VRA</w:t>
      </w:r>
      <w:r w:rsidRPr="003A1FAE">
        <w:rPr>
          <w:rStyle w:val="Grietas"/>
          <w:i/>
          <w:sz w:val="20"/>
          <w:szCs w:val="20"/>
        </w:rPr>
        <w:t>:</w:t>
      </w:r>
      <w:r w:rsidRPr="003A1FAE">
        <w:rPr>
          <w:i/>
          <w:sz w:val="20"/>
          <w:szCs w:val="20"/>
        </w:rPr>
        <w:t xml:space="preserve"> B. Pagrindinės veiklos sąnaudos </w:t>
      </w:r>
      <w:r w:rsidR="009C3BF9" w:rsidRPr="00686CB6">
        <w:rPr>
          <w:bCs/>
          <w:i/>
          <w:sz w:val="20"/>
          <w:szCs w:val="20"/>
          <w:lang w:val="en-US" w:eastAsia="en-US"/>
        </w:rPr>
        <w:t>(nusidėvėjimo ir amortizacijos</w:t>
      </w:r>
      <w:r w:rsidR="009C3BF9">
        <w:rPr>
          <w:bCs/>
          <w:i/>
          <w:sz w:val="20"/>
          <w:szCs w:val="20"/>
          <w:lang w:val="en-US" w:eastAsia="en-US"/>
        </w:rPr>
        <w:t xml:space="preserve">) </w:t>
      </w:r>
      <w:r w:rsidRPr="003A1FAE">
        <w:rPr>
          <w:i/>
          <w:sz w:val="20"/>
          <w:szCs w:val="20"/>
        </w:rPr>
        <w:t>sumažintos 4 502,99 Eur, o C. Pagrindinės veiklos rezultatas padidintas 4 502,99 Eur dėl per didelių nusidėvėjimo sąnaudų.</w:t>
      </w:r>
    </w:p>
    <w:p w14:paraId="52920D28" w14:textId="77777777" w:rsidR="001F50F4" w:rsidRPr="003A1FAE" w:rsidRDefault="001F50F4" w:rsidP="001F50F4">
      <w:pPr>
        <w:pStyle w:val="prastasiniatinklio"/>
        <w:spacing w:before="0" w:beforeAutospacing="0" w:after="0" w:afterAutospacing="0"/>
        <w:ind w:firstLine="567"/>
        <w:jc w:val="both"/>
        <w:rPr>
          <w:bCs/>
          <w:i/>
          <w:color w:val="403152" w:themeColor="accent4" w:themeShade="80"/>
          <w:sz w:val="20"/>
          <w:szCs w:val="20"/>
        </w:rPr>
      </w:pPr>
      <w:r w:rsidRPr="003A1FAE">
        <w:rPr>
          <w:rStyle w:val="Grietas"/>
          <w:b w:val="0"/>
          <w:i/>
          <w:sz w:val="20"/>
          <w:szCs w:val="20"/>
        </w:rPr>
        <w:t>GTPA</w:t>
      </w:r>
      <w:r w:rsidRPr="003A1FAE">
        <w:rPr>
          <w:rStyle w:val="Grietas"/>
          <w:i/>
          <w:sz w:val="20"/>
          <w:szCs w:val="20"/>
        </w:rPr>
        <w:t>:</w:t>
      </w:r>
      <w:r w:rsidRPr="003A1FAE">
        <w:rPr>
          <w:i/>
          <w:sz w:val="20"/>
          <w:szCs w:val="20"/>
        </w:rPr>
        <w:t xml:space="preserve"> ataskaitinių metų grynojo turto pokytis padidintas 4 502,99 Eur dėl per didelių nusidėvėjimo sąnaudų.</w:t>
      </w:r>
    </w:p>
    <w:p w14:paraId="4702CA6D" w14:textId="77777777" w:rsidR="001F50F4" w:rsidRDefault="00666054" w:rsidP="001F50F4">
      <w:pPr>
        <w:pStyle w:val="prastasiniatinklio"/>
        <w:spacing w:before="0" w:beforeAutospacing="0" w:after="0" w:afterAutospacing="0"/>
        <w:ind w:firstLine="567"/>
        <w:jc w:val="both"/>
        <w:rPr>
          <w:rFonts w:eastAsia="Times New Roman"/>
          <w:lang w:val="en-US" w:eastAsia="en-US"/>
        </w:rPr>
      </w:pPr>
      <w:r>
        <w:rPr>
          <w:lang w:val="en-US" w:eastAsia="en-US"/>
        </w:rPr>
        <w:t>2</w:t>
      </w:r>
      <w:r w:rsidR="003132C9">
        <w:rPr>
          <w:lang w:val="en-US" w:eastAsia="en-US"/>
        </w:rPr>
        <w:t>2</w:t>
      </w:r>
      <w:r w:rsidR="005E2DD6" w:rsidRPr="00A5774F">
        <w:rPr>
          <w:lang w:val="en-US" w:eastAsia="en-US"/>
        </w:rPr>
        <w:t xml:space="preserve">. Kultūros centre </w:t>
      </w:r>
      <w:r w:rsidR="005E2DD6" w:rsidRPr="00A5774F">
        <w:rPr>
          <w:rFonts w:eastAsia="Times New Roman"/>
          <w:lang w:val="en-US" w:eastAsia="en-US"/>
        </w:rPr>
        <w:t xml:space="preserve">dėl 2 turto vienetams </w:t>
      </w:r>
      <w:r w:rsidR="005E2DD6" w:rsidRPr="006B0621">
        <w:rPr>
          <w:rFonts w:eastAsia="Times New Roman"/>
          <w:sz w:val="20"/>
          <w:szCs w:val="20"/>
          <w:lang w:val="en-US" w:eastAsia="en-US"/>
        </w:rPr>
        <w:t>(</w:t>
      </w:r>
      <w:r w:rsidR="006B0621" w:rsidRPr="006B0621">
        <w:rPr>
          <w:rFonts w:eastAsia="Times New Roman"/>
          <w:sz w:val="20"/>
          <w:szCs w:val="20"/>
          <w:lang w:val="en-US" w:eastAsia="en-US"/>
        </w:rPr>
        <w:t>inv. Nr. 000119 ir 000142)</w:t>
      </w:r>
      <w:r w:rsidR="006B0621">
        <w:rPr>
          <w:rFonts w:eastAsia="Times New Roman"/>
          <w:lang w:val="en-US" w:eastAsia="en-US"/>
        </w:rPr>
        <w:t xml:space="preserve"> </w:t>
      </w:r>
      <w:r w:rsidR="005E2DD6" w:rsidRPr="00A5774F">
        <w:rPr>
          <w:rFonts w:eastAsia="Times New Roman"/>
          <w:lang w:val="en-US" w:eastAsia="en-US"/>
        </w:rPr>
        <w:t xml:space="preserve">bendra </w:t>
      </w:r>
      <w:r w:rsidR="00A2196C">
        <w:rPr>
          <w:rFonts w:eastAsia="Times New Roman"/>
          <w:lang w:val="en-US" w:eastAsia="en-US"/>
        </w:rPr>
        <w:t xml:space="preserve">įsigijimo </w:t>
      </w:r>
      <w:r w:rsidR="005E2DD6" w:rsidRPr="00A5774F">
        <w:rPr>
          <w:rFonts w:eastAsia="Times New Roman"/>
          <w:lang w:val="en-US" w:eastAsia="en-US"/>
        </w:rPr>
        <w:t>vertė 18 931,80 Eur) neskaičiuoto nusidėvėjimo 2025-12-31 finansinėse ataskaitose nustatytas šis poveikis:</w:t>
      </w:r>
    </w:p>
    <w:p w14:paraId="596F90C5" w14:textId="47DA7476" w:rsidR="001F50F4" w:rsidRDefault="001F50F4" w:rsidP="001F50F4">
      <w:pPr>
        <w:pStyle w:val="prastasiniatinklio"/>
        <w:spacing w:before="0" w:beforeAutospacing="0" w:after="0" w:afterAutospacing="0"/>
        <w:ind w:firstLine="567"/>
        <w:jc w:val="both"/>
        <w:rPr>
          <w:bCs/>
          <w:i/>
          <w:sz w:val="20"/>
          <w:szCs w:val="20"/>
          <w:lang w:val="en-US" w:eastAsia="en-US"/>
        </w:rPr>
      </w:pPr>
      <w:r w:rsidRPr="001F50F4">
        <w:rPr>
          <w:bCs/>
          <w:i/>
          <w:sz w:val="20"/>
          <w:szCs w:val="20"/>
          <w:lang w:val="en-US" w:eastAsia="en-US"/>
        </w:rPr>
        <w:t>FBA A.</w:t>
      </w:r>
      <w:r w:rsidR="009C3BF9">
        <w:rPr>
          <w:bCs/>
          <w:i/>
          <w:sz w:val="20"/>
          <w:szCs w:val="20"/>
          <w:lang w:val="en-US" w:eastAsia="en-US"/>
        </w:rPr>
        <w:t xml:space="preserve"> </w:t>
      </w:r>
      <w:r w:rsidRPr="001F50F4">
        <w:rPr>
          <w:bCs/>
          <w:i/>
          <w:sz w:val="20"/>
          <w:szCs w:val="20"/>
          <w:lang w:val="en-US" w:eastAsia="en-US"/>
        </w:rPr>
        <w:t>II</w:t>
      </w:r>
      <w:r w:rsidR="00B62DF5">
        <w:rPr>
          <w:bCs/>
          <w:i/>
          <w:sz w:val="20"/>
          <w:szCs w:val="20"/>
          <w:lang w:val="en-US" w:eastAsia="en-US"/>
        </w:rPr>
        <w:t>.</w:t>
      </w:r>
      <w:r w:rsidRPr="001F50F4">
        <w:rPr>
          <w:bCs/>
          <w:i/>
          <w:sz w:val="20"/>
          <w:szCs w:val="20"/>
          <w:lang w:val="en-US" w:eastAsia="en-US"/>
        </w:rPr>
        <w:t xml:space="preserve"> Ilgalaikis materialusis turtas</w:t>
      </w:r>
      <w:r w:rsidR="009C3BF9">
        <w:rPr>
          <w:bCs/>
          <w:i/>
          <w:sz w:val="20"/>
          <w:szCs w:val="20"/>
          <w:lang w:val="en-US" w:eastAsia="en-US"/>
        </w:rPr>
        <w:t xml:space="preserve"> </w:t>
      </w:r>
      <w:r w:rsidRPr="001F50F4">
        <w:rPr>
          <w:bCs/>
          <w:i/>
          <w:sz w:val="20"/>
          <w:szCs w:val="20"/>
          <w:lang w:val="en-US" w:eastAsia="en-US"/>
        </w:rPr>
        <w:t>padidintas 3 919,40 Eur, iš jo A.II.5</w:t>
      </w:r>
      <w:r w:rsidR="00B62DF5">
        <w:rPr>
          <w:bCs/>
          <w:i/>
          <w:sz w:val="20"/>
          <w:szCs w:val="20"/>
          <w:lang w:val="en-US" w:eastAsia="en-US"/>
        </w:rPr>
        <w:t>.</w:t>
      </w:r>
      <w:r w:rsidRPr="001F50F4">
        <w:rPr>
          <w:bCs/>
          <w:i/>
          <w:sz w:val="20"/>
          <w:szCs w:val="20"/>
          <w:lang w:val="en-US" w:eastAsia="en-US"/>
        </w:rPr>
        <w:t xml:space="preserve"> Mašinos ir įrenginiai padidinti 3 419,40 Eur, A.II.7</w:t>
      </w:r>
      <w:r w:rsidR="00B62DF5">
        <w:rPr>
          <w:bCs/>
          <w:i/>
          <w:sz w:val="20"/>
          <w:szCs w:val="20"/>
          <w:lang w:val="en-US" w:eastAsia="en-US"/>
        </w:rPr>
        <w:t>.</w:t>
      </w:r>
      <w:r w:rsidRPr="001F50F4">
        <w:rPr>
          <w:bCs/>
          <w:i/>
          <w:sz w:val="20"/>
          <w:szCs w:val="20"/>
          <w:lang w:val="en-US" w:eastAsia="en-US"/>
        </w:rPr>
        <w:t xml:space="preserve"> </w:t>
      </w:r>
      <w:r w:rsidR="00B62DF5">
        <w:rPr>
          <w:bCs/>
          <w:i/>
          <w:sz w:val="20"/>
          <w:szCs w:val="20"/>
          <w:lang w:val="en-US" w:eastAsia="en-US"/>
        </w:rPr>
        <w:t>Baldai, biuro įranga ir k</w:t>
      </w:r>
      <w:r w:rsidRPr="001F50F4">
        <w:rPr>
          <w:bCs/>
          <w:i/>
          <w:sz w:val="20"/>
          <w:szCs w:val="20"/>
          <w:lang w:val="en-US" w:eastAsia="en-US"/>
        </w:rPr>
        <w:t>itas ilgalaikis materialusis turtas padidintas 500,00 Eur, todėl turtas yra pervertintas, nes nebuvo pripažintas sukauptas nusidėvėjimas; F</w:t>
      </w:r>
      <w:r w:rsidR="00B62DF5">
        <w:rPr>
          <w:bCs/>
          <w:i/>
          <w:sz w:val="20"/>
          <w:szCs w:val="20"/>
          <w:lang w:val="en-US" w:eastAsia="en-US"/>
        </w:rPr>
        <w:t xml:space="preserve">. </w:t>
      </w:r>
      <w:r w:rsidRPr="001F50F4">
        <w:rPr>
          <w:bCs/>
          <w:i/>
          <w:sz w:val="20"/>
          <w:szCs w:val="20"/>
          <w:lang w:val="en-US" w:eastAsia="en-US"/>
        </w:rPr>
        <w:t>Grynasis turtas padidintas 3 919,40 Eur;</w:t>
      </w:r>
    </w:p>
    <w:p w14:paraId="55D9F757" w14:textId="0777523F" w:rsidR="001F50F4" w:rsidRDefault="001F50F4" w:rsidP="001F50F4">
      <w:pPr>
        <w:pStyle w:val="prastasiniatinklio"/>
        <w:spacing w:before="0" w:beforeAutospacing="0" w:after="0" w:afterAutospacing="0"/>
        <w:ind w:firstLine="567"/>
        <w:jc w:val="both"/>
        <w:rPr>
          <w:bCs/>
          <w:i/>
          <w:sz w:val="20"/>
          <w:szCs w:val="20"/>
          <w:lang w:val="en-US" w:eastAsia="en-US"/>
        </w:rPr>
      </w:pPr>
      <w:r w:rsidRPr="001F50F4">
        <w:rPr>
          <w:bCs/>
          <w:i/>
          <w:sz w:val="20"/>
          <w:szCs w:val="20"/>
          <w:lang w:val="en-US" w:eastAsia="en-US"/>
        </w:rPr>
        <w:t>VRA B</w:t>
      </w:r>
      <w:r w:rsidR="00E4444D">
        <w:rPr>
          <w:bCs/>
          <w:i/>
          <w:sz w:val="20"/>
          <w:szCs w:val="20"/>
          <w:lang w:val="en-US" w:eastAsia="en-US"/>
        </w:rPr>
        <w:t>.</w:t>
      </w:r>
      <w:r w:rsidR="00B62DF5">
        <w:rPr>
          <w:bCs/>
          <w:i/>
          <w:sz w:val="20"/>
          <w:szCs w:val="20"/>
          <w:lang w:val="en-US" w:eastAsia="en-US"/>
        </w:rPr>
        <w:t xml:space="preserve"> </w:t>
      </w:r>
      <w:r w:rsidRPr="001F50F4">
        <w:rPr>
          <w:bCs/>
          <w:i/>
          <w:sz w:val="20"/>
          <w:szCs w:val="20"/>
          <w:lang w:val="en-US" w:eastAsia="en-US"/>
        </w:rPr>
        <w:t>Pagrindinės veiklos sąnaudos (nusidėvėjimo ir amortizacijos</w:t>
      </w:r>
      <w:r w:rsidR="00B62DF5">
        <w:rPr>
          <w:bCs/>
          <w:i/>
          <w:sz w:val="20"/>
          <w:szCs w:val="20"/>
          <w:lang w:val="en-US" w:eastAsia="en-US"/>
        </w:rPr>
        <w:t>)</w:t>
      </w:r>
      <w:r w:rsidRPr="001F50F4">
        <w:rPr>
          <w:bCs/>
          <w:i/>
          <w:sz w:val="20"/>
          <w:szCs w:val="20"/>
          <w:lang w:val="en-US" w:eastAsia="en-US"/>
        </w:rPr>
        <w:t xml:space="preserve"> sumažintos 3 919,40 Eur, todėl nusidėvėjimo sąnaudos nepakankamai pripažintos; C</w:t>
      </w:r>
      <w:r w:rsidR="00E4444D">
        <w:rPr>
          <w:bCs/>
          <w:i/>
          <w:sz w:val="20"/>
          <w:szCs w:val="20"/>
          <w:lang w:val="en-US" w:eastAsia="en-US"/>
        </w:rPr>
        <w:t>.</w:t>
      </w:r>
      <w:r w:rsidRPr="001F50F4">
        <w:rPr>
          <w:bCs/>
          <w:i/>
          <w:sz w:val="20"/>
          <w:szCs w:val="20"/>
          <w:lang w:val="en-US" w:eastAsia="en-US"/>
        </w:rPr>
        <w:t xml:space="preserve"> Pagrindinės veiklos rezultatas</w:t>
      </w:r>
      <w:r w:rsidR="00E4444D">
        <w:rPr>
          <w:bCs/>
          <w:i/>
          <w:sz w:val="20"/>
          <w:szCs w:val="20"/>
          <w:lang w:val="en-US" w:eastAsia="en-US"/>
        </w:rPr>
        <w:t xml:space="preserve"> </w:t>
      </w:r>
      <w:r w:rsidRPr="001F50F4">
        <w:rPr>
          <w:bCs/>
          <w:i/>
          <w:sz w:val="20"/>
          <w:szCs w:val="20"/>
          <w:lang w:val="en-US" w:eastAsia="en-US"/>
        </w:rPr>
        <w:t>padidintas 3 919,40 Eur;</w:t>
      </w:r>
    </w:p>
    <w:p w14:paraId="29CF6DF3" w14:textId="4D3A6FA5" w:rsidR="001F50F4" w:rsidRPr="001F50F4" w:rsidRDefault="001F50F4" w:rsidP="001F50F4">
      <w:pPr>
        <w:pStyle w:val="prastasiniatinklio"/>
        <w:spacing w:before="0" w:beforeAutospacing="0" w:after="0" w:afterAutospacing="0"/>
        <w:ind w:firstLine="567"/>
        <w:jc w:val="both"/>
        <w:rPr>
          <w:rFonts w:eastAsia="Times New Roman"/>
          <w:lang w:val="en-US" w:eastAsia="en-US"/>
        </w:rPr>
      </w:pPr>
      <w:r w:rsidRPr="001F50F4">
        <w:rPr>
          <w:bCs/>
          <w:i/>
          <w:sz w:val="20"/>
          <w:szCs w:val="20"/>
          <w:lang w:val="en-US" w:eastAsia="en-US"/>
        </w:rPr>
        <w:t xml:space="preserve">GTPA: </w:t>
      </w:r>
      <w:bookmarkStart w:id="18" w:name="_Hlk229413439"/>
      <w:r w:rsidRPr="001F50F4">
        <w:rPr>
          <w:bCs/>
          <w:i/>
          <w:sz w:val="20"/>
          <w:szCs w:val="20"/>
          <w:lang w:val="en-US" w:eastAsia="en-US"/>
        </w:rPr>
        <w:t xml:space="preserve">ataskaitinių metų grynojo turto pokytis </w:t>
      </w:r>
      <w:bookmarkEnd w:id="18"/>
      <w:r w:rsidRPr="001F50F4">
        <w:rPr>
          <w:bCs/>
          <w:i/>
          <w:sz w:val="20"/>
          <w:szCs w:val="20"/>
          <w:lang w:val="en-US" w:eastAsia="en-US"/>
        </w:rPr>
        <w:t>padidintas 3 919,40 Eur dėl neapskaityto nusidėvėjimo poveikio veiklos rezultatui.</w:t>
      </w:r>
    </w:p>
    <w:p w14:paraId="00BC83CD" w14:textId="43EC8F6D" w:rsidR="00EC490B" w:rsidRPr="00EC490B" w:rsidRDefault="005A6991" w:rsidP="00EC490B">
      <w:pPr>
        <w:pStyle w:val="prastasiniatinklio"/>
        <w:spacing w:before="0" w:beforeAutospacing="0" w:after="0" w:afterAutospacing="0"/>
        <w:ind w:firstLine="567"/>
        <w:jc w:val="both"/>
        <w:rPr>
          <w:rFonts w:eastAsia="Times New Roman"/>
          <w:lang w:val="en-US" w:eastAsia="en-US"/>
        </w:rPr>
      </w:pPr>
      <w:r>
        <w:rPr>
          <w:lang w:val="en-US" w:eastAsia="en-US"/>
        </w:rPr>
        <w:t>2</w:t>
      </w:r>
      <w:r w:rsidR="003132C9">
        <w:rPr>
          <w:lang w:val="en-US" w:eastAsia="en-US"/>
        </w:rPr>
        <w:t>3</w:t>
      </w:r>
      <w:r w:rsidR="00EC490B" w:rsidRPr="00EC490B">
        <w:rPr>
          <w:lang w:val="en-US" w:eastAsia="en-US"/>
        </w:rPr>
        <w:t xml:space="preserve">. Kultūros centre </w:t>
      </w:r>
      <w:r w:rsidR="00EC490B" w:rsidRPr="00EC490B">
        <w:rPr>
          <w:rFonts w:eastAsia="Times New Roman"/>
          <w:lang w:val="en-US" w:eastAsia="en-US"/>
        </w:rPr>
        <w:t xml:space="preserve">dėl </w:t>
      </w:r>
      <w:r w:rsidR="006B0621">
        <w:rPr>
          <w:rFonts w:eastAsia="Times New Roman"/>
          <w:lang w:val="en-US" w:eastAsia="en-US"/>
        </w:rPr>
        <w:t xml:space="preserve">LED ekranas </w:t>
      </w:r>
      <w:r w:rsidR="006B0621" w:rsidRPr="006B0621">
        <w:rPr>
          <w:rFonts w:eastAsia="Times New Roman"/>
          <w:sz w:val="20"/>
          <w:szCs w:val="20"/>
          <w:lang w:val="en-US" w:eastAsia="en-US"/>
        </w:rPr>
        <w:t>(inv. Nr. 000169)</w:t>
      </w:r>
      <w:r w:rsidR="006B0621">
        <w:rPr>
          <w:rFonts w:eastAsia="Times New Roman"/>
          <w:lang w:val="en-US" w:eastAsia="en-US"/>
        </w:rPr>
        <w:t xml:space="preserve"> </w:t>
      </w:r>
      <w:r w:rsidR="00EC490B" w:rsidRPr="00EC490B">
        <w:rPr>
          <w:rFonts w:eastAsia="Times New Roman"/>
          <w:lang w:val="en-US" w:eastAsia="en-US"/>
        </w:rPr>
        <w:t>neteisingai apskaičiuoto nusidėvėjimo</w:t>
      </w:r>
      <w:r w:rsidR="006B0621">
        <w:rPr>
          <w:rFonts w:eastAsia="Times New Roman"/>
          <w:lang w:val="en-US" w:eastAsia="en-US"/>
        </w:rPr>
        <w:t xml:space="preserve"> </w:t>
      </w:r>
      <w:r w:rsidR="00EC490B" w:rsidRPr="00EC490B">
        <w:rPr>
          <w:rFonts w:eastAsia="Times New Roman"/>
          <w:lang w:val="en-US" w:eastAsia="en-US"/>
        </w:rPr>
        <w:t>(per daug pripažinto 1 741,32 Eur)</w:t>
      </w:r>
      <w:r w:rsidR="00AA218E">
        <w:rPr>
          <w:rFonts w:eastAsia="Times New Roman"/>
          <w:lang w:val="en-US" w:eastAsia="en-US"/>
        </w:rPr>
        <w:t>,</w:t>
      </w:r>
      <w:r w:rsidR="00EC490B" w:rsidRPr="00EC490B">
        <w:rPr>
          <w:rFonts w:eastAsia="Times New Roman"/>
          <w:lang w:val="en-US" w:eastAsia="en-US"/>
        </w:rPr>
        <w:t xml:space="preserve"> </w:t>
      </w:r>
      <w:r w:rsidR="00AA218E">
        <w:rPr>
          <w:lang w:val="en-US" w:eastAsia="en-US"/>
        </w:rPr>
        <w:t>nustatytas poveikis finansinėms ataskaitoms 2025-12-31</w:t>
      </w:r>
      <w:r w:rsidR="00EC490B" w:rsidRPr="00EC490B">
        <w:rPr>
          <w:rFonts w:eastAsia="Times New Roman"/>
          <w:lang w:val="en-US" w:eastAsia="en-US"/>
        </w:rPr>
        <w:t>:</w:t>
      </w:r>
    </w:p>
    <w:p w14:paraId="5E7D945B" w14:textId="763FD81C" w:rsidR="001F50F4" w:rsidRPr="001C56BB" w:rsidRDefault="001F50F4" w:rsidP="001F50F4">
      <w:pPr>
        <w:pStyle w:val="prastasiniatinklio"/>
        <w:spacing w:before="0" w:beforeAutospacing="0" w:after="0" w:afterAutospacing="0"/>
        <w:ind w:firstLine="567"/>
        <w:jc w:val="both"/>
        <w:rPr>
          <w:i/>
          <w:sz w:val="20"/>
          <w:szCs w:val="20"/>
        </w:rPr>
      </w:pPr>
      <w:r w:rsidRPr="001C56BB">
        <w:rPr>
          <w:rStyle w:val="Grietas"/>
          <w:b w:val="0"/>
          <w:i/>
          <w:sz w:val="20"/>
          <w:szCs w:val="20"/>
        </w:rPr>
        <w:t>FBA A.I</w:t>
      </w:r>
      <w:r w:rsidR="00B62DF5">
        <w:rPr>
          <w:rStyle w:val="Grietas"/>
          <w:b w:val="0"/>
          <w:i/>
          <w:sz w:val="20"/>
          <w:szCs w:val="20"/>
        </w:rPr>
        <w:t>I.</w:t>
      </w:r>
      <w:r w:rsidRPr="001C56BB">
        <w:rPr>
          <w:rStyle w:val="Grietas"/>
          <w:b w:val="0"/>
          <w:i/>
          <w:sz w:val="20"/>
          <w:szCs w:val="20"/>
        </w:rPr>
        <w:t xml:space="preserve"> Ilgalaikis materialusis turtas sumažintas 1 741,32 Eur, iš jo A.II.</w:t>
      </w:r>
      <w:r w:rsidR="00B62DF5">
        <w:rPr>
          <w:rStyle w:val="Grietas"/>
          <w:b w:val="0"/>
          <w:i/>
          <w:sz w:val="20"/>
          <w:szCs w:val="20"/>
        </w:rPr>
        <w:t>7.</w:t>
      </w:r>
      <w:r w:rsidRPr="001C56BB">
        <w:rPr>
          <w:rStyle w:val="Grietas"/>
          <w:b w:val="0"/>
          <w:i/>
          <w:sz w:val="20"/>
          <w:szCs w:val="20"/>
        </w:rPr>
        <w:t xml:space="preserve"> </w:t>
      </w:r>
      <w:r w:rsidR="00B62DF5">
        <w:rPr>
          <w:rStyle w:val="Grietas"/>
          <w:b w:val="0"/>
          <w:i/>
          <w:sz w:val="20"/>
          <w:szCs w:val="20"/>
        </w:rPr>
        <w:t>Baldai, biuro įranga ir k</w:t>
      </w:r>
      <w:r w:rsidRPr="001C56BB">
        <w:rPr>
          <w:rStyle w:val="Grietas"/>
          <w:b w:val="0"/>
          <w:i/>
          <w:sz w:val="20"/>
          <w:szCs w:val="20"/>
        </w:rPr>
        <w:t>itas ilgalaikis materialusis turtas sumažintas ta pačia suma, todėl turtas yra nepakankamai įvertintas dėl per didelio sukaupto nusidėvėjimo; F</w:t>
      </w:r>
      <w:r w:rsidR="00E4444D">
        <w:rPr>
          <w:rStyle w:val="Grietas"/>
          <w:b w:val="0"/>
          <w:i/>
          <w:sz w:val="20"/>
          <w:szCs w:val="20"/>
        </w:rPr>
        <w:t>.</w:t>
      </w:r>
      <w:r w:rsidRPr="001C56BB">
        <w:rPr>
          <w:rStyle w:val="Grietas"/>
          <w:b w:val="0"/>
          <w:i/>
          <w:sz w:val="20"/>
          <w:szCs w:val="20"/>
        </w:rPr>
        <w:t xml:space="preserve"> Grynasis turtas sumažintas 1 741,32 Eur;</w:t>
      </w:r>
    </w:p>
    <w:p w14:paraId="12B14685" w14:textId="7569883C" w:rsidR="001F50F4" w:rsidRPr="001C56BB" w:rsidRDefault="001F50F4" w:rsidP="001F50F4">
      <w:pPr>
        <w:pStyle w:val="prastasiniatinklio"/>
        <w:spacing w:before="0" w:beforeAutospacing="0" w:after="0" w:afterAutospacing="0"/>
        <w:ind w:firstLine="567"/>
        <w:jc w:val="both"/>
        <w:rPr>
          <w:i/>
          <w:sz w:val="20"/>
          <w:szCs w:val="20"/>
        </w:rPr>
      </w:pPr>
      <w:r w:rsidRPr="001C56BB">
        <w:rPr>
          <w:rStyle w:val="Grietas"/>
          <w:b w:val="0"/>
          <w:i/>
          <w:sz w:val="20"/>
          <w:szCs w:val="20"/>
        </w:rPr>
        <w:t>VRA B</w:t>
      </w:r>
      <w:r w:rsidR="00E4444D">
        <w:rPr>
          <w:rStyle w:val="Grietas"/>
          <w:b w:val="0"/>
          <w:i/>
          <w:sz w:val="20"/>
          <w:szCs w:val="20"/>
        </w:rPr>
        <w:t>.</w:t>
      </w:r>
      <w:r w:rsidRPr="001C56BB">
        <w:rPr>
          <w:rStyle w:val="Grietas"/>
          <w:b w:val="0"/>
          <w:i/>
          <w:sz w:val="20"/>
          <w:szCs w:val="20"/>
        </w:rPr>
        <w:t xml:space="preserve"> Pagrindinės veiklos sąnaudos (nusidėvėjimo ir amortizacijos) padidintos 1 741,32 Eur, todėl nusidėvėjimo sąnaudos yra pervertintos; C</w:t>
      </w:r>
      <w:r w:rsidR="00E4444D">
        <w:rPr>
          <w:rStyle w:val="Grietas"/>
          <w:b w:val="0"/>
          <w:i/>
          <w:sz w:val="20"/>
          <w:szCs w:val="20"/>
        </w:rPr>
        <w:t>.</w:t>
      </w:r>
      <w:r w:rsidRPr="001C56BB">
        <w:rPr>
          <w:rStyle w:val="Grietas"/>
          <w:b w:val="0"/>
          <w:i/>
          <w:sz w:val="20"/>
          <w:szCs w:val="20"/>
        </w:rPr>
        <w:t xml:space="preserve"> Pagrindinės veiklos rezultatas sumažintas 1 741,32 Eur;</w:t>
      </w:r>
    </w:p>
    <w:p w14:paraId="2EE65B9C" w14:textId="77777777" w:rsidR="003B5996" w:rsidRDefault="001F50F4" w:rsidP="003B5996">
      <w:pPr>
        <w:pStyle w:val="prastasiniatinklio"/>
        <w:spacing w:before="0" w:beforeAutospacing="0" w:after="0" w:afterAutospacing="0"/>
        <w:ind w:firstLine="567"/>
        <w:jc w:val="both"/>
        <w:rPr>
          <w:i/>
          <w:sz w:val="20"/>
          <w:szCs w:val="20"/>
        </w:rPr>
      </w:pPr>
      <w:r w:rsidRPr="001C56BB">
        <w:rPr>
          <w:rStyle w:val="Grietas"/>
          <w:b w:val="0"/>
          <w:i/>
          <w:sz w:val="20"/>
          <w:szCs w:val="20"/>
        </w:rPr>
        <w:t>GTPA: ataskaitinių metų grynojo turto pokytis sumažintas 1 741,32 Eur dėl per didelių nusidėvėjimo sąnaudų poveikio veiklos rezultatui.</w:t>
      </w:r>
    </w:p>
    <w:p w14:paraId="353891C1" w14:textId="18604AAE" w:rsidR="00F31D1D" w:rsidRPr="006B1831" w:rsidRDefault="005A6991" w:rsidP="003B5996">
      <w:pPr>
        <w:pStyle w:val="prastasiniatinklio"/>
        <w:spacing w:before="0" w:beforeAutospacing="0" w:after="0" w:afterAutospacing="0"/>
        <w:ind w:firstLine="567"/>
        <w:jc w:val="both"/>
        <w:rPr>
          <w:b/>
          <w:i/>
          <w:sz w:val="20"/>
          <w:szCs w:val="20"/>
          <w:lang w:val="en-US"/>
        </w:rPr>
      </w:pPr>
      <w:r>
        <w:rPr>
          <w:lang w:val="en-US" w:eastAsia="en-US"/>
        </w:rPr>
        <w:t>2</w:t>
      </w:r>
      <w:r w:rsidR="003132C9">
        <w:rPr>
          <w:lang w:val="en-US" w:eastAsia="en-US"/>
        </w:rPr>
        <w:t>4</w:t>
      </w:r>
      <w:r w:rsidR="005E2DD6">
        <w:rPr>
          <w:lang w:val="en-US" w:eastAsia="en-US"/>
        </w:rPr>
        <w:t xml:space="preserve">. </w:t>
      </w:r>
      <w:r w:rsidR="003B5996" w:rsidRPr="003B5996">
        <w:rPr>
          <w:rStyle w:val="Grietas"/>
          <w:b w:val="0"/>
        </w:rPr>
        <w:t xml:space="preserve">Kultūros centre dėl 28 ilgalaikio materialiojo turto vienetų neteisingai taikyto </w:t>
      </w:r>
      <w:r w:rsidR="009C3BF9" w:rsidRPr="009C3BF9">
        <w:rPr>
          <w:rStyle w:val="Grietas"/>
          <w:b w:val="0"/>
          <w:bCs w:val="0"/>
        </w:rPr>
        <w:t>(</w:t>
      </w:r>
      <w:r w:rsidR="009C3BF9" w:rsidRPr="009C3BF9">
        <w:rPr>
          <w:rStyle w:val="Grietas"/>
          <w:b w:val="0"/>
        </w:rPr>
        <w:t>nusidėvėjimo ir amortizacijos)</w:t>
      </w:r>
      <w:r w:rsidR="003B5996" w:rsidRPr="009C3BF9">
        <w:rPr>
          <w:rStyle w:val="Grietas"/>
          <w:b w:val="0"/>
        </w:rPr>
        <w:t xml:space="preserve"> pradžios momen</w:t>
      </w:r>
      <w:r w:rsidR="003B5996" w:rsidRPr="003B5996">
        <w:rPr>
          <w:rStyle w:val="Grietas"/>
          <w:b w:val="0"/>
        </w:rPr>
        <w:t>to (nusidėvėjimą skaičiuojant nuo įvedimo į eksploataciją mėnesio, o ne nuo kito mėnesio, kaip nustato Standartas) 2025-12-31 finansinėse ataskaitose nustatytas šis poveikis:</w:t>
      </w:r>
    </w:p>
    <w:p w14:paraId="5734F407" w14:textId="394C5250" w:rsidR="001E6E43" w:rsidRDefault="00516E7E" w:rsidP="00516E7E">
      <w:pPr>
        <w:suppressAutoHyphens w:val="0"/>
        <w:ind w:firstLine="567"/>
        <w:jc w:val="both"/>
        <w:rPr>
          <w:bCs/>
          <w:i/>
          <w:sz w:val="20"/>
          <w:szCs w:val="20"/>
          <w:lang w:val="en-US" w:eastAsia="en-US"/>
        </w:rPr>
      </w:pPr>
      <w:r w:rsidRPr="00516E7E">
        <w:rPr>
          <w:bCs/>
          <w:i/>
          <w:sz w:val="20"/>
          <w:szCs w:val="20"/>
          <w:lang w:val="en-US" w:eastAsia="en-US"/>
        </w:rPr>
        <w:t>FBA: A. Ilgalaikis turtas → A.</w:t>
      </w:r>
      <w:r w:rsidR="00B909C1">
        <w:rPr>
          <w:bCs/>
          <w:i/>
          <w:sz w:val="20"/>
          <w:szCs w:val="20"/>
          <w:lang w:val="en-US" w:eastAsia="en-US"/>
        </w:rPr>
        <w:t xml:space="preserve"> </w:t>
      </w:r>
      <w:r w:rsidRPr="00516E7E">
        <w:rPr>
          <w:bCs/>
          <w:i/>
          <w:sz w:val="20"/>
          <w:szCs w:val="20"/>
          <w:lang w:val="en-US" w:eastAsia="en-US"/>
        </w:rPr>
        <w:t>II. Ilgalaikis materialusis turtas sumažintas 3 966,21 Eur, iš jo A.II.4</w:t>
      </w:r>
      <w:r w:rsidR="00B62DF5">
        <w:rPr>
          <w:bCs/>
          <w:i/>
          <w:sz w:val="20"/>
          <w:szCs w:val="20"/>
          <w:lang w:val="en-US" w:eastAsia="en-US"/>
        </w:rPr>
        <w:t>.</w:t>
      </w:r>
      <w:r w:rsidRPr="00516E7E">
        <w:rPr>
          <w:bCs/>
          <w:i/>
          <w:sz w:val="20"/>
          <w:szCs w:val="20"/>
          <w:lang w:val="en-US" w:eastAsia="en-US"/>
        </w:rPr>
        <w:t xml:space="preserve"> Kiti statiniai – 64,68 Eur ir A.II.</w:t>
      </w:r>
      <w:r w:rsidR="00B62DF5">
        <w:rPr>
          <w:bCs/>
          <w:i/>
          <w:sz w:val="20"/>
          <w:szCs w:val="20"/>
          <w:lang w:val="en-US" w:eastAsia="en-US"/>
        </w:rPr>
        <w:t xml:space="preserve">7. </w:t>
      </w:r>
      <w:r w:rsidRPr="00516E7E">
        <w:rPr>
          <w:bCs/>
          <w:i/>
          <w:sz w:val="20"/>
          <w:szCs w:val="20"/>
          <w:lang w:val="en-US" w:eastAsia="en-US"/>
        </w:rPr>
        <w:t>Baldai, biuro įranga ir kitas ilgalaikis materialusis turtas – 3 901,53 Eur, dėl neteisingai taikyto nusidėvėjimo pradžios momento ir per didelio sukaupto nusidėvėjimo.</w:t>
      </w:r>
      <w:r>
        <w:rPr>
          <w:i/>
          <w:sz w:val="20"/>
          <w:szCs w:val="20"/>
          <w:lang w:val="en-US" w:eastAsia="en-US"/>
        </w:rPr>
        <w:t xml:space="preserve"> F. </w:t>
      </w:r>
      <w:r w:rsidRPr="00516E7E">
        <w:rPr>
          <w:bCs/>
          <w:i/>
          <w:sz w:val="20"/>
          <w:szCs w:val="20"/>
          <w:lang w:val="en-US" w:eastAsia="en-US"/>
        </w:rPr>
        <w:t>Grynasis turtas sumažintas 3 966,21 Eur.</w:t>
      </w:r>
    </w:p>
    <w:p w14:paraId="0CF83B21" w14:textId="533E0B02" w:rsidR="00516E7E" w:rsidRPr="00516E7E" w:rsidRDefault="00516E7E" w:rsidP="00516E7E">
      <w:pPr>
        <w:suppressAutoHyphens w:val="0"/>
        <w:ind w:firstLine="567"/>
        <w:jc w:val="both"/>
        <w:rPr>
          <w:i/>
          <w:sz w:val="20"/>
          <w:szCs w:val="20"/>
          <w:lang w:val="en-US" w:eastAsia="en-US"/>
        </w:rPr>
      </w:pPr>
      <w:r w:rsidRPr="00516E7E">
        <w:rPr>
          <w:bCs/>
          <w:i/>
          <w:sz w:val="20"/>
          <w:szCs w:val="20"/>
          <w:lang w:val="en-US" w:eastAsia="en-US"/>
        </w:rPr>
        <w:t>VRA: B. Pagrindinės veiklos sąnaudos (nusidėvėjimo ir amortizacijos) padidintos 3 966,21 Eur, dėl ko C. Pagrindinės veiklos rezultatas (perteklius / deficitas) sumažintas 3 966,21 Eur.</w:t>
      </w:r>
    </w:p>
    <w:p w14:paraId="22F50F3B" w14:textId="18594E95" w:rsidR="00CB7E88" w:rsidRDefault="00406D34" w:rsidP="00CB7E88">
      <w:pPr>
        <w:suppressAutoHyphens w:val="0"/>
        <w:ind w:firstLine="567"/>
        <w:jc w:val="both"/>
        <w:rPr>
          <w:i/>
          <w:sz w:val="20"/>
          <w:szCs w:val="20"/>
          <w:lang w:val="en-US" w:eastAsia="en-US"/>
        </w:rPr>
      </w:pPr>
      <w:r>
        <w:lastRenderedPageBreak/>
        <w:t>2</w:t>
      </w:r>
      <w:r w:rsidR="003132C9">
        <w:t>5</w:t>
      </w:r>
      <w:r w:rsidR="003B6173">
        <w:t>.</w:t>
      </w:r>
      <w:r w:rsidR="004C1968">
        <w:t xml:space="preserve"> </w:t>
      </w:r>
      <w:r w:rsidR="00CB7E88" w:rsidRPr="00CB7E88">
        <w:rPr>
          <w:lang w:val="en-US" w:eastAsia="en-US"/>
        </w:rPr>
        <w:t xml:space="preserve">Audito metu nustatyta, kad PSPC ir Sporto centras kai kurioms ilgalaikio materialiojo turto grupėms taikė trumpesnius naudingo tarnavimo laikotarpius, nei nustatyta Standarto 4 priede. Šie nukrypimai nuo Standarte nustatytų </w:t>
      </w:r>
      <w:r w:rsidR="009C3BF9" w:rsidRPr="009C3BF9">
        <w:rPr>
          <w:lang w:val="en-US" w:eastAsia="en-US"/>
        </w:rPr>
        <w:t xml:space="preserve">nusidėvėjimo (amortizacijos) </w:t>
      </w:r>
      <w:r w:rsidR="00CB7E88" w:rsidRPr="00CB7E88">
        <w:rPr>
          <w:lang w:val="en-US" w:eastAsia="en-US"/>
        </w:rPr>
        <w:t>normatyvų nebuvo pagrįsti, dokumentuoti įstaigų vadovų tvirtinamuose vidaus teisės aktuose ar kituose apskaitos politiką reglamentuojančiuose dokumentuose, taip pat, pasikeitus Standarto nuostatoms, patvirtinti normatyvai nebuvo peržiūrėti ir iš naujo įvertinti. Dėl to neužtikrinamas taikomų normatyvų pagrįstumas, nuoseklumas ir atitiktis galiojančiam teisiniam reglamentavimui, mažėja apskaitos duomenų patikimumas ir palyginamumas.</w:t>
      </w:r>
    </w:p>
    <w:p w14:paraId="2C3EFFF5" w14:textId="77777777" w:rsidR="00CB7E88" w:rsidRDefault="00CB7E88" w:rsidP="00CB7E88">
      <w:pPr>
        <w:suppressAutoHyphens w:val="0"/>
        <w:ind w:firstLine="567"/>
        <w:jc w:val="both"/>
        <w:rPr>
          <w:lang w:val="en-US" w:eastAsia="en-US"/>
        </w:rPr>
      </w:pPr>
      <w:r w:rsidRPr="00CB7E88">
        <w:rPr>
          <w:lang w:val="en-US" w:eastAsia="en-US"/>
        </w:rPr>
        <w:t xml:space="preserve">Nustatytas trūkumas laikytinas </w:t>
      </w:r>
      <w:r w:rsidRPr="00CB7E88">
        <w:rPr>
          <w:bCs/>
          <w:lang w:val="en-US" w:eastAsia="en-US"/>
        </w:rPr>
        <w:t>kokybiniu ir paplitusiu apskaitos politikos neatitikties atveju</w:t>
      </w:r>
      <w:r w:rsidRPr="00CB7E88">
        <w:rPr>
          <w:lang w:val="en-US" w:eastAsia="en-US"/>
        </w:rPr>
        <w:t xml:space="preserve">, nes taikomas metodas nėra vienkartinis, o pasireiškia skirtingose turto grupėse ir įstaigose. Dėl šios priežasties </w:t>
      </w:r>
      <w:r w:rsidRPr="00CB7E88">
        <w:rPr>
          <w:bCs/>
          <w:lang w:val="en-US" w:eastAsia="en-US"/>
        </w:rPr>
        <w:t>tikslaus kiekybinio poveikio finansinėms ataskaitoms nustatyti nebuvo galimybės</w:t>
      </w:r>
      <w:r w:rsidRPr="00CB7E88">
        <w:rPr>
          <w:lang w:val="en-US" w:eastAsia="en-US"/>
        </w:rPr>
        <w:t>, kadangi nėra pakankamų duomenų perskaičiavimams atlikti ir pagrįstam naudingo tarnavimo laikotarpiui įvertinti.</w:t>
      </w:r>
    </w:p>
    <w:p w14:paraId="3743DF2F" w14:textId="5DBA6633" w:rsidR="00CB7E88" w:rsidRPr="00CB7E88" w:rsidRDefault="00CB7E88" w:rsidP="00CB7E88">
      <w:pPr>
        <w:suppressAutoHyphens w:val="0"/>
        <w:ind w:firstLine="567"/>
        <w:jc w:val="both"/>
        <w:rPr>
          <w:i/>
          <w:sz w:val="20"/>
          <w:szCs w:val="20"/>
          <w:lang w:val="en-US" w:eastAsia="en-US"/>
        </w:rPr>
      </w:pPr>
      <w:r w:rsidRPr="00CB7E88">
        <w:rPr>
          <w:i/>
          <w:sz w:val="20"/>
          <w:szCs w:val="20"/>
          <w:lang w:val="en-US" w:eastAsia="en-US"/>
        </w:rPr>
        <w:t>Galimas poveikis finansinėms ataskaitoms yra kokybinis: gali būti iškraipyti FBA A. Ilgalaikio materialiojo turto ir F. Grynasis turtas straipsniai, taip pat VRA B</w:t>
      </w:r>
      <w:r w:rsidR="009C3BF9">
        <w:rPr>
          <w:i/>
          <w:sz w:val="20"/>
          <w:szCs w:val="20"/>
          <w:lang w:val="en-US" w:eastAsia="en-US"/>
        </w:rPr>
        <w:t xml:space="preserve">. </w:t>
      </w:r>
      <w:r w:rsidRPr="00CB7E88">
        <w:rPr>
          <w:i/>
          <w:sz w:val="20"/>
          <w:szCs w:val="20"/>
          <w:lang w:val="en-US" w:eastAsia="en-US"/>
        </w:rPr>
        <w:t>Pagrindinės veiklos sąnaudos (nusidėvėjimo ir amortizacijos) bei C. Pagrindinės veiklos rezultatas (perteklius / deficitas).</w:t>
      </w:r>
    </w:p>
    <w:p w14:paraId="0840C0F7" w14:textId="182EFD14" w:rsidR="00797E06" w:rsidRDefault="00797E06" w:rsidP="00CB7E88">
      <w:pPr>
        <w:pStyle w:val="prastasiniatinklio"/>
        <w:spacing w:before="0" w:beforeAutospacing="0" w:after="0" w:afterAutospacing="0"/>
        <w:ind w:firstLine="567"/>
        <w:jc w:val="both"/>
        <w:rPr>
          <w:i/>
          <w:sz w:val="20"/>
          <w:szCs w:val="20"/>
          <w:lang w:val="en-US" w:eastAsia="en-US"/>
        </w:rPr>
      </w:pPr>
    </w:p>
    <w:p w14:paraId="54E3E64C" w14:textId="6AB8DFBC" w:rsidR="00266BF7" w:rsidRPr="00F66104" w:rsidRDefault="00266BF7" w:rsidP="00266BF7">
      <w:pPr>
        <w:pStyle w:val="prastasiniatinklio"/>
        <w:spacing w:before="0" w:beforeAutospacing="0" w:after="0" w:afterAutospacing="0"/>
        <w:ind w:firstLine="567"/>
        <w:jc w:val="center"/>
        <w:rPr>
          <w:rFonts w:eastAsia="Times New Roman"/>
          <w:b/>
          <w:bCs/>
          <w:color w:val="4A442A" w:themeColor="background2" w:themeShade="40"/>
          <w:lang w:eastAsia="ar-SA"/>
        </w:rPr>
      </w:pPr>
      <w:r w:rsidRPr="00F66104">
        <w:rPr>
          <w:rFonts w:eastAsia="Times New Roman"/>
          <w:b/>
          <w:bCs/>
          <w:color w:val="4A442A" w:themeColor="background2" w:themeShade="40"/>
          <w:lang w:eastAsia="ar-SA"/>
        </w:rPr>
        <w:t>Panaudos pagrindu gauto turto apskaitos trūkumai</w:t>
      </w:r>
    </w:p>
    <w:p w14:paraId="7FAF24B4" w14:textId="77777777" w:rsidR="00266BF7" w:rsidRDefault="00266BF7" w:rsidP="00266BF7">
      <w:pPr>
        <w:pStyle w:val="prastasiniatinklio"/>
        <w:spacing w:before="0" w:beforeAutospacing="0" w:after="0" w:afterAutospacing="0"/>
        <w:ind w:firstLine="567"/>
        <w:jc w:val="center"/>
      </w:pPr>
    </w:p>
    <w:p w14:paraId="4A75E424" w14:textId="2C19D079" w:rsidR="00266BF7" w:rsidRDefault="00406D34" w:rsidP="00266BF7">
      <w:pPr>
        <w:suppressAutoHyphens w:val="0"/>
        <w:ind w:firstLine="567"/>
        <w:jc w:val="both"/>
        <w:rPr>
          <w:lang w:val="en-US" w:eastAsia="en-US"/>
        </w:rPr>
      </w:pPr>
      <w:r>
        <w:t>2</w:t>
      </w:r>
      <w:r w:rsidR="00666054">
        <w:t>6</w:t>
      </w:r>
      <w:r w:rsidR="00266BF7">
        <w:t xml:space="preserve">. </w:t>
      </w:r>
      <w:r w:rsidR="00266BF7" w:rsidRPr="00266BF7">
        <w:rPr>
          <w:lang w:val="en-US" w:eastAsia="en-US"/>
        </w:rPr>
        <w:t xml:space="preserve">Kultūros centre nustatyta, kad įstaigos turto registre turtas, gautas pagal panaudos sutartis, apskaitomas kartu su nuosavybės teise valdomu turtu ir nėra tinkamai pažymėtas požymiu, identifikuojančiu jo teisinį statusą. Nors šiam turtui nusidėvėjimas neskaičiuojamas, jo neatskyrimas nuo nuosavybės teise valdomo turto sudaro prielaidas neteisingai interpretuoti apskaitos duomenis ir gali lemti, kad toks turtas būtų klaidingai įtrauktas į įstaigos turto likučius arba naudojamas formuojant finansinių ataskaitų rodiklius. </w:t>
      </w:r>
    </w:p>
    <w:p w14:paraId="15A71E5C" w14:textId="30174A56" w:rsidR="009F094C" w:rsidRDefault="00266BF7" w:rsidP="00406D34">
      <w:pPr>
        <w:suppressAutoHyphens w:val="0"/>
        <w:ind w:firstLine="567"/>
        <w:jc w:val="both"/>
        <w:rPr>
          <w:lang w:val="en-US" w:eastAsia="en-US"/>
        </w:rPr>
      </w:pPr>
      <w:r w:rsidRPr="00266BF7">
        <w:rPr>
          <w:lang w:val="en-US" w:eastAsia="en-US"/>
        </w:rPr>
        <w:t>Pagal VSAFAS reikalavimus</w:t>
      </w:r>
      <w:r w:rsidR="00601D32">
        <w:rPr>
          <w:rStyle w:val="Puslapioinaosnuoroda"/>
          <w:lang w:val="en-US" w:eastAsia="en-US"/>
        </w:rPr>
        <w:footnoteReference w:id="18"/>
      </w:r>
      <w:r w:rsidRPr="00266BF7">
        <w:rPr>
          <w:lang w:val="en-US" w:eastAsia="en-US"/>
        </w:rPr>
        <w:t xml:space="preserve"> apskaitoje turi būti aiškiai atskiriamas nuosavybės teise valdomas turtas nuo turto, valdomo pagal panaudos ar kitas naudojimo sutartis, todėl panaudos pagrindu gautas turtas turi būti identifikuojamas atskirai. </w:t>
      </w:r>
    </w:p>
    <w:p w14:paraId="77C20D14" w14:textId="4B4C5824" w:rsidR="00406D34" w:rsidRPr="00B909C1" w:rsidRDefault="00266BF7" w:rsidP="00B909C1">
      <w:pPr>
        <w:suppressAutoHyphens w:val="0"/>
        <w:ind w:firstLine="567"/>
        <w:jc w:val="both"/>
        <w:rPr>
          <w:i/>
          <w:lang w:val="en-US" w:eastAsia="en-US"/>
        </w:rPr>
      </w:pPr>
      <w:r w:rsidRPr="009F094C">
        <w:rPr>
          <w:i/>
          <w:lang w:val="en-US" w:eastAsia="en-US"/>
        </w:rPr>
        <w:t>Nors šiuo metu finansinių ataskaitų duomenims tiesioginio kiekybinio poveikio nenustatyta, tokia apskaitos praktika laikytina netinkama ir didina netikslumų bei klaidingo informacijos traktavimo riziką ateityje.</w:t>
      </w:r>
    </w:p>
    <w:p w14:paraId="6BF3165E" w14:textId="6A903676" w:rsidR="00C91158" w:rsidRPr="00F66104" w:rsidRDefault="00C91158" w:rsidP="00C91158">
      <w:pPr>
        <w:jc w:val="center"/>
        <w:rPr>
          <w:b/>
          <w:color w:val="4A442A" w:themeColor="background2" w:themeShade="40"/>
        </w:rPr>
      </w:pPr>
      <w:r w:rsidRPr="00F66104">
        <w:rPr>
          <w:b/>
          <w:color w:val="4A442A" w:themeColor="background2" w:themeShade="40"/>
        </w:rPr>
        <w:t>1.3. Savivaldybės veiklos ataskaitoje pateikti finansiniai duomenys teisingi</w:t>
      </w:r>
      <w:r w:rsidR="008E4E49" w:rsidRPr="00F66104">
        <w:rPr>
          <w:b/>
          <w:color w:val="4A442A" w:themeColor="background2" w:themeShade="40"/>
        </w:rPr>
        <w:t>.</w:t>
      </w:r>
    </w:p>
    <w:p w14:paraId="1BDC979E" w14:textId="77777777" w:rsidR="00C91158" w:rsidRPr="00F66104" w:rsidRDefault="00C91158" w:rsidP="00C91158">
      <w:pPr>
        <w:rPr>
          <w:color w:val="4A442A" w:themeColor="background2" w:themeShade="40"/>
        </w:rPr>
      </w:pPr>
    </w:p>
    <w:p w14:paraId="5C40D5D0" w14:textId="6DED3DFE" w:rsidR="00A00E3E" w:rsidRPr="00A00E3E" w:rsidRDefault="004A3762" w:rsidP="00A00E3E">
      <w:pPr>
        <w:pStyle w:val="prastasiniatinklio"/>
        <w:spacing w:before="0" w:beforeAutospacing="0" w:after="0" w:afterAutospacing="0"/>
        <w:ind w:firstLine="567"/>
        <w:jc w:val="both"/>
        <w:rPr>
          <w:rFonts w:eastAsia="Times New Roman"/>
          <w:lang w:val="en-US" w:eastAsia="en-US"/>
        </w:rPr>
      </w:pPr>
      <w:r w:rsidRPr="00A00E3E">
        <w:t>2</w:t>
      </w:r>
      <w:r w:rsidR="00666054">
        <w:t>7</w:t>
      </w:r>
      <w:r w:rsidR="00F60CCD" w:rsidRPr="00A00E3E">
        <w:t xml:space="preserve">. </w:t>
      </w:r>
      <w:r w:rsidR="00A00E3E" w:rsidRPr="00A00E3E">
        <w:rPr>
          <w:rFonts w:eastAsia="Times New Roman"/>
          <w:bCs/>
          <w:lang w:val="en-US" w:eastAsia="en-US"/>
        </w:rPr>
        <w:t>Audito kriterijai:</w:t>
      </w:r>
      <w:r w:rsidR="00A00E3E" w:rsidRPr="00A00E3E">
        <w:rPr>
          <w:rFonts w:eastAsia="Times New Roman"/>
          <w:lang w:val="en-US" w:eastAsia="en-US"/>
        </w:rPr>
        <w:t xml:space="preserve"> vertinome, ar Savivaldybės veiklos ataskaitoje pateikti finansiniai duomenys visais reikšmingais atžvilgiais atitinka Savivaldybės metinių finansinių ataskaitų ir biudžeto vykdymo ataskaitų rinkinių duomenis, ir ar informacija apie veiklos tikslų pasiekimą pateikta teisingai bei nuosekliai.</w:t>
      </w:r>
    </w:p>
    <w:p w14:paraId="113F1F2A" w14:textId="0970CE09" w:rsidR="00A00E3E" w:rsidRPr="00A00E3E" w:rsidRDefault="00A00E3E" w:rsidP="00A00E3E">
      <w:pPr>
        <w:pStyle w:val="prastasiniatinklio"/>
        <w:spacing w:before="0" w:beforeAutospacing="0" w:after="0" w:afterAutospacing="0"/>
        <w:ind w:firstLine="567"/>
        <w:jc w:val="both"/>
        <w:rPr>
          <w:rFonts w:eastAsia="Times New Roman"/>
          <w:lang w:val="en-US" w:eastAsia="en-US"/>
        </w:rPr>
      </w:pPr>
      <w:r w:rsidRPr="00A00E3E">
        <w:rPr>
          <w:bCs/>
          <w:lang w:val="en-US" w:eastAsia="en-US"/>
        </w:rPr>
        <w:t>2</w:t>
      </w:r>
      <w:r w:rsidR="00666054">
        <w:rPr>
          <w:bCs/>
          <w:lang w:val="en-US" w:eastAsia="en-US"/>
        </w:rPr>
        <w:t>8</w:t>
      </w:r>
      <w:r w:rsidRPr="00A00E3E">
        <w:rPr>
          <w:bCs/>
          <w:lang w:val="en-US" w:eastAsia="en-US"/>
        </w:rPr>
        <w:t>. Audito kriterijų šaltiniai:</w:t>
      </w:r>
      <w:r w:rsidRPr="00A00E3E">
        <w:rPr>
          <w:lang w:val="en-US" w:eastAsia="en-US"/>
        </w:rPr>
        <w:t xml:space="preserve"> </w:t>
      </w:r>
      <w:r>
        <w:rPr>
          <w:lang w:val="en-US" w:eastAsia="en-US"/>
        </w:rPr>
        <w:t>V</w:t>
      </w:r>
      <w:r w:rsidRPr="00A00E3E">
        <w:rPr>
          <w:lang w:val="en-US" w:eastAsia="en-US"/>
        </w:rPr>
        <w:t>iešojo sektoriaus atskaitomybės įstatymas, Savivaldybės veiklos ataskaitos rengimą reglamentuojantys teisės aktai, Savivaldybės metinių finansinių ataskaitų ir biudžeto vykdymo ataskaitų rinkiniai.</w:t>
      </w:r>
    </w:p>
    <w:p w14:paraId="46A90022" w14:textId="3135B192" w:rsidR="000C163A" w:rsidRPr="00B909C1" w:rsidRDefault="00A00E3E" w:rsidP="00B909C1">
      <w:pPr>
        <w:ind w:firstLine="567"/>
        <w:jc w:val="both"/>
      </w:pPr>
      <w:r>
        <w:t>2</w:t>
      </w:r>
      <w:r w:rsidR="00666054">
        <w:t>9</w:t>
      </w:r>
      <w:r>
        <w:t xml:space="preserve">. Nustatėme, kad </w:t>
      </w:r>
      <w:r w:rsidR="00C91158" w:rsidRPr="00093FE3">
        <w:t>Savivaldybės 202</w:t>
      </w:r>
      <w:r w:rsidR="00F53260">
        <w:t>5</w:t>
      </w:r>
      <w:r w:rsidR="00C91158" w:rsidRPr="00093FE3">
        <w:t xml:space="preserve"> metų veiklos ataskaitoje pateikti finansiniai duomenys visais reikšmingais atžvilgiais atitinka </w:t>
      </w:r>
      <w:r w:rsidR="00C5645B" w:rsidRPr="00093FE3">
        <w:t>S</w:t>
      </w:r>
      <w:r w:rsidR="00C91158" w:rsidRPr="00093FE3">
        <w:t xml:space="preserve">avivaldybės </w:t>
      </w:r>
      <w:r w:rsidR="005C0361" w:rsidRPr="00093FE3">
        <w:t>metinių</w:t>
      </w:r>
      <w:r w:rsidR="00C91158" w:rsidRPr="00093FE3">
        <w:t xml:space="preserve"> finansinių ataskaitų </w:t>
      </w:r>
      <w:r w:rsidR="00C5645B" w:rsidRPr="00093FE3">
        <w:t>ir</w:t>
      </w:r>
      <w:r w:rsidR="00C91158" w:rsidRPr="00093FE3">
        <w:t xml:space="preserve"> biudžeto vykdymo ataskaitų rinkini</w:t>
      </w:r>
      <w:r w:rsidR="00724D53" w:rsidRPr="00093FE3">
        <w:t>ų</w:t>
      </w:r>
      <w:r w:rsidR="00C91158" w:rsidRPr="00093FE3">
        <w:t xml:space="preserve"> duomenis. Savivaldybės </w:t>
      </w:r>
      <w:r w:rsidR="00490BE0" w:rsidRPr="00093FE3">
        <w:t xml:space="preserve">veiklos ataskaita parengta pagal Viešojo sektoriaus finansinės atskaitomybės įstatymo reikalavimus. Ataskaitoje pateikta informacija apie </w:t>
      </w:r>
      <w:r w:rsidR="00966100">
        <w:t xml:space="preserve">Savivaldybės </w:t>
      </w:r>
      <w:r w:rsidR="00490BE0" w:rsidRPr="00093FE3">
        <w:t>veiklos tikslų pasiekimą.</w:t>
      </w:r>
    </w:p>
    <w:p w14:paraId="5B894436" w14:textId="77777777" w:rsidR="000C163A" w:rsidRPr="00093FE3" w:rsidRDefault="000C163A" w:rsidP="0089051A">
      <w:pPr>
        <w:rPr>
          <w:b/>
          <w:color w:val="4A442A" w:themeColor="background2" w:themeShade="40"/>
        </w:rPr>
      </w:pPr>
    </w:p>
    <w:p w14:paraId="584A2C81" w14:textId="3D447FB6" w:rsidR="00991626" w:rsidRPr="00F66104" w:rsidRDefault="00991626" w:rsidP="00991626">
      <w:pPr>
        <w:ind w:firstLine="567"/>
        <w:jc w:val="center"/>
        <w:rPr>
          <w:b/>
          <w:color w:val="4A442A" w:themeColor="background2" w:themeShade="40"/>
        </w:rPr>
      </w:pPr>
      <w:r w:rsidRPr="00F66104">
        <w:rPr>
          <w:b/>
          <w:color w:val="4A442A" w:themeColor="background2" w:themeShade="40"/>
        </w:rPr>
        <w:lastRenderedPageBreak/>
        <w:t>2. SAVIVALDYBĖS 202</w:t>
      </w:r>
      <w:r w:rsidR="00A26382" w:rsidRPr="00F66104">
        <w:rPr>
          <w:b/>
          <w:color w:val="4A442A" w:themeColor="background2" w:themeShade="40"/>
        </w:rPr>
        <w:t>5</w:t>
      </w:r>
      <w:r w:rsidRPr="00F66104">
        <w:rPr>
          <w:b/>
          <w:color w:val="4A442A" w:themeColor="background2" w:themeShade="40"/>
        </w:rPr>
        <w:t xml:space="preserve"> METŲ </w:t>
      </w:r>
      <w:r w:rsidR="00C67F8D" w:rsidRPr="00F66104">
        <w:rPr>
          <w:b/>
          <w:color w:val="4A442A" w:themeColor="background2" w:themeShade="40"/>
        </w:rPr>
        <w:t>LĖŠŲ IR TURTO NAUDOJIMO VERTINIMAS</w:t>
      </w:r>
    </w:p>
    <w:p w14:paraId="082E38F8" w14:textId="11CF196C" w:rsidR="00C67F8D" w:rsidRPr="00F66104" w:rsidRDefault="00C67F8D" w:rsidP="00C67F8D">
      <w:pPr>
        <w:pStyle w:val="Betarp1"/>
        <w:widowControl w:val="0"/>
        <w:tabs>
          <w:tab w:val="left" w:pos="1276"/>
        </w:tabs>
        <w:autoSpaceDE w:val="0"/>
        <w:autoSpaceDN w:val="0"/>
        <w:adjustRightInd w:val="0"/>
        <w:ind w:left="1856"/>
        <w:rPr>
          <w:b/>
          <w:color w:val="4A442A" w:themeColor="background2" w:themeShade="40"/>
        </w:rPr>
      </w:pPr>
      <w:bookmarkStart w:id="19" w:name="_Hlk140148070"/>
    </w:p>
    <w:p w14:paraId="510F06EB" w14:textId="516C27EE" w:rsidR="00C67F8D" w:rsidRPr="00F66104" w:rsidRDefault="00C67F8D" w:rsidP="00C67F8D">
      <w:pPr>
        <w:pStyle w:val="Betarp1"/>
        <w:widowControl w:val="0"/>
        <w:tabs>
          <w:tab w:val="left" w:pos="1276"/>
        </w:tabs>
        <w:autoSpaceDE w:val="0"/>
        <w:autoSpaceDN w:val="0"/>
        <w:adjustRightInd w:val="0"/>
        <w:ind w:left="1856"/>
        <w:rPr>
          <w:b/>
          <w:bCs/>
          <w:color w:val="4A442A" w:themeColor="background2" w:themeShade="40"/>
        </w:rPr>
      </w:pPr>
      <w:r w:rsidRPr="00F66104">
        <w:rPr>
          <w:b/>
          <w:bCs/>
          <w:color w:val="4A442A" w:themeColor="background2" w:themeShade="40"/>
          <w:lang w:eastAsia="lt-LT"/>
        </w:rPr>
        <w:t>2.1. Savivaldybės biudžeto pajamų surinkimas ir asignavimų naudojimas</w:t>
      </w:r>
      <w:r w:rsidR="008E4E49" w:rsidRPr="00F66104">
        <w:rPr>
          <w:b/>
          <w:bCs/>
          <w:color w:val="4A442A" w:themeColor="background2" w:themeShade="40"/>
          <w:lang w:eastAsia="lt-LT"/>
        </w:rPr>
        <w:t>.</w:t>
      </w:r>
    </w:p>
    <w:p w14:paraId="309A2383" w14:textId="3D44C03C" w:rsidR="00991626" w:rsidRPr="00F66104" w:rsidRDefault="00C67F8D" w:rsidP="00FE3C6B">
      <w:pPr>
        <w:pStyle w:val="Betarp1"/>
        <w:widowControl w:val="0"/>
        <w:numPr>
          <w:ilvl w:val="1"/>
          <w:numId w:val="8"/>
        </w:numPr>
        <w:tabs>
          <w:tab w:val="left" w:pos="1276"/>
        </w:tabs>
        <w:autoSpaceDE w:val="0"/>
        <w:autoSpaceDN w:val="0"/>
        <w:adjustRightInd w:val="0"/>
        <w:jc w:val="center"/>
        <w:rPr>
          <w:b/>
          <w:color w:val="4A442A" w:themeColor="background2" w:themeShade="40"/>
        </w:rPr>
      </w:pPr>
      <w:r w:rsidRPr="00F66104">
        <w:rPr>
          <w:b/>
          <w:color w:val="4A442A" w:themeColor="background2" w:themeShade="40"/>
        </w:rPr>
        <w:t xml:space="preserve">1. </w:t>
      </w:r>
      <w:r w:rsidR="00991626" w:rsidRPr="00F66104">
        <w:rPr>
          <w:b/>
          <w:color w:val="4A442A" w:themeColor="background2" w:themeShade="40"/>
        </w:rPr>
        <w:t>Biudžeto vykdymo rodikliai ir bendrosios tendencijos</w:t>
      </w:r>
      <w:r w:rsidR="008E4E49" w:rsidRPr="00F66104">
        <w:rPr>
          <w:b/>
          <w:color w:val="4A442A" w:themeColor="background2" w:themeShade="40"/>
        </w:rPr>
        <w:t>.</w:t>
      </w:r>
    </w:p>
    <w:p w14:paraId="2451197B" w14:textId="77777777" w:rsidR="00991626" w:rsidRPr="00F66104" w:rsidRDefault="00991626" w:rsidP="00991626">
      <w:pPr>
        <w:pStyle w:val="Betarp1"/>
        <w:widowControl w:val="0"/>
        <w:tabs>
          <w:tab w:val="left" w:pos="1276"/>
        </w:tabs>
        <w:autoSpaceDE w:val="0"/>
        <w:autoSpaceDN w:val="0"/>
        <w:adjustRightInd w:val="0"/>
        <w:ind w:left="1140"/>
        <w:rPr>
          <w:b/>
          <w:color w:val="4A442A" w:themeColor="background2" w:themeShade="40"/>
        </w:rPr>
      </w:pPr>
    </w:p>
    <w:bookmarkEnd w:id="19"/>
    <w:p w14:paraId="564B42B2" w14:textId="3906FECB" w:rsidR="00991626" w:rsidRPr="00093FE3" w:rsidRDefault="00666054" w:rsidP="00991626">
      <w:pPr>
        <w:pStyle w:val="Pavadinimas"/>
        <w:ind w:firstLine="567"/>
        <w:jc w:val="both"/>
        <w:rPr>
          <w:color w:val="1D1B11" w:themeColor="background2" w:themeShade="1A"/>
          <w:szCs w:val="24"/>
          <w:lang w:val="lt-LT"/>
        </w:rPr>
      </w:pPr>
      <w:r>
        <w:rPr>
          <w:color w:val="1D1B11" w:themeColor="background2" w:themeShade="1A"/>
          <w:szCs w:val="24"/>
          <w:lang w:val="lt-LT"/>
        </w:rPr>
        <w:t>30</w:t>
      </w:r>
      <w:r w:rsidR="00F60CCD" w:rsidRPr="00030249">
        <w:rPr>
          <w:color w:val="1D1B11" w:themeColor="background2" w:themeShade="1A"/>
          <w:szCs w:val="24"/>
          <w:lang w:val="lt-LT"/>
        </w:rPr>
        <w:t>.</w:t>
      </w:r>
      <w:r w:rsidR="00F60CCD" w:rsidRPr="00093FE3">
        <w:rPr>
          <w:color w:val="1D1B11" w:themeColor="background2" w:themeShade="1A"/>
          <w:szCs w:val="24"/>
          <w:lang w:val="lt-LT"/>
        </w:rPr>
        <w:t xml:space="preserve"> </w:t>
      </w:r>
      <w:r w:rsidR="00D46894" w:rsidRPr="00093FE3">
        <w:rPr>
          <w:color w:val="1D1B11" w:themeColor="background2" w:themeShade="1A"/>
          <w:szCs w:val="24"/>
          <w:lang w:val="lt-LT"/>
        </w:rPr>
        <w:t>Savivaldybės taryba</w:t>
      </w:r>
      <w:r w:rsidR="00991626" w:rsidRPr="00093FE3">
        <w:rPr>
          <w:color w:val="1D1B11" w:themeColor="background2" w:themeShade="1A"/>
          <w:szCs w:val="24"/>
          <w:lang w:val="lt-LT"/>
        </w:rPr>
        <w:t xml:space="preserve"> 202</w:t>
      </w:r>
      <w:r w:rsidR="005F01AF">
        <w:rPr>
          <w:color w:val="1D1B11" w:themeColor="background2" w:themeShade="1A"/>
          <w:szCs w:val="24"/>
          <w:lang w:val="lt-LT"/>
        </w:rPr>
        <w:t xml:space="preserve">5-02-25 </w:t>
      </w:r>
      <w:r w:rsidR="00991626" w:rsidRPr="00093FE3">
        <w:rPr>
          <w:color w:val="1D1B11" w:themeColor="background2" w:themeShade="1A"/>
          <w:szCs w:val="24"/>
          <w:lang w:val="lt-LT"/>
        </w:rPr>
        <w:t>sprendimu Nr. TS-</w:t>
      </w:r>
      <w:r w:rsidR="005F01AF">
        <w:rPr>
          <w:color w:val="1D1B11" w:themeColor="background2" w:themeShade="1A"/>
          <w:szCs w:val="24"/>
          <w:lang w:val="lt-LT"/>
        </w:rPr>
        <w:t>22</w:t>
      </w:r>
      <w:r w:rsidR="00991626" w:rsidRPr="00093FE3">
        <w:rPr>
          <w:color w:val="1D1B11" w:themeColor="background2" w:themeShade="1A"/>
          <w:szCs w:val="24"/>
          <w:lang w:val="lt-LT"/>
        </w:rPr>
        <w:t xml:space="preserve">  „Dėl Kazlų Rūdos savivaldybės 202</w:t>
      </w:r>
      <w:r w:rsidR="005F01AF">
        <w:rPr>
          <w:color w:val="1D1B11" w:themeColor="background2" w:themeShade="1A"/>
          <w:szCs w:val="24"/>
          <w:lang w:val="lt-LT"/>
        </w:rPr>
        <w:t>5</w:t>
      </w:r>
      <w:r w:rsidR="00991626" w:rsidRPr="00093FE3">
        <w:rPr>
          <w:color w:val="1D1B11" w:themeColor="background2" w:themeShade="1A"/>
          <w:szCs w:val="24"/>
          <w:lang w:val="lt-LT"/>
        </w:rPr>
        <w:t xml:space="preserve"> metų biudžeto tvirtinimo“ patvirtino 202</w:t>
      </w:r>
      <w:r w:rsidR="005F01AF">
        <w:rPr>
          <w:color w:val="1D1B11" w:themeColor="background2" w:themeShade="1A"/>
          <w:szCs w:val="24"/>
          <w:lang w:val="lt-LT"/>
        </w:rPr>
        <w:t>5</w:t>
      </w:r>
      <w:r w:rsidR="00991626" w:rsidRPr="00093FE3">
        <w:rPr>
          <w:color w:val="1D1B11" w:themeColor="background2" w:themeShade="1A"/>
          <w:szCs w:val="24"/>
          <w:lang w:val="lt-LT"/>
        </w:rPr>
        <w:t xml:space="preserve"> m. savivaldybės biudžeto pajamas – </w:t>
      </w:r>
      <w:r w:rsidR="005F01AF">
        <w:rPr>
          <w:color w:val="1D1B11" w:themeColor="background2" w:themeShade="1A"/>
          <w:szCs w:val="24"/>
          <w:lang w:val="lt-LT"/>
        </w:rPr>
        <w:t>28</w:t>
      </w:r>
      <w:r w:rsidR="00E75984">
        <w:rPr>
          <w:color w:val="1D1B11" w:themeColor="background2" w:themeShade="1A"/>
          <w:szCs w:val="24"/>
          <w:lang w:val="lt-LT"/>
        </w:rPr>
        <w:t xml:space="preserve"> </w:t>
      </w:r>
      <w:r w:rsidR="005F01AF">
        <w:rPr>
          <w:color w:val="1D1B11" w:themeColor="background2" w:themeShade="1A"/>
          <w:szCs w:val="24"/>
          <w:lang w:val="lt-LT"/>
        </w:rPr>
        <w:t>855,4</w:t>
      </w:r>
      <w:r w:rsidR="00DC417F" w:rsidRPr="00093FE3">
        <w:rPr>
          <w:color w:val="1D1B11" w:themeColor="background2" w:themeShade="1A"/>
          <w:szCs w:val="24"/>
          <w:lang w:val="lt-LT"/>
        </w:rPr>
        <w:t xml:space="preserve"> </w:t>
      </w:r>
      <w:r w:rsidR="00991626" w:rsidRPr="00093FE3">
        <w:rPr>
          <w:color w:val="1D1B11" w:themeColor="background2" w:themeShade="1A"/>
          <w:szCs w:val="24"/>
          <w:lang w:val="lt-LT"/>
        </w:rPr>
        <w:t xml:space="preserve">tūkst. Eur, iš jų: metų pradžios likutį, skirtą paskirstymui – </w:t>
      </w:r>
      <w:r w:rsidR="005F01AF">
        <w:rPr>
          <w:color w:val="1D1B11" w:themeColor="background2" w:themeShade="1A"/>
          <w:szCs w:val="24"/>
          <w:lang w:val="lt-LT"/>
        </w:rPr>
        <w:t>1</w:t>
      </w:r>
      <w:r w:rsidR="00E75984">
        <w:rPr>
          <w:color w:val="1D1B11" w:themeColor="background2" w:themeShade="1A"/>
          <w:szCs w:val="24"/>
          <w:lang w:val="lt-LT"/>
        </w:rPr>
        <w:t xml:space="preserve"> </w:t>
      </w:r>
      <w:r w:rsidR="005F01AF">
        <w:rPr>
          <w:color w:val="1D1B11" w:themeColor="background2" w:themeShade="1A"/>
          <w:szCs w:val="24"/>
          <w:lang w:val="lt-LT"/>
        </w:rPr>
        <w:t>392,6</w:t>
      </w:r>
      <w:r w:rsidR="00991626" w:rsidRPr="00093FE3">
        <w:rPr>
          <w:color w:val="1D1B11" w:themeColor="background2" w:themeShade="1A"/>
          <w:szCs w:val="24"/>
          <w:lang w:val="lt-LT"/>
        </w:rPr>
        <w:t xml:space="preserve"> tūkst. Eur; finansinių įsipareigojimų prisiėmimo (skolinimosi) pajamų ir asignavimų – </w:t>
      </w:r>
      <w:r w:rsidR="005F01AF">
        <w:rPr>
          <w:color w:val="1D1B11" w:themeColor="background2" w:themeShade="1A"/>
          <w:szCs w:val="24"/>
          <w:lang w:val="lt-LT"/>
        </w:rPr>
        <w:t>730,0</w:t>
      </w:r>
      <w:r w:rsidR="00991626" w:rsidRPr="00093FE3">
        <w:rPr>
          <w:color w:val="1D1B11" w:themeColor="background2" w:themeShade="1A"/>
          <w:szCs w:val="24"/>
          <w:lang w:val="lt-LT"/>
        </w:rPr>
        <w:t xml:space="preserve"> tūkst. Eur.</w:t>
      </w:r>
    </w:p>
    <w:p w14:paraId="678BA96C" w14:textId="6F4231AD" w:rsidR="00184E4D" w:rsidRPr="00AA77DA" w:rsidRDefault="00666054" w:rsidP="00E16BE9">
      <w:pPr>
        <w:pStyle w:val="Pavadinimas"/>
        <w:ind w:firstLine="567"/>
        <w:jc w:val="both"/>
        <w:rPr>
          <w:color w:val="000000" w:themeColor="text1"/>
          <w:szCs w:val="24"/>
          <w:lang w:val="lt-LT"/>
        </w:rPr>
      </w:pPr>
      <w:r>
        <w:rPr>
          <w:color w:val="1D1B11" w:themeColor="background2" w:themeShade="1A"/>
          <w:szCs w:val="24"/>
          <w:lang w:val="lt-LT"/>
        </w:rPr>
        <w:t>31</w:t>
      </w:r>
      <w:r w:rsidR="00F60CCD" w:rsidRPr="00093FE3">
        <w:rPr>
          <w:color w:val="1D1B11" w:themeColor="background2" w:themeShade="1A"/>
          <w:szCs w:val="24"/>
          <w:lang w:val="lt-LT"/>
        </w:rPr>
        <w:t xml:space="preserve">. </w:t>
      </w:r>
      <w:r w:rsidR="00991626" w:rsidRPr="00093FE3">
        <w:rPr>
          <w:color w:val="1D1B11" w:themeColor="background2" w:themeShade="1A"/>
          <w:szCs w:val="24"/>
          <w:lang w:val="lt-LT"/>
        </w:rPr>
        <w:t xml:space="preserve">Vadovaujantis Biudžeto sandaros įstatymu, biudžetas sudarytas programiniu principu, asignavimai skirti 6-ių Savivaldybės tarybos patvirtintų  veiklos programų vykdymui. Biudžetinių metų eigoje Savivaldybės biudžetas </w:t>
      </w:r>
      <w:r w:rsidR="00991626" w:rsidRPr="002B75B1">
        <w:rPr>
          <w:color w:val="1D1B11" w:themeColor="background2" w:themeShade="1A"/>
          <w:szCs w:val="24"/>
          <w:lang w:val="lt-LT"/>
        </w:rPr>
        <w:t>buvo tikslintas</w:t>
      </w:r>
      <w:r w:rsidR="00991626" w:rsidRPr="00093FE3">
        <w:rPr>
          <w:color w:val="1D1B11" w:themeColor="background2" w:themeShade="1A"/>
          <w:szCs w:val="24"/>
          <w:lang w:val="lt-LT"/>
        </w:rPr>
        <w:t xml:space="preserve"> </w:t>
      </w:r>
      <w:r w:rsidR="00D23762" w:rsidRPr="0040240B">
        <w:rPr>
          <w:color w:val="1D1B11" w:themeColor="background2" w:themeShade="1A"/>
          <w:szCs w:val="24"/>
          <w:lang w:val="lt-LT"/>
        </w:rPr>
        <w:t>9 kartus</w:t>
      </w:r>
      <w:r w:rsidR="001E6E43">
        <w:rPr>
          <w:color w:val="1D1B11" w:themeColor="background2" w:themeShade="1A"/>
          <w:szCs w:val="24"/>
          <w:lang w:val="lt-LT"/>
        </w:rPr>
        <w:t>,</w:t>
      </w:r>
      <w:r w:rsidR="00991626" w:rsidRPr="00093FE3">
        <w:rPr>
          <w:rStyle w:val="Puslapioinaosnuoroda"/>
          <w:color w:val="1D1B11" w:themeColor="background2" w:themeShade="1A"/>
          <w:szCs w:val="24"/>
          <w:lang w:val="lt-LT"/>
        </w:rPr>
        <w:footnoteReference w:id="19"/>
      </w:r>
      <w:r w:rsidR="001E6E43">
        <w:rPr>
          <w:color w:val="1D1B11" w:themeColor="background2" w:themeShade="1A"/>
          <w:szCs w:val="24"/>
          <w:lang w:val="lt-LT"/>
        </w:rPr>
        <w:t xml:space="preserve"> </w:t>
      </w:r>
      <w:r w:rsidR="00991626" w:rsidRPr="00093FE3">
        <w:rPr>
          <w:color w:val="1D1B11" w:themeColor="background2" w:themeShade="1A"/>
          <w:szCs w:val="24"/>
          <w:lang w:val="lt-LT"/>
        </w:rPr>
        <w:t xml:space="preserve">atsižvelgiant </w:t>
      </w:r>
      <w:r w:rsidR="00991626" w:rsidRPr="00093FE3">
        <w:rPr>
          <w:color w:val="000000" w:themeColor="text1"/>
          <w:szCs w:val="24"/>
          <w:lang w:val="lt-LT"/>
        </w:rPr>
        <w:t xml:space="preserve">į Vyriausybės nutarimus, valstybės institucijų vadovų įsakymus, Savivaldybės veiklos plano programų koordinatorių ir biudžeto asignavimų valdytojų prašymus </w:t>
      </w:r>
      <w:r w:rsidR="00E16BE9">
        <w:rPr>
          <w:color w:val="000000" w:themeColor="text1"/>
          <w:szCs w:val="24"/>
          <w:lang w:val="lt-LT"/>
        </w:rPr>
        <w:t>dėl pajamų ir asignavimų patikslinimo</w:t>
      </w:r>
      <w:r w:rsidR="00991626" w:rsidRPr="00093FE3">
        <w:rPr>
          <w:color w:val="000000" w:themeColor="text1"/>
          <w:szCs w:val="24"/>
          <w:lang w:val="lt-LT"/>
        </w:rPr>
        <w:t>:</w:t>
      </w:r>
    </w:p>
    <w:p w14:paraId="698ED43A" w14:textId="2C241C32" w:rsidR="00991626" w:rsidRPr="00707113" w:rsidRDefault="00AC75AB" w:rsidP="00991626">
      <w:pPr>
        <w:pStyle w:val="Pavadinimas"/>
        <w:ind w:firstLine="720"/>
        <w:jc w:val="right"/>
        <w:rPr>
          <w:color w:val="1D1B11" w:themeColor="background2" w:themeShade="1A"/>
          <w:sz w:val="22"/>
          <w:szCs w:val="22"/>
          <w:lang w:val="lt-LT"/>
        </w:rPr>
      </w:pPr>
      <w:r w:rsidRPr="00707113">
        <w:rPr>
          <w:color w:val="1D1B11" w:themeColor="background2" w:themeShade="1A"/>
          <w:sz w:val="22"/>
          <w:szCs w:val="22"/>
          <w:lang w:val="lt-LT"/>
        </w:rPr>
        <w:t>1</w:t>
      </w:r>
      <w:r w:rsidR="00991626" w:rsidRPr="00707113">
        <w:rPr>
          <w:color w:val="1D1B11" w:themeColor="background2" w:themeShade="1A"/>
          <w:sz w:val="22"/>
          <w:szCs w:val="22"/>
          <w:lang w:val="lt-LT"/>
        </w:rPr>
        <w:t xml:space="preserve"> lentelė</w:t>
      </w:r>
    </w:p>
    <w:p w14:paraId="277096A1" w14:textId="77777777" w:rsidR="00991626" w:rsidRPr="00212BE0" w:rsidRDefault="00991626" w:rsidP="00991626">
      <w:pPr>
        <w:pStyle w:val="Pavadinimas"/>
        <w:ind w:firstLine="720"/>
        <w:jc w:val="right"/>
        <w:rPr>
          <w:color w:val="000000" w:themeColor="text1"/>
          <w:szCs w:val="24"/>
          <w:lang w:val="lt-LT"/>
        </w:rPr>
      </w:pPr>
    </w:p>
    <w:tbl>
      <w:tblPr>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DE9D9" w:themeFill="accent6" w:themeFillTint="33"/>
        <w:tblLayout w:type="fixed"/>
        <w:tblLook w:val="04A0" w:firstRow="1" w:lastRow="0" w:firstColumn="1" w:lastColumn="0" w:noHBand="0" w:noVBand="1"/>
      </w:tblPr>
      <w:tblGrid>
        <w:gridCol w:w="1271"/>
        <w:gridCol w:w="2523"/>
        <w:gridCol w:w="992"/>
        <w:gridCol w:w="1276"/>
        <w:gridCol w:w="992"/>
        <w:gridCol w:w="1276"/>
        <w:gridCol w:w="952"/>
        <w:gridCol w:w="892"/>
        <w:gridCol w:w="29"/>
      </w:tblGrid>
      <w:tr w:rsidR="00991626" w:rsidRPr="004F3D47" w14:paraId="760929F1" w14:textId="77777777" w:rsidTr="00AC75AB">
        <w:tc>
          <w:tcPr>
            <w:tcW w:w="1271" w:type="dxa"/>
            <w:vMerge w:val="restart"/>
            <w:shd w:val="clear" w:color="auto" w:fill="DDD9C3" w:themeFill="background2" w:themeFillShade="E6"/>
            <w:vAlign w:val="center"/>
          </w:tcPr>
          <w:p w14:paraId="254F64FF" w14:textId="77777777" w:rsidR="00991626" w:rsidRPr="004F3D47" w:rsidRDefault="00991626" w:rsidP="00570CD9">
            <w:pPr>
              <w:pStyle w:val="Betarp1"/>
              <w:jc w:val="center"/>
              <w:rPr>
                <w:b/>
                <w:color w:val="1D1B11" w:themeColor="background2" w:themeShade="1A"/>
                <w:sz w:val="20"/>
                <w:szCs w:val="20"/>
              </w:rPr>
            </w:pPr>
            <w:bookmarkStart w:id="20" w:name="_Hlk165884335"/>
            <w:r w:rsidRPr="004F3D47">
              <w:rPr>
                <w:b/>
                <w:color w:val="1D1B11" w:themeColor="background2" w:themeShade="1A"/>
                <w:sz w:val="20"/>
                <w:szCs w:val="20"/>
              </w:rPr>
              <w:t>Programos numeris</w:t>
            </w:r>
          </w:p>
        </w:tc>
        <w:tc>
          <w:tcPr>
            <w:tcW w:w="2523" w:type="dxa"/>
            <w:vMerge w:val="restart"/>
            <w:shd w:val="clear" w:color="auto" w:fill="DDD9C3" w:themeFill="background2" w:themeFillShade="E6"/>
            <w:vAlign w:val="center"/>
          </w:tcPr>
          <w:p w14:paraId="71E2618D" w14:textId="77777777" w:rsidR="00991626" w:rsidRPr="004F3D47" w:rsidRDefault="00991626" w:rsidP="00570CD9">
            <w:pPr>
              <w:pStyle w:val="Betarp1"/>
              <w:jc w:val="center"/>
              <w:rPr>
                <w:b/>
                <w:color w:val="1D1B11" w:themeColor="background2" w:themeShade="1A"/>
                <w:sz w:val="20"/>
                <w:szCs w:val="20"/>
              </w:rPr>
            </w:pPr>
            <w:r w:rsidRPr="004F3D47">
              <w:rPr>
                <w:b/>
                <w:color w:val="1D1B11" w:themeColor="background2" w:themeShade="1A"/>
                <w:sz w:val="20"/>
                <w:szCs w:val="20"/>
              </w:rPr>
              <w:t>Programos pavadinimas</w:t>
            </w:r>
          </w:p>
        </w:tc>
        <w:tc>
          <w:tcPr>
            <w:tcW w:w="4536" w:type="dxa"/>
            <w:gridSpan w:val="4"/>
            <w:shd w:val="clear" w:color="auto" w:fill="DDD9C3" w:themeFill="background2" w:themeFillShade="E6"/>
            <w:vAlign w:val="center"/>
          </w:tcPr>
          <w:p w14:paraId="14C5530A" w14:textId="77777777" w:rsidR="00991626" w:rsidRPr="004F3D47" w:rsidRDefault="00991626" w:rsidP="00570CD9">
            <w:pPr>
              <w:pStyle w:val="Betarp1"/>
              <w:jc w:val="center"/>
              <w:rPr>
                <w:b/>
                <w:color w:val="1D1B11" w:themeColor="background2" w:themeShade="1A"/>
                <w:sz w:val="20"/>
                <w:szCs w:val="20"/>
              </w:rPr>
            </w:pPr>
            <w:r w:rsidRPr="004F3D47">
              <w:rPr>
                <w:b/>
                <w:color w:val="1D1B11" w:themeColor="background2" w:themeShade="1A"/>
                <w:sz w:val="20"/>
                <w:szCs w:val="20"/>
              </w:rPr>
              <w:t>Biudžeto asignavimai, tūkst. Eur</w:t>
            </w:r>
          </w:p>
        </w:tc>
        <w:tc>
          <w:tcPr>
            <w:tcW w:w="1873" w:type="dxa"/>
            <w:gridSpan w:val="3"/>
            <w:vMerge w:val="restart"/>
            <w:shd w:val="clear" w:color="auto" w:fill="DDD9C3" w:themeFill="background2" w:themeFillShade="E6"/>
            <w:vAlign w:val="center"/>
          </w:tcPr>
          <w:p w14:paraId="710F6100" w14:textId="77777777" w:rsidR="00991626" w:rsidRPr="004F3D47" w:rsidRDefault="00991626" w:rsidP="00570CD9">
            <w:pPr>
              <w:pStyle w:val="Betarp1"/>
              <w:jc w:val="center"/>
              <w:rPr>
                <w:b/>
                <w:color w:val="1D1B11" w:themeColor="background2" w:themeShade="1A"/>
                <w:sz w:val="20"/>
                <w:szCs w:val="20"/>
              </w:rPr>
            </w:pPr>
            <w:r w:rsidRPr="004F3D47">
              <w:rPr>
                <w:b/>
                <w:color w:val="1D1B11" w:themeColor="background2" w:themeShade="1A"/>
                <w:sz w:val="20"/>
                <w:szCs w:val="20"/>
              </w:rPr>
              <w:t>Pokytis, iš viso:</w:t>
            </w:r>
          </w:p>
        </w:tc>
      </w:tr>
      <w:tr w:rsidR="00991626" w:rsidRPr="004F3D47" w14:paraId="7810B7CF" w14:textId="77777777" w:rsidTr="00AC75AB">
        <w:tc>
          <w:tcPr>
            <w:tcW w:w="1271" w:type="dxa"/>
            <w:vMerge/>
            <w:shd w:val="clear" w:color="auto" w:fill="DDD9C3" w:themeFill="background2" w:themeFillShade="E6"/>
            <w:vAlign w:val="center"/>
          </w:tcPr>
          <w:p w14:paraId="589B06F3" w14:textId="77777777" w:rsidR="00991626" w:rsidRPr="004F3D47" w:rsidRDefault="00991626" w:rsidP="00570CD9">
            <w:pPr>
              <w:pStyle w:val="Betarp1"/>
              <w:jc w:val="center"/>
              <w:rPr>
                <w:b/>
                <w:color w:val="1D1B11" w:themeColor="background2" w:themeShade="1A"/>
                <w:sz w:val="20"/>
                <w:szCs w:val="20"/>
              </w:rPr>
            </w:pPr>
          </w:p>
        </w:tc>
        <w:tc>
          <w:tcPr>
            <w:tcW w:w="2523" w:type="dxa"/>
            <w:vMerge/>
            <w:shd w:val="clear" w:color="auto" w:fill="DDD9C3" w:themeFill="background2" w:themeFillShade="E6"/>
            <w:vAlign w:val="center"/>
          </w:tcPr>
          <w:p w14:paraId="4E66709E" w14:textId="77777777" w:rsidR="00991626" w:rsidRPr="004F3D47" w:rsidRDefault="00991626" w:rsidP="00570CD9">
            <w:pPr>
              <w:pStyle w:val="Betarp1"/>
              <w:jc w:val="center"/>
              <w:rPr>
                <w:b/>
                <w:color w:val="1D1B11" w:themeColor="background2" w:themeShade="1A"/>
                <w:sz w:val="20"/>
                <w:szCs w:val="20"/>
              </w:rPr>
            </w:pPr>
          </w:p>
        </w:tc>
        <w:tc>
          <w:tcPr>
            <w:tcW w:w="2268" w:type="dxa"/>
            <w:gridSpan w:val="2"/>
            <w:shd w:val="clear" w:color="auto" w:fill="DDD9C3" w:themeFill="background2" w:themeFillShade="E6"/>
            <w:vAlign w:val="center"/>
          </w:tcPr>
          <w:p w14:paraId="4AFB3D28" w14:textId="516549A4" w:rsidR="00991626" w:rsidRPr="004F3D47" w:rsidRDefault="00991626" w:rsidP="00570CD9">
            <w:pPr>
              <w:pStyle w:val="Betarp1"/>
              <w:jc w:val="center"/>
              <w:rPr>
                <w:b/>
                <w:color w:val="1D1B11" w:themeColor="background2" w:themeShade="1A"/>
                <w:sz w:val="20"/>
                <w:szCs w:val="20"/>
              </w:rPr>
            </w:pPr>
            <w:r w:rsidRPr="004F3D47">
              <w:rPr>
                <w:b/>
                <w:color w:val="1D1B11" w:themeColor="background2" w:themeShade="1A"/>
                <w:sz w:val="20"/>
                <w:szCs w:val="20"/>
              </w:rPr>
              <w:t>202</w:t>
            </w:r>
            <w:r w:rsidR="00835632">
              <w:rPr>
                <w:b/>
                <w:color w:val="1D1B11" w:themeColor="background2" w:themeShade="1A"/>
                <w:sz w:val="20"/>
                <w:szCs w:val="20"/>
              </w:rPr>
              <w:t xml:space="preserve">5-02-15 </w:t>
            </w:r>
            <w:r w:rsidRPr="004F3D47">
              <w:rPr>
                <w:b/>
                <w:color w:val="1D1B11" w:themeColor="background2" w:themeShade="1A"/>
                <w:sz w:val="20"/>
                <w:szCs w:val="20"/>
              </w:rPr>
              <w:t>sprendimu</w:t>
            </w:r>
            <w:r w:rsidR="00AF312E" w:rsidRPr="004F3D47">
              <w:rPr>
                <w:b/>
                <w:color w:val="1D1B11" w:themeColor="background2" w:themeShade="1A"/>
                <w:sz w:val="20"/>
                <w:szCs w:val="20"/>
              </w:rPr>
              <w:t xml:space="preserve"> </w:t>
            </w:r>
            <w:r w:rsidRPr="004F3D47">
              <w:rPr>
                <w:b/>
                <w:color w:val="1D1B11" w:themeColor="background2" w:themeShade="1A"/>
                <w:sz w:val="20"/>
                <w:szCs w:val="20"/>
              </w:rPr>
              <w:t xml:space="preserve"> Nr. TS-</w:t>
            </w:r>
            <w:r w:rsidR="00835632">
              <w:rPr>
                <w:b/>
                <w:color w:val="1D1B11" w:themeColor="background2" w:themeShade="1A"/>
                <w:sz w:val="20"/>
                <w:szCs w:val="20"/>
              </w:rPr>
              <w:t>22</w:t>
            </w:r>
          </w:p>
        </w:tc>
        <w:tc>
          <w:tcPr>
            <w:tcW w:w="2268" w:type="dxa"/>
            <w:gridSpan w:val="2"/>
            <w:shd w:val="clear" w:color="auto" w:fill="DDD9C3" w:themeFill="background2" w:themeFillShade="E6"/>
            <w:vAlign w:val="center"/>
          </w:tcPr>
          <w:p w14:paraId="2366069E" w14:textId="77777777" w:rsidR="00991626" w:rsidRPr="004F3D47" w:rsidRDefault="00991626" w:rsidP="00570CD9">
            <w:pPr>
              <w:pStyle w:val="Betarp1"/>
              <w:jc w:val="center"/>
              <w:rPr>
                <w:b/>
                <w:color w:val="1D1B11" w:themeColor="background2" w:themeShade="1A"/>
                <w:sz w:val="20"/>
                <w:szCs w:val="20"/>
              </w:rPr>
            </w:pPr>
            <w:r w:rsidRPr="004F3D47">
              <w:rPr>
                <w:b/>
                <w:color w:val="1D1B11" w:themeColor="background2" w:themeShade="1A"/>
                <w:sz w:val="20"/>
                <w:szCs w:val="20"/>
              </w:rPr>
              <w:t>Įskaitant visus patikslinimus</w:t>
            </w:r>
          </w:p>
        </w:tc>
        <w:tc>
          <w:tcPr>
            <w:tcW w:w="1873" w:type="dxa"/>
            <w:gridSpan w:val="3"/>
            <w:vMerge/>
            <w:shd w:val="clear" w:color="auto" w:fill="DDD9C3" w:themeFill="background2" w:themeFillShade="E6"/>
            <w:vAlign w:val="center"/>
          </w:tcPr>
          <w:p w14:paraId="1C18A222" w14:textId="77777777" w:rsidR="00991626" w:rsidRPr="004F3D47" w:rsidRDefault="00991626" w:rsidP="00570CD9">
            <w:pPr>
              <w:pStyle w:val="Betarp1"/>
              <w:jc w:val="center"/>
              <w:rPr>
                <w:b/>
                <w:color w:val="1D1B11" w:themeColor="background2" w:themeShade="1A"/>
                <w:sz w:val="20"/>
                <w:szCs w:val="20"/>
              </w:rPr>
            </w:pPr>
          </w:p>
        </w:tc>
      </w:tr>
      <w:tr w:rsidR="00991626" w:rsidRPr="004F3D47" w14:paraId="38299BA4" w14:textId="77777777" w:rsidTr="00AC75AB">
        <w:tc>
          <w:tcPr>
            <w:tcW w:w="1271" w:type="dxa"/>
            <w:vMerge/>
            <w:shd w:val="clear" w:color="auto" w:fill="DDD9C3" w:themeFill="background2" w:themeFillShade="E6"/>
            <w:vAlign w:val="center"/>
          </w:tcPr>
          <w:p w14:paraId="346868A6" w14:textId="77777777" w:rsidR="00991626" w:rsidRPr="004F3D47" w:rsidRDefault="00991626" w:rsidP="00570CD9">
            <w:pPr>
              <w:pStyle w:val="Betarp1"/>
              <w:jc w:val="center"/>
              <w:rPr>
                <w:b/>
                <w:color w:val="1D1B11" w:themeColor="background2" w:themeShade="1A"/>
                <w:sz w:val="20"/>
                <w:szCs w:val="20"/>
              </w:rPr>
            </w:pPr>
          </w:p>
        </w:tc>
        <w:tc>
          <w:tcPr>
            <w:tcW w:w="2523" w:type="dxa"/>
            <w:vMerge/>
            <w:shd w:val="clear" w:color="auto" w:fill="DDD9C3" w:themeFill="background2" w:themeFillShade="E6"/>
            <w:vAlign w:val="center"/>
          </w:tcPr>
          <w:p w14:paraId="24838A3D" w14:textId="77777777" w:rsidR="00991626" w:rsidRPr="004F3D47" w:rsidRDefault="00991626" w:rsidP="00570CD9">
            <w:pPr>
              <w:pStyle w:val="Betarp1"/>
              <w:jc w:val="center"/>
              <w:rPr>
                <w:b/>
                <w:color w:val="1D1B11" w:themeColor="background2" w:themeShade="1A"/>
                <w:sz w:val="20"/>
                <w:szCs w:val="20"/>
              </w:rPr>
            </w:pPr>
          </w:p>
        </w:tc>
        <w:tc>
          <w:tcPr>
            <w:tcW w:w="992" w:type="dxa"/>
            <w:shd w:val="clear" w:color="auto" w:fill="DDD9C3" w:themeFill="background2" w:themeFillShade="E6"/>
            <w:vAlign w:val="center"/>
          </w:tcPr>
          <w:p w14:paraId="655B0925" w14:textId="77777777" w:rsidR="00991626" w:rsidRPr="004F3D47" w:rsidRDefault="00991626" w:rsidP="00570CD9">
            <w:pPr>
              <w:pStyle w:val="Betarp1"/>
              <w:jc w:val="center"/>
              <w:rPr>
                <w:b/>
                <w:color w:val="1D1B11" w:themeColor="background2" w:themeShade="1A"/>
                <w:sz w:val="20"/>
                <w:szCs w:val="20"/>
              </w:rPr>
            </w:pPr>
            <w:r w:rsidRPr="004F3D47">
              <w:rPr>
                <w:b/>
                <w:color w:val="1D1B11" w:themeColor="background2" w:themeShade="1A"/>
                <w:sz w:val="20"/>
                <w:szCs w:val="20"/>
              </w:rPr>
              <w:t>Iš viso:</w:t>
            </w:r>
          </w:p>
        </w:tc>
        <w:tc>
          <w:tcPr>
            <w:tcW w:w="1276" w:type="dxa"/>
            <w:shd w:val="clear" w:color="auto" w:fill="DDD9C3" w:themeFill="background2" w:themeFillShade="E6"/>
            <w:vAlign w:val="center"/>
          </w:tcPr>
          <w:p w14:paraId="707AB91D" w14:textId="77777777" w:rsidR="00991626" w:rsidRPr="004F3D47" w:rsidRDefault="00991626" w:rsidP="00570CD9">
            <w:pPr>
              <w:pStyle w:val="Betarp1"/>
              <w:jc w:val="center"/>
              <w:rPr>
                <w:b/>
                <w:color w:val="1D1B11" w:themeColor="background2" w:themeShade="1A"/>
                <w:sz w:val="20"/>
                <w:szCs w:val="20"/>
              </w:rPr>
            </w:pPr>
            <w:r w:rsidRPr="004F3D47">
              <w:rPr>
                <w:b/>
                <w:color w:val="1D1B11" w:themeColor="background2" w:themeShade="1A"/>
                <w:sz w:val="20"/>
                <w:szCs w:val="20"/>
              </w:rPr>
              <w:t>Iš jų tikslinė dotacija</w:t>
            </w:r>
          </w:p>
        </w:tc>
        <w:tc>
          <w:tcPr>
            <w:tcW w:w="992" w:type="dxa"/>
            <w:shd w:val="clear" w:color="auto" w:fill="DDD9C3" w:themeFill="background2" w:themeFillShade="E6"/>
            <w:vAlign w:val="center"/>
          </w:tcPr>
          <w:p w14:paraId="2F1C8439" w14:textId="77777777" w:rsidR="00991626" w:rsidRPr="004F3D47" w:rsidRDefault="00991626" w:rsidP="00570CD9">
            <w:pPr>
              <w:pStyle w:val="Betarp1"/>
              <w:jc w:val="center"/>
              <w:rPr>
                <w:b/>
                <w:color w:val="1D1B11" w:themeColor="background2" w:themeShade="1A"/>
                <w:sz w:val="20"/>
                <w:szCs w:val="20"/>
              </w:rPr>
            </w:pPr>
            <w:r w:rsidRPr="004F3D47">
              <w:rPr>
                <w:b/>
                <w:color w:val="1D1B11" w:themeColor="background2" w:themeShade="1A"/>
                <w:sz w:val="20"/>
                <w:szCs w:val="20"/>
              </w:rPr>
              <w:t>Iš viso:</w:t>
            </w:r>
          </w:p>
        </w:tc>
        <w:tc>
          <w:tcPr>
            <w:tcW w:w="1276" w:type="dxa"/>
            <w:shd w:val="clear" w:color="auto" w:fill="DDD9C3" w:themeFill="background2" w:themeFillShade="E6"/>
            <w:vAlign w:val="center"/>
          </w:tcPr>
          <w:p w14:paraId="74094DC1" w14:textId="77777777" w:rsidR="00991626" w:rsidRPr="004F3D47" w:rsidRDefault="00991626" w:rsidP="00570CD9">
            <w:pPr>
              <w:pStyle w:val="Betarp1"/>
              <w:jc w:val="center"/>
              <w:rPr>
                <w:b/>
                <w:color w:val="1D1B11" w:themeColor="background2" w:themeShade="1A"/>
                <w:sz w:val="20"/>
                <w:szCs w:val="20"/>
              </w:rPr>
            </w:pPr>
            <w:r w:rsidRPr="004F3D47">
              <w:rPr>
                <w:b/>
                <w:color w:val="1D1B11" w:themeColor="background2" w:themeShade="1A"/>
                <w:sz w:val="20"/>
                <w:szCs w:val="20"/>
              </w:rPr>
              <w:t>Iš jų tikslinė dotacija</w:t>
            </w:r>
          </w:p>
        </w:tc>
        <w:tc>
          <w:tcPr>
            <w:tcW w:w="952" w:type="dxa"/>
            <w:shd w:val="clear" w:color="auto" w:fill="DDD9C3" w:themeFill="background2" w:themeFillShade="E6"/>
            <w:vAlign w:val="center"/>
          </w:tcPr>
          <w:p w14:paraId="23F8D728" w14:textId="77777777" w:rsidR="00991626" w:rsidRPr="004F3D47" w:rsidRDefault="00991626" w:rsidP="00570CD9">
            <w:pPr>
              <w:pStyle w:val="Betarp1"/>
              <w:jc w:val="center"/>
              <w:rPr>
                <w:b/>
                <w:color w:val="1D1B11" w:themeColor="background2" w:themeShade="1A"/>
                <w:sz w:val="20"/>
                <w:szCs w:val="20"/>
              </w:rPr>
            </w:pPr>
            <w:r w:rsidRPr="004F3D47">
              <w:rPr>
                <w:b/>
                <w:color w:val="1D1B11" w:themeColor="background2" w:themeShade="1A"/>
                <w:sz w:val="20"/>
                <w:szCs w:val="20"/>
              </w:rPr>
              <w:t>Suma, tūkst. Eur</w:t>
            </w:r>
          </w:p>
        </w:tc>
        <w:tc>
          <w:tcPr>
            <w:tcW w:w="921" w:type="dxa"/>
            <w:gridSpan w:val="2"/>
            <w:shd w:val="clear" w:color="auto" w:fill="DDD9C3" w:themeFill="background2" w:themeFillShade="E6"/>
            <w:vAlign w:val="center"/>
          </w:tcPr>
          <w:p w14:paraId="1C62DEB1" w14:textId="77777777" w:rsidR="00991626" w:rsidRPr="004F3D47" w:rsidRDefault="00991626" w:rsidP="00570CD9">
            <w:pPr>
              <w:pStyle w:val="Betarp1"/>
              <w:jc w:val="center"/>
              <w:rPr>
                <w:b/>
                <w:color w:val="1D1B11" w:themeColor="background2" w:themeShade="1A"/>
                <w:sz w:val="20"/>
                <w:szCs w:val="20"/>
              </w:rPr>
            </w:pPr>
            <w:r w:rsidRPr="004F3D47">
              <w:rPr>
                <w:b/>
                <w:color w:val="1D1B11" w:themeColor="background2" w:themeShade="1A"/>
                <w:sz w:val="20"/>
                <w:szCs w:val="20"/>
              </w:rPr>
              <w:t>%/k.</w:t>
            </w:r>
          </w:p>
          <w:p w14:paraId="1805F8E1" w14:textId="77777777" w:rsidR="00991626" w:rsidRPr="004F3D47" w:rsidRDefault="00991626" w:rsidP="00570CD9">
            <w:pPr>
              <w:pStyle w:val="Betarp1"/>
              <w:jc w:val="center"/>
              <w:rPr>
                <w:b/>
                <w:color w:val="1D1B11" w:themeColor="background2" w:themeShade="1A"/>
                <w:sz w:val="20"/>
                <w:szCs w:val="20"/>
              </w:rPr>
            </w:pPr>
          </w:p>
        </w:tc>
      </w:tr>
      <w:tr w:rsidR="004F3D47" w:rsidRPr="004F3D47" w14:paraId="469BF754" w14:textId="77777777" w:rsidTr="00AC75AB">
        <w:trPr>
          <w:gridAfter w:val="1"/>
          <w:wAfter w:w="29" w:type="dxa"/>
        </w:trPr>
        <w:tc>
          <w:tcPr>
            <w:tcW w:w="1271" w:type="dxa"/>
            <w:shd w:val="clear" w:color="auto" w:fill="FFFFFF" w:themeFill="background1"/>
          </w:tcPr>
          <w:p w14:paraId="2F44BC7E" w14:textId="77777777" w:rsidR="004F3D47" w:rsidRPr="004F3D47" w:rsidRDefault="004F3D47" w:rsidP="004F3D47">
            <w:pPr>
              <w:pStyle w:val="Betarp1"/>
              <w:jc w:val="center"/>
              <w:rPr>
                <w:b/>
                <w:color w:val="1D1B11" w:themeColor="background2" w:themeShade="1A"/>
                <w:sz w:val="20"/>
                <w:szCs w:val="20"/>
              </w:rPr>
            </w:pPr>
            <w:r w:rsidRPr="004F3D47">
              <w:rPr>
                <w:b/>
                <w:color w:val="1D1B11" w:themeColor="background2" w:themeShade="1A"/>
                <w:sz w:val="20"/>
                <w:szCs w:val="20"/>
              </w:rPr>
              <w:t>01</w:t>
            </w:r>
          </w:p>
        </w:tc>
        <w:tc>
          <w:tcPr>
            <w:tcW w:w="2523" w:type="dxa"/>
            <w:shd w:val="clear" w:color="auto" w:fill="FFFFFF" w:themeFill="background1"/>
          </w:tcPr>
          <w:p w14:paraId="7B000669" w14:textId="77777777" w:rsidR="004F3D47" w:rsidRPr="004F3D47" w:rsidRDefault="004F3D47" w:rsidP="004F3D47">
            <w:pPr>
              <w:pStyle w:val="Betarp1"/>
              <w:rPr>
                <w:color w:val="1D1B11" w:themeColor="background2" w:themeShade="1A"/>
                <w:sz w:val="20"/>
                <w:szCs w:val="20"/>
              </w:rPr>
            </w:pPr>
            <w:r w:rsidRPr="004F3D47">
              <w:rPr>
                <w:color w:val="1D1B11" w:themeColor="background2" w:themeShade="1A"/>
                <w:sz w:val="20"/>
                <w:szCs w:val="20"/>
              </w:rPr>
              <w:t>Žinių visuomenės, kultūrinio ir sportinio aktyvumo skatinimo</w:t>
            </w:r>
          </w:p>
        </w:tc>
        <w:tc>
          <w:tcPr>
            <w:tcW w:w="992" w:type="dxa"/>
            <w:shd w:val="clear" w:color="auto" w:fill="FFFFFF" w:themeFill="background1"/>
            <w:vAlign w:val="center"/>
          </w:tcPr>
          <w:p w14:paraId="4B02E5C7" w14:textId="067C6CFD" w:rsidR="004F3D47" w:rsidRPr="00AA77DA" w:rsidRDefault="00AA77DA" w:rsidP="004F3D47">
            <w:pPr>
              <w:pStyle w:val="Betarp1"/>
              <w:jc w:val="center"/>
              <w:rPr>
                <w:color w:val="000000" w:themeColor="text1"/>
                <w:sz w:val="20"/>
                <w:szCs w:val="20"/>
              </w:rPr>
            </w:pPr>
            <w:r w:rsidRPr="00AA77DA">
              <w:rPr>
                <w:color w:val="000000" w:themeColor="text1"/>
                <w:sz w:val="20"/>
                <w:szCs w:val="20"/>
              </w:rPr>
              <w:t>14</w:t>
            </w:r>
            <w:r w:rsidR="00E75984">
              <w:rPr>
                <w:color w:val="000000" w:themeColor="text1"/>
                <w:sz w:val="20"/>
                <w:szCs w:val="20"/>
              </w:rPr>
              <w:t xml:space="preserve"> </w:t>
            </w:r>
            <w:r w:rsidRPr="00AA77DA">
              <w:rPr>
                <w:color w:val="000000" w:themeColor="text1"/>
                <w:sz w:val="20"/>
                <w:szCs w:val="20"/>
              </w:rPr>
              <w:t>677,2</w:t>
            </w:r>
          </w:p>
        </w:tc>
        <w:tc>
          <w:tcPr>
            <w:tcW w:w="1276" w:type="dxa"/>
            <w:shd w:val="clear" w:color="auto" w:fill="FFFFFF" w:themeFill="background1"/>
            <w:vAlign w:val="center"/>
          </w:tcPr>
          <w:p w14:paraId="4935D20B" w14:textId="32C7CD38" w:rsidR="004F3D47" w:rsidRPr="002216BF" w:rsidRDefault="00AA77DA" w:rsidP="004F3D47">
            <w:pPr>
              <w:pStyle w:val="Betarp1"/>
              <w:jc w:val="center"/>
              <w:rPr>
                <w:color w:val="000000" w:themeColor="text1"/>
                <w:sz w:val="20"/>
                <w:szCs w:val="20"/>
              </w:rPr>
            </w:pPr>
            <w:r w:rsidRPr="002216BF">
              <w:rPr>
                <w:color w:val="000000" w:themeColor="text1"/>
                <w:sz w:val="20"/>
                <w:szCs w:val="20"/>
              </w:rPr>
              <w:t>8</w:t>
            </w:r>
            <w:r w:rsidR="00E75984">
              <w:rPr>
                <w:color w:val="000000" w:themeColor="text1"/>
                <w:sz w:val="20"/>
                <w:szCs w:val="20"/>
              </w:rPr>
              <w:t xml:space="preserve"> </w:t>
            </w:r>
            <w:r w:rsidRPr="002216BF">
              <w:rPr>
                <w:color w:val="000000" w:themeColor="text1"/>
                <w:sz w:val="20"/>
                <w:szCs w:val="20"/>
              </w:rPr>
              <w:t>349,3</w:t>
            </w:r>
          </w:p>
        </w:tc>
        <w:tc>
          <w:tcPr>
            <w:tcW w:w="992" w:type="dxa"/>
            <w:shd w:val="clear" w:color="auto" w:fill="FFFFFF" w:themeFill="background1"/>
            <w:vAlign w:val="center"/>
          </w:tcPr>
          <w:p w14:paraId="30C7C62A" w14:textId="33B51BF9" w:rsidR="004F3D47" w:rsidRPr="00AA77DA" w:rsidRDefault="002216BF" w:rsidP="004F3D47">
            <w:pPr>
              <w:jc w:val="center"/>
              <w:rPr>
                <w:color w:val="FF0000"/>
                <w:sz w:val="20"/>
                <w:szCs w:val="20"/>
              </w:rPr>
            </w:pPr>
            <w:r w:rsidRPr="002216BF">
              <w:rPr>
                <w:color w:val="000000" w:themeColor="text1"/>
                <w:sz w:val="20"/>
                <w:szCs w:val="20"/>
              </w:rPr>
              <w:t>15</w:t>
            </w:r>
            <w:r w:rsidR="00E75984">
              <w:rPr>
                <w:color w:val="000000" w:themeColor="text1"/>
                <w:sz w:val="20"/>
                <w:szCs w:val="20"/>
              </w:rPr>
              <w:t xml:space="preserve"> </w:t>
            </w:r>
            <w:r w:rsidRPr="002216BF">
              <w:rPr>
                <w:color w:val="000000" w:themeColor="text1"/>
                <w:sz w:val="20"/>
                <w:szCs w:val="20"/>
              </w:rPr>
              <w:t>276,5</w:t>
            </w:r>
          </w:p>
        </w:tc>
        <w:tc>
          <w:tcPr>
            <w:tcW w:w="1276" w:type="dxa"/>
            <w:shd w:val="clear" w:color="auto" w:fill="FFFFFF" w:themeFill="background1"/>
            <w:vAlign w:val="center"/>
          </w:tcPr>
          <w:p w14:paraId="7B0A0EBF" w14:textId="05170A6E" w:rsidR="004F3D47" w:rsidRPr="00AA77DA" w:rsidRDefault="002216BF" w:rsidP="004F3D47">
            <w:pPr>
              <w:jc w:val="center"/>
              <w:rPr>
                <w:color w:val="FF0000"/>
                <w:sz w:val="20"/>
                <w:szCs w:val="20"/>
              </w:rPr>
            </w:pPr>
            <w:r>
              <w:rPr>
                <w:color w:val="000000" w:themeColor="text1"/>
                <w:sz w:val="20"/>
                <w:szCs w:val="20"/>
              </w:rPr>
              <w:t>8</w:t>
            </w:r>
            <w:r w:rsidR="00E75984">
              <w:rPr>
                <w:color w:val="000000" w:themeColor="text1"/>
                <w:sz w:val="20"/>
                <w:szCs w:val="20"/>
              </w:rPr>
              <w:t xml:space="preserve"> </w:t>
            </w:r>
            <w:r>
              <w:rPr>
                <w:color w:val="000000" w:themeColor="text1"/>
                <w:sz w:val="20"/>
                <w:szCs w:val="20"/>
              </w:rPr>
              <w:t>574,2</w:t>
            </w:r>
          </w:p>
        </w:tc>
        <w:tc>
          <w:tcPr>
            <w:tcW w:w="952" w:type="dxa"/>
            <w:shd w:val="clear" w:color="auto" w:fill="FFFFFF"/>
            <w:vAlign w:val="center"/>
          </w:tcPr>
          <w:p w14:paraId="4BE4BF41" w14:textId="4CCA3FD7" w:rsidR="004F3D47" w:rsidRPr="001454AA" w:rsidRDefault="001454AA" w:rsidP="00AC75AB">
            <w:pPr>
              <w:jc w:val="center"/>
              <w:rPr>
                <w:color w:val="000000" w:themeColor="text1"/>
                <w:sz w:val="20"/>
                <w:szCs w:val="20"/>
              </w:rPr>
            </w:pPr>
            <w:r w:rsidRPr="001454AA">
              <w:rPr>
                <w:color w:val="000000" w:themeColor="text1"/>
                <w:sz w:val="20"/>
                <w:szCs w:val="20"/>
              </w:rPr>
              <w:t>599,3</w:t>
            </w:r>
          </w:p>
        </w:tc>
        <w:tc>
          <w:tcPr>
            <w:tcW w:w="892" w:type="dxa"/>
            <w:shd w:val="clear" w:color="auto" w:fill="FFFFFF"/>
            <w:vAlign w:val="center"/>
          </w:tcPr>
          <w:p w14:paraId="218A02D9" w14:textId="0C67F64B" w:rsidR="004F3D47" w:rsidRPr="001454AA" w:rsidRDefault="001454AA" w:rsidP="004F3D47">
            <w:pPr>
              <w:jc w:val="center"/>
              <w:rPr>
                <w:color w:val="000000" w:themeColor="text1"/>
                <w:sz w:val="20"/>
                <w:szCs w:val="20"/>
              </w:rPr>
            </w:pPr>
            <w:r w:rsidRPr="001454AA">
              <w:rPr>
                <w:color w:val="000000" w:themeColor="text1"/>
                <w:sz w:val="20"/>
                <w:szCs w:val="20"/>
              </w:rPr>
              <w:t>104,1</w:t>
            </w:r>
          </w:p>
        </w:tc>
      </w:tr>
      <w:tr w:rsidR="004F3D47" w:rsidRPr="004F3D47" w14:paraId="5E4E111A" w14:textId="77777777" w:rsidTr="00AC75AB">
        <w:trPr>
          <w:gridAfter w:val="1"/>
          <w:wAfter w:w="29" w:type="dxa"/>
          <w:trHeight w:val="233"/>
        </w:trPr>
        <w:tc>
          <w:tcPr>
            <w:tcW w:w="1271" w:type="dxa"/>
            <w:shd w:val="clear" w:color="auto" w:fill="FFFFFF" w:themeFill="background1"/>
          </w:tcPr>
          <w:p w14:paraId="686C29B4" w14:textId="77777777" w:rsidR="004F3D47" w:rsidRPr="004F3D47" w:rsidRDefault="004F3D47" w:rsidP="004F3D47">
            <w:pPr>
              <w:pStyle w:val="Betarp1"/>
              <w:jc w:val="center"/>
              <w:rPr>
                <w:b/>
                <w:color w:val="1D1B11" w:themeColor="background2" w:themeShade="1A"/>
                <w:sz w:val="20"/>
                <w:szCs w:val="20"/>
              </w:rPr>
            </w:pPr>
            <w:r w:rsidRPr="004F3D47">
              <w:rPr>
                <w:b/>
                <w:color w:val="1D1B11" w:themeColor="background2" w:themeShade="1A"/>
                <w:sz w:val="20"/>
                <w:szCs w:val="20"/>
              </w:rPr>
              <w:t>02</w:t>
            </w:r>
          </w:p>
        </w:tc>
        <w:tc>
          <w:tcPr>
            <w:tcW w:w="2523" w:type="dxa"/>
            <w:shd w:val="clear" w:color="auto" w:fill="FFFFFF" w:themeFill="background1"/>
          </w:tcPr>
          <w:p w14:paraId="1888D694" w14:textId="77777777" w:rsidR="004F3D47" w:rsidRPr="004F3D47" w:rsidRDefault="004F3D47" w:rsidP="004F3D47">
            <w:pPr>
              <w:pStyle w:val="Betarp1"/>
              <w:rPr>
                <w:color w:val="1D1B11" w:themeColor="background2" w:themeShade="1A"/>
                <w:sz w:val="20"/>
                <w:szCs w:val="20"/>
              </w:rPr>
            </w:pPr>
            <w:r w:rsidRPr="004F3D47">
              <w:rPr>
                <w:color w:val="1D1B11" w:themeColor="background2" w:themeShade="1A"/>
                <w:sz w:val="20"/>
                <w:szCs w:val="20"/>
              </w:rPr>
              <w:t xml:space="preserve">Ekonominio konkurencingumo didinimo </w:t>
            </w:r>
          </w:p>
        </w:tc>
        <w:tc>
          <w:tcPr>
            <w:tcW w:w="992" w:type="dxa"/>
            <w:shd w:val="clear" w:color="auto" w:fill="FFFFFF" w:themeFill="background1"/>
            <w:vAlign w:val="center"/>
          </w:tcPr>
          <w:p w14:paraId="549CACBA" w14:textId="6E6DDACF" w:rsidR="004F3D47" w:rsidRPr="00AA77DA" w:rsidRDefault="00AA77DA" w:rsidP="004F3D47">
            <w:pPr>
              <w:pStyle w:val="Betarp1"/>
              <w:jc w:val="center"/>
              <w:rPr>
                <w:color w:val="000000" w:themeColor="text1"/>
                <w:sz w:val="20"/>
                <w:szCs w:val="20"/>
              </w:rPr>
            </w:pPr>
            <w:r>
              <w:rPr>
                <w:color w:val="000000" w:themeColor="text1"/>
                <w:sz w:val="20"/>
                <w:szCs w:val="20"/>
              </w:rPr>
              <w:t>2</w:t>
            </w:r>
            <w:r w:rsidR="00E75984">
              <w:rPr>
                <w:color w:val="000000" w:themeColor="text1"/>
                <w:sz w:val="20"/>
                <w:szCs w:val="20"/>
              </w:rPr>
              <w:t xml:space="preserve"> </w:t>
            </w:r>
            <w:r>
              <w:rPr>
                <w:color w:val="000000" w:themeColor="text1"/>
                <w:sz w:val="20"/>
                <w:szCs w:val="20"/>
              </w:rPr>
              <w:t>162,4</w:t>
            </w:r>
          </w:p>
        </w:tc>
        <w:tc>
          <w:tcPr>
            <w:tcW w:w="1276" w:type="dxa"/>
            <w:shd w:val="clear" w:color="auto" w:fill="FFFFFF" w:themeFill="background1"/>
            <w:vAlign w:val="center"/>
          </w:tcPr>
          <w:p w14:paraId="199B47EB" w14:textId="4313FBA5" w:rsidR="004F3D47" w:rsidRPr="002216BF" w:rsidRDefault="00AA77DA" w:rsidP="004F3D47">
            <w:pPr>
              <w:pStyle w:val="Betarp1"/>
              <w:jc w:val="center"/>
              <w:rPr>
                <w:color w:val="000000" w:themeColor="text1"/>
                <w:sz w:val="20"/>
                <w:szCs w:val="20"/>
              </w:rPr>
            </w:pPr>
            <w:r w:rsidRPr="002216BF">
              <w:rPr>
                <w:color w:val="000000" w:themeColor="text1"/>
                <w:sz w:val="20"/>
                <w:szCs w:val="20"/>
              </w:rPr>
              <w:t>7,4</w:t>
            </w:r>
          </w:p>
        </w:tc>
        <w:tc>
          <w:tcPr>
            <w:tcW w:w="992" w:type="dxa"/>
            <w:shd w:val="clear" w:color="auto" w:fill="FFFFFF" w:themeFill="background1"/>
            <w:vAlign w:val="center"/>
          </w:tcPr>
          <w:p w14:paraId="7522CEDF" w14:textId="45FEEE82" w:rsidR="004F3D47" w:rsidRPr="002216BF" w:rsidRDefault="002216BF" w:rsidP="004F3D47">
            <w:pPr>
              <w:jc w:val="center"/>
              <w:rPr>
                <w:color w:val="000000" w:themeColor="text1"/>
                <w:sz w:val="20"/>
                <w:szCs w:val="20"/>
              </w:rPr>
            </w:pPr>
            <w:r w:rsidRPr="002216BF">
              <w:rPr>
                <w:color w:val="000000" w:themeColor="text1"/>
                <w:sz w:val="20"/>
                <w:szCs w:val="20"/>
              </w:rPr>
              <w:t>2</w:t>
            </w:r>
            <w:r w:rsidR="00E75984">
              <w:rPr>
                <w:color w:val="000000" w:themeColor="text1"/>
                <w:sz w:val="20"/>
                <w:szCs w:val="20"/>
              </w:rPr>
              <w:t xml:space="preserve"> </w:t>
            </w:r>
            <w:r w:rsidRPr="002216BF">
              <w:rPr>
                <w:color w:val="000000" w:themeColor="text1"/>
                <w:sz w:val="20"/>
                <w:szCs w:val="20"/>
              </w:rPr>
              <w:t>527,7</w:t>
            </w:r>
          </w:p>
        </w:tc>
        <w:tc>
          <w:tcPr>
            <w:tcW w:w="1276" w:type="dxa"/>
            <w:shd w:val="clear" w:color="auto" w:fill="FFFFFF" w:themeFill="background1"/>
            <w:vAlign w:val="center"/>
          </w:tcPr>
          <w:p w14:paraId="53672C4F" w14:textId="10D7C2C2" w:rsidR="004F3D47" w:rsidRPr="002216BF" w:rsidRDefault="002216BF" w:rsidP="004F3D47">
            <w:pPr>
              <w:jc w:val="center"/>
              <w:rPr>
                <w:color w:val="000000" w:themeColor="text1"/>
                <w:sz w:val="20"/>
                <w:szCs w:val="20"/>
              </w:rPr>
            </w:pPr>
            <w:r>
              <w:rPr>
                <w:color w:val="000000" w:themeColor="text1"/>
                <w:sz w:val="20"/>
                <w:szCs w:val="20"/>
              </w:rPr>
              <w:t>7,4</w:t>
            </w:r>
          </w:p>
        </w:tc>
        <w:tc>
          <w:tcPr>
            <w:tcW w:w="952" w:type="dxa"/>
            <w:shd w:val="clear" w:color="auto" w:fill="FFFFFF"/>
            <w:vAlign w:val="center"/>
          </w:tcPr>
          <w:p w14:paraId="381BB0BC" w14:textId="7935893B" w:rsidR="004F3D47" w:rsidRPr="001454AA" w:rsidRDefault="001454AA" w:rsidP="004F3D47">
            <w:pPr>
              <w:jc w:val="center"/>
              <w:rPr>
                <w:color w:val="000000" w:themeColor="text1"/>
                <w:sz w:val="20"/>
                <w:szCs w:val="20"/>
              </w:rPr>
            </w:pPr>
            <w:r w:rsidRPr="001454AA">
              <w:rPr>
                <w:color w:val="000000" w:themeColor="text1"/>
                <w:sz w:val="20"/>
                <w:szCs w:val="20"/>
              </w:rPr>
              <w:t>365,3</w:t>
            </w:r>
          </w:p>
        </w:tc>
        <w:tc>
          <w:tcPr>
            <w:tcW w:w="892" w:type="dxa"/>
            <w:shd w:val="clear" w:color="auto" w:fill="FFFFFF"/>
            <w:vAlign w:val="center"/>
          </w:tcPr>
          <w:p w14:paraId="1957F491" w14:textId="0CB631E6" w:rsidR="004F3D47" w:rsidRPr="001454AA" w:rsidRDefault="001454AA" w:rsidP="004F3D47">
            <w:pPr>
              <w:jc w:val="center"/>
              <w:rPr>
                <w:color w:val="000000" w:themeColor="text1"/>
                <w:sz w:val="20"/>
                <w:szCs w:val="20"/>
              </w:rPr>
            </w:pPr>
            <w:r w:rsidRPr="001454AA">
              <w:rPr>
                <w:color w:val="000000" w:themeColor="text1"/>
                <w:sz w:val="20"/>
                <w:szCs w:val="20"/>
              </w:rPr>
              <w:t>116,9</w:t>
            </w:r>
          </w:p>
        </w:tc>
      </w:tr>
      <w:tr w:rsidR="004F3D47" w:rsidRPr="004F3D47" w14:paraId="2E00EB5E" w14:textId="77777777" w:rsidTr="00AC75AB">
        <w:trPr>
          <w:gridAfter w:val="1"/>
          <w:wAfter w:w="29" w:type="dxa"/>
        </w:trPr>
        <w:tc>
          <w:tcPr>
            <w:tcW w:w="1271" w:type="dxa"/>
            <w:shd w:val="clear" w:color="auto" w:fill="FFFFFF" w:themeFill="background1"/>
          </w:tcPr>
          <w:p w14:paraId="73F2F5A6" w14:textId="77777777" w:rsidR="004F3D47" w:rsidRPr="004F3D47" w:rsidRDefault="004F3D47" w:rsidP="004F3D47">
            <w:pPr>
              <w:pStyle w:val="Betarp1"/>
              <w:jc w:val="center"/>
              <w:rPr>
                <w:b/>
                <w:color w:val="1D1B11" w:themeColor="background2" w:themeShade="1A"/>
                <w:sz w:val="20"/>
                <w:szCs w:val="20"/>
              </w:rPr>
            </w:pPr>
            <w:r w:rsidRPr="004F3D47">
              <w:rPr>
                <w:b/>
                <w:color w:val="1D1B11" w:themeColor="background2" w:themeShade="1A"/>
                <w:sz w:val="20"/>
                <w:szCs w:val="20"/>
              </w:rPr>
              <w:t>03</w:t>
            </w:r>
          </w:p>
        </w:tc>
        <w:tc>
          <w:tcPr>
            <w:tcW w:w="2523" w:type="dxa"/>
            <w:shd w:val="clear" w:color="auto" w:fill="FFFFFF" w:themeFill="background1"/>
          </w:tcPr>
          <w:p w14:paraId="4AC6CE06" w14:textId="77777777" w:rsidR="004F3D47" w:rsidRPr="004F3D47" w:rsidRDefault="004F3D47" w:rsidP="004F3D47">
            <w:pPr>
              <w:pStyle w:val="Betarp1"/>
              <w:rPr>
                <w:color w:val="1D1B11" w:themeColor="background2" w:themeShade="1A"/>
                <w:sz w:val="20"/>
                <w:szCs w:val="20"/>
              </w:rPr>
            </w:pPr>
            <w:r w:rsidRPr="004F3D47">
              <w:rPr>
                <w:color w:val="1D1B11" w:themeColor="background2" w:themeShade="1A"/>
                <w:sz w:val="20"/>
                <w:szCs w:val="20"/>
              </w:rPr>
              <w:t>Viešosios infrastruktūros plėtros</w:t>
            </w:r>
          </w:p>
        </w:tc>
        <w:tc>
          <w:tcPr>
            <w:tcW w:w="992" w:type="dxa"/>
            <w:shd w:val="clear" w:color="auto" w:fill="FFFFFF" w:themeFill="background1"/>
            <w:vAlign w:val="center"/>
          </w:tcPr>
          <w:p w14:paraId="47DAAB99" w14:textId="07701A2F" w:rsidR="004F3D47" w:rsidRPr="00AA77DA" w:rsidRDefault="00AA77DA" w:rsidP="004F3D47">
            <w:pPr>
              <w:pStyle w:val="Betarp1"/>
              <w:jc w:val="center"/>
              <w:rPr>
                <w:color w:val="000000" w:themeColor="text1"/>
                <w:sz w:val="20"/>
                <w:szCs w:val="20"/>
              </w:rPr>
            </w:pPr>
            <w:r>
              <w:rPr>
                <w:color w:val="000000" w:themeColor="text1"/>
                <w:sz w:val="20"/>
                <w:szCs w:val="20"/>
              </w:rPr>
              <w:t>2</w:t>
            </w:r>
            <w:r w:rsidR="00E75984">
              <w:rPr>
                <w:color w:val="000000" w:themeColor="text1"/>
                <w:sz w:val="20"/>
                <w:szCs w:val="20"/>
              </w:rPr>
              <w:t xml:space="preserve"> </w:t>
            </w:r>
            <w:r>
              <w:rPr>
                <w:color w:val="000000" w:themeColor="text1"/>
                <w:sz w:val="20"/>
                <w:szCs w:val="20"/>
              </w:rPr>
              <w:t>382,1</w:t>
            </w:r>
          </w:p>
        </w:tc>
        <w:tc>
          <w:tcPr>
            <w:tcW w:w="1276" w:type="dxa"/>
            <w:shd w:val="clear" w:color="auto" w:fill="FFFFFF" w:themeFill="background1"/>
            <w:vAlign w:val="center"/>
          </w:tcPr>
          <w:p w14:paraId="2AF5EA3E" w14:textId="5B9F3B63" w:rsidR="004F3D47" w:rsidRPr="002216BF" w:rsidRDefault="00AA77DA" w:rsidP="004F3D47">
            <w:pPr>
              <w:pStyle w:val="Betarp1"/>
              <w:jc w:val="center"/>
              <w:rPr>
                <w:color w:val="000000" w:themeColor="text1"/>
                <w:sz w:val="20"/>
                <w:szCs w:val="20"/>
              </w:rPr>
            </w:pPr>
            <w:r w:rsidRPr="002216BF">
              <w:rPr>
                <w:color w:val="000000" w:themeColor="text1"/>
                <w:sz w:val="20"/>
                <w:szCs w:val="20"/>
              </w:rPr>
              <w:t>732,0</w:t>
            </w:r>
          </w:p>
        </w:tc>
        <w:tc>
          <w:tcPr>
            <w:tcW w:w="992" w:type="dxa"/>
            <w:shd w:val="clear" w:color="auto" w:fill="FFFFFF" w:themeFill="background1"/>
            <w:vAlign w:val="center"/>
          </w:tcPr>
          <w:p w14:paraId="37282850" w14:textId="6010BCE7" w:rsidR="004F3D47" w:rsidRPr="002216BF" w:rsidRDefault="002216BF" w:rsidP="004F3D47">
            <w:pPr>
              <w:jc w:val="center"/>
              <w:rPr>
                <w:color w:val="000000" w:themeColor="text1"/>
                <w:sz w:val="20"/>
                <w:szCs w:val="20"/>
              </w:rPr>
            </w:pPr>
            <w:r w:rsidRPr="002216BF">
              <w:rPr>
                <w:color w:val="000000" w:themeColor="text1"/>
                <w:sz w:val="20"/>
                <w:szCs w:val="20"/>
              </w:rPr>
              <w:t>2</w:t>
            </w:r>
            <w:r w:rsidR="00E75984">
              <w:rPr>
                <w:color w:val="000000" w:themeColor="text1"/>
                <w:sz w:val="20"/>
                <w:szCs w:val="20"/>
              </w:rPr>
              <w:t xml:space="preserve"> </w:t>
            </w:r>
            <w:r w:rsidRPr="002216BF">
              <w:rPr>
                <w:color w:val="000000" w:themeColor="text1"/>
                <w:sz w:val="20"/>
                <w:szCs w:val="20"/>
              </w:rPr>
              <w:t>266,5</w:t>
            </w:r>
          </w:p>
        </w:tc>
        <w:tc>
          <w:tcPr>
            <w:tcW w:w="1276" w:type="dxa"/>
            <w:shd w:val="clear" w:color="auto" w:fill="FFFFFF" w:themeFill="background1"/>
            <w:vAlign w:val="center"/>
          </w:tcPr>
          <w:p w14:paraId="1A9F4C19" w14:textId="48006D37" w:rsidR="004F3D47" w:rsidRPr="002216BF" w:rsidRDefault="002216BF" w:rsidP="004F3D47">
            <w:pPr>
              <w:jc w:val="center"/>
              <w:rPr>
                <w:color w:val="000000" w:themeColor="text1"/>
                <w:sz w:val="20"/>
                <w:szCs w:val="20"/>
              </w:rPr>
            </w:pPr>
            <w:r w:rsidRPr="002216BF">
              <w:rPr>
                <w:color w:val="000000" w:themeColor="text1"/>
                <w:sz w:val="20"/>
                <w:szCs w:val="20"/>
              </w:rPr>
              <w:t>842,6</w:t>
            </w:r>
          </w:p>
        </w:tc>
        <w:tc>
          <w:tcPr>
            <w:tcW w:w="952" w:type="dxa"/>
            <w:shd w:val="clear" w:color="auto" w:fill="FFFFFF"/>
            <w:vAlign w:val="center"/>
          </w:tcPr>
          <w:p w14:paraId="6C37160C" w14:textId="77F65CB5" w:rsidR="004F3D47" w:rsidRPr="001454AA" w:rsidRDefault="001454AA" w:rsidP="004F3D47">
            <w:pPr>
              <w:jc w:val="center"/>
              <w:rPr>
                <w:color w:val="000000" w:themeColor="text1"/>
                <w:sz w:val="20"/>
                <w:szCs w:val="20"/>
              </w:rPr>
            </w:pPr>
            <w:r w:rsidRPr="001454AA">
              <w:rPr>
                <w:color w:val="000000" w:themeColor="text1"/>
                <w:sz w:val="20"/>
                <w:szCs w:val="20"/>
              </w:rPr>
              <w:t>-115,</w:t>
            </w:r>
            <w:r w:rsidR="003D3790">
              <w:rPr>
                <w:color w:val="000000" w:themeColor="text1"/>
                <w:sz w:val="20"/>
                <w:szCs w:val="20"/>
              </w:rPr>
              <w:t>6</w:t>
            </w:r>
          </w:p>
        </w:tc>
        <w:tc>
          <w:tcPr>
            <w:tcW w:w="892" w:type="dxa"/>
            <w:shd w:val="clear" w:color="auto" w:fill="FFFFFF"/>
            <w:vAlign w:val="center"/>
          </w:tcPr>
          <w:p w14:paraId="1855C8B1" w14:textId="5F8EF0E0" w:rsidR="004F3D47" w:rsidRPr="001454AA" w:rsidRDefault="001454AA" w:rsidP="004F3D47">
            <w:pPr>
              <w:jc w:val="center"/>
              <w:rPr>
                <w:color w:val="000000" w:themeColor="text1"/>
                <w:sz w:val="20"/>
                <w:szCs w:val="20"/>
              </w:rPr>
            </w:pPr>
            <w:r w:rsidRPr="001454AA">
              <w:rPr>
                <w:color w:val="000000" w:themeColor="text1"/>
                <w:sz w:val="20"/>
                <w:szCs w:val="20"/>
              </w:rPr>
              <w:t>95,1</w:t>
            </w:r>
          </w:p>
        </w:tc>
      </w:tr>
      <w:tr w:rsidR="004F3D47" w:rsidRPr="004F3D47" w14:paraId="6B62B7D9" w14:textId="77777777" w:rsidTr="00AC75AB">
        <w:trPr>
          <w:gridAfter w:val="1"/>
          <w:wAfter w:w="29" w:type="dxa"/>
        </w:trPr>
        <w:tc>
          <w:tcPr>
            <w:tcW w:w="1271" w:type="dxa"/>
            <w:shd w:val="clear" w:color="auto" w:fill="FFFFFF" w:themeFill="background1"/>
          </w:tcPr>
          <w:p w14:paraId="74525069" w14:textId="77777777" w:rsidR="004F3D47" w:rsidRPr="004F3D47" w:rsidRDefault="004F3D47" w:rsidP="004F3D47">
            <w:pPr>
              <w:pStyle w:val="Betarp1"/>
              <w:jc w:val="center"/>
              <w:rPr>
                <w:b/>
                <w:color w:val="1D1B11" w:themeColor="background2" w:themeShade="1A"/>
                <w:sz w:val="20"/>
                <w:szCs w:val="20"/>
              </w:rPr>
            </w:pPr>
            <w:r w:rsidRPr="004F3D47">
              <w:rPr>
                <w:b/>
                <w:color w:val="1D1B11" w:themeColor="background2" w:themeShade="1A"/>
                <w:sz w:val="20"/>
                <w:szCs w:val="20"/>
              </w:rPr>
              <w:t>04</w:t>
            </w:r>
          </w:p>
        </w:tc>
        <w:tc>
          <w:tcPr>
            <w:tcW w:w="2523" w:type="dxa"/>
            <w:shd w:val="clear" w:color="auto" w:fill="FFFFFF" w:themeFill="background1"/>
          </w:tcPr>
          <w:p w14:paraId="14E3AF21" w14:textId="77777777" w:rsidR="004F3D47" w:rsidRPr="004F3D47" w:rsidRDefault="004F3D47" w:rsidP="004F3D47">
            <w:pPr>
              <w:pStyle w:val="Betarp1"/>
              <w:rPr>
                <w:color w:val="1D1B11" w:themeColor="background2" w:themeShade="1A"/>
                <w:sz w:val="20"/>
                <w:szCs w:val="20"/>
              </w:rPr>
            </w:pPr>
            <w:r w:rsidRPr="004F3D47">
              <w:rPr>
                <w:color w:val="1D1B11" w:themeColor="background2" w:themeShade="1A"/>
                <w:sz w:val="20"/>
                <w:szCs w:val="20"/>
              </w:rPr>
              <w:t>Aplinkos gerinimo</w:t>
            </w:r>
          </w:p>
        </w:tc>
        <w:tc>
          <w:tcPr>
            <w:tcW w:w="992" w:type="dxa"/>
            <w:shd w:val="clear" w:color="auto" w:fill="FFFFFF" w:themeFill="background1"/>
            <w:vAlign w:val="center"/>
          </w:tcPr>
          <w:p w14:paraId="7DC23683" w14:textId="72A92E99" w:rsidR="004F3D47" w:rsidRPr="00AA77DA" w:rsidRDefault="00AA77DA" w:rsidP="004F3D47">
            <w:pPr>
              <w:pStyle w:val="Betarp1"/>
              <w:jc w:val="center"/>
              <w:rPr>
                <w:color w:val="000000" w:themeColor="text1"/>
                <w:sz w:val="20"/>
                <w:szCs w:val="20"/>
              </w:rPr>
            </w:pPr>
            <w:r>
              <w:rPr>
                <w:color w:val="000000" w:themeColor="text1"/>
                <w:sz w:val="20"/>
                <w:szCs w:val="20"/>
              </w:rPr>
              <w:t>1</w:t>
            </w:r>
            <w:r w:rsidR="00E75984">
              <w:rPr>
                <w:color w:val="000000" w:themeColor="text1"/>
                <w:sz w:val="20"/>
                <w:szCs w:val="20"/>
              </w:rPr>
              <w:t xml:space="preserve"> </w:t>
            </w:r>
            <w:r>
              <w:rPr>
                <w:color w:val="000000" w:themeColor="text1"/>
                <w:sz w:val="20"/>
                <w:szCs w:val="20"/>
              </w:rPr>
              <w:t>579,8</w:t>
            </w:r>
          </w:p>
        </w:tc>
        <w:tc>
          <w:tcPr>
            <w:tcW w:w="1276" w:type="dxa"/>
            <w:shd w:val="clear" w:color="auto" w:fill="FFFFFF" w:themeFill="background1"/>
            <w:vAlign w:val="center"/>
          </w:tcPr>
          <w:p w14:paraId="1EB24244" w14:textId="57A4F967" w:rsidR="004F3D47" w:rsidRPr="002216BF" w:rsidRDefault="00AA77DA" w:rsidP="004F3D47">
            <w:pPr>
              <w:pStyle w:val="Betarp1"/>
              <w:jc w:val="center"/>
              <w:rPr>
                <w:color w:val="000000" w:themeColor="text1"/>
                <w:sz w:val="20"/>
                <w:szCs w:val="20"/>
              </w:rPr>
            </w:pPr>
            <w:r w:rsidRPr="002216BF">
              <w:rPr>
                <w:color w:val="000000" w:themeColor="text1"/>
                <w:sz w:val="20"/>
                <w:szCs w:val="20"/>
              </w:rPr>
              <w:t>62,7</w:t>
            </w:r>
          </w:p>
        </w:tc>
        <w:tc>
          <w:tcPr>
            <w:tcW w:w="992" w:type="dxa"/>
            <w:shd w:val="clear" w:color="auto" w:fill="FFFFFF" w:themeFill="background1"/>
            <w:vAlign w:val="center"/>
          </w:tcPr>
          <w:p w14:paraId="37A4FC27" w14:textId="7D2BD549" w:rsidR="004F3D47" w:rsidRPr="002216BF" w:rsidRDefault="002216BF" w:rsidP="004F3D47">
            <w:pPr>
              <w:jc w:val="center"/>
              <w:rPr>
                <w:color w:val="000000" w:themeColor="text1"/>
                <w:sz w:val="20"/>
                <w:szCs w:val="20"/>
              </w:rPr>
            </w:pPr>
            <w:r w:rsidRPr="002216BF">
              <w:rPr>
                <w:color w:val="000000" w:themeColor="text1"/>
                <w:sz w:val="20"/>
                <w:szCs w:val="20"/>
              </w:rPr>
              <w:t>1</w:t>
            </w:r>
            <w:r w:rsidR="00E75984">
              <w:rPr>
                <w:color w:val="000000" w:themeColor="text1"/>
                <w:sz w:val="20"/>
                <w:szCs w:val="20"/>
              </w:rPr>
              <w:t xml:space="preserve"> </w:t>
            </w:r>
            <w:r w:rsidRPr="002216BF">
              <w:rPr>
                <w:color w:val="000000" w:themeColor="text1"/>
                <w:sz w:val="20"/>
                <w:szCs w:val="20"/>
              </w:rPr>
              <w:t>777,9</w:t>
            </w:r>
          </w:p>
        </w:tc>
        <w:tc>
          <w:tcPr>
            <w:tcW w:w="1276" w:type="dxa"/>
            <w:shd w:val="clear" w:color="auto" w:fill="FFFFFF" w:themeFill="background1"/>
            <w:vAlign w:val="center"/>
          </w:tcPr>
          <w:p w14:paraId="4F6A28A7" w14:textId="6B8F75B0" w:rsidR="004F3D47" w:rsidRPr="002216BF" w:rsidRDefault="002216BF" w:rsidP="004F3D47">
            <w:pPr>
              <w:jc w:val="center"/>
              <w:rPr>
                <w:color w:val="000000" w:themeColor="text1"/>
                <w:sz w:val="20"/>
                <w:szCs w:val="20"/>
              </w:rPr>
            </w:pPr>
            <w:r w:rsidRPr="002216BF">
              <w:rPr>
                <w:color w:val="000000" w:themeColor="text1"/>
                <w:sz w:val="20"/>
                <w:szCs w:val="20"/>
              </w:rPr>
              <w:t>62,7</w:t>
            </w:r>
          </w:p>
        </w:tc>
        <w:tc>
          <w:tcPr>
            <w:tcW w:w="952" w:type="dxa"/>
            <w:shd w:val="clear" w:color="auto" w:fill="FFFFFF"/>
            <w:vAlign w:val="center"/>
          </w:tcPr>
          <w:p w14:paraId="36A66942" w14:textId="244BA13B" w:rsidR="004F3D47" w:rsidRPr="001454AA" w:rsidRDefault="001454AA" w:rsidP="004F3D47">
            <w:pPr>
              <w:jc w:val="center"/>
              <w:rPr>
                <w:color w:val="000000" w:themeColor="text1"/>
                <w:sz w:val="20"/>
                <w:szCs w:val="20"/>
              </w:rPr>
            </w:pPr>
            <w:r w:rsidRPr="001454AA">
              <w:rPr>
                <w:color w:val="000000" w:themeColor="text1"/>
                <w:sz w:val="20"/>
                <w:szCs w:val="20"/>
              </w:rPr>
              <w:t>198,</w:t>
            </w:r>
            <w:r w:rsidR="003D3790">
              <w:rPr>
                <w:color w:val="000000" w:themeColor="text1"/>
                <w:sz w:val="20"/>
                <w:szCs w:val="20"/>
              </w:rPr>
              <w:t>1</w:t>
            </w:r>
          </w:p>
        </w:tc>
        <w:tc>
          <w:tcPr>
            <w:tcW w:w="892" w:type="dxa"/>
            <w:shd w:val="clear" w:color="auto" w:fill="FFFFFF"/>
            <w:vAlign w:val="center"/>
          </w:tcPr>
          <w:p w14:paraId="2920D39B" w14:textId="1DF3DE73" w:rsidR="004F3D47" w:rsidRPr="001454AA" w:rsidRDefault="001454AA" w:rsidP="004F3D47">
            <w:pPr>
              <w:jc w:val="center"/>
              <w:rPr>
                <w:color w:val="000000" w:themeColor="text1"/>
                <w:sz w:val="20"/>
                <w:szCs w:val="20"/>
              </w:rPr>
            </w:pPr>
            <w:r w:rsidRPr="001454AA">
              <w:rPr>
                <w:color w:val="000000" w:themeColor="text1"/>
                <w:sz w:val="20"/>
                <w:szCs w:val="20"/>
              </w:rPr>
              <w:t>112,5</w:t>
            </w:r>
          </w:p>
        </w:tc>
      </w:tr>
      <w:tr w:rsidR="004F3D47" w:rsidRPr="004F3D47" w14:paraId="16B9010D" w14:textId="77777777" w:rsidTr="00AC75AB">
        <w:trPr>
          <w:gridAfter w:val="1"/>
          <w:wAfter w:w="29" w:type="dxa"/>
        </w:trPr>
        <w:tc>
          <w:tcPr>
            <w:tcW w:w="1271" w:type="dxa"/>
            <w:shd w:val="clear" w:color="auto" w:fill="FFFFFF" w:themeFill="background1"/>
          </w:tcPr>
          <w:p w14:paraId="4533F82B" w14:textId="77777777" w:rsidR="004F3D47" w:rsidRPr="004F3D47" w:rsidRDefault="004F3D47" w:rsidP="004F3D47">
            <w:pPr>
              <w:pStyle w:val="Betarp1"/>
              <w:jc w:val="center"/>
              <w:rPr>
                <w:b/>
                <w:color w:val="1D1B11" w:themeColor="background2" w:themeShade="1A"/>
                <w:sz w:val="20"/>
                <w:szCs w:val="20"/>
              </w:rPr>
            </w:pPr>
            <w:r w:rsidRPr="004F3D47">
              <w:rPr>
                <w:b/>
                <w:color w:val="1D1B11" w:themeColor="background2" w:themeShade="1A"/>
                <w:sz w:val="20"/>
                <w:szCs w:val="20"/>
              </w:rPr>
              <w:t>05</w:t>
            </w:r>
          </w:p>
        </w:tc>
        <w:tc>
          <w:tcPr>
            <w:tcW w:w="2523" w:type="dxa"/>
            <w:shd w:val="clear" w:color="auto" w:fill="FFFFFF" w:themeFill="background1"/>
          </w:tcPr>
          <w:p w14:paraId="75C458AB" w14:textId="77777777" w:rsidR="004F3D47" w:rsidRPr="004F3D47" w:rsidRDefault="004F3D47" w:rsidP="004F3D47">
            <w:pPr>
              <w:pStyle w:val="Betarp1"/>
              <w:rPr>
                <w:color w:val="1D1B11" w:themeColor="background2" w:themeShade="1A"/>
                <w:sz w:val="20"/>
                <w:szCs w:val="20"/>
              </w:rPr>
            </w:pPr>
            <w:r w:rsidRPr="004F3D47">
              <w:rPr>
                <w:color w:val="1D1B11" w:themeColor="background2" w:themeShade="1A"/>
                <w:sz w:val="20"/>
                <w:szCs w:val="20"/>
              </w:rPr>
              <w:t>Savivaldybės veiklos</w:t>
            </w:r>
          </w:p>
        </w:tc>
        <w:tc>
          <w:tcPr>
            <w:tcW w:w="992" w:type="dxa"/>
            <w:shd w:val="clear" w:color="auto" w:fill="FFFFFF" w:themeFill="background1"/>
            <w:vAlign w:val="center"/>
          </w:tcPr>
          <w:p w14:paraId="088A8A2A" w14:textId="5F6DA641" w:rsidR="004F3D47" w:rsidRPr="00AA77DA" w:rsidRDefault="00AA77DA" w:rsidP="004F3D47">
            <w:pPr>
              <w:pStyle w:val="Betarp1"/>
              <w:jc w:val="center"/>
              <w:rPr>
                <w:color w:val="000000" w:themeColor="text1"/>
                <w:sz w:val="20"/>
                <w:szCs w:val="20"/>
              </w:rPr>
            </w:pPr>
            <w:r>
              <w:rPr>
                <w:color w:val="000000" w:themeColor="text1"/>
                <w:sz w:val="20"/>
                <w:szCs w:val="20"/>
              </w:rPr>
              <w:t>3</w:t>
            </w:r>
            <w:r w:rsidR="00E75984">
              <w:rPr>
                <w:color w:val="000000" w:themeColor="text1"/>
                <w:sz w:val="20"/>
                <w:szCs w:val="20"/>
              </w:rPr>
              <w:t xml:space="preserve"> </w:t>
            </w:r>
            <w:r>
              <w:rPr>
                <w:color w:val="000000" w:themeColor="text1"/>
                <w:sz w:val="20"/>
                <w:szCs w:val="20"/>
              </w:rPr>
              <w:t>664,6</w:t>
            </w:r>
          </w:p>
        </w:tc>
        <w:tc>
          <w:tcPr>
            <w:tcW w:w="1276" w:type="dxa"/>
            <w:shd w:val="clear" w:color="auto" w:fill="FFFFFF" w:themeFill="background1"/>
            <w:vAlign w:val="center"/>
          </w:tcPr>
          <w:p w14:paraId="45E3326B" w14:textId="578871E5" w:rsidR="004F3D47" w:rsidRPr="002216BF" w:rsidRDefault="002216BF" w:rsidP="004F3D47">
            <w:pPr>
              <w:pStyle w:val="Betarp1"/>
              <w:jc w:val="center"/>
              <w:rPr>
                <w:color w:val="000000" w:themeColor="text1"/>
                <w:sz w:val="20"/>
                <w:szCs w:val="20"/>
              </w:rPr>
            </w:pPr>
            <w:r w:rsidRPr="002216BF">
              <w:rPr>
                <w:color w:val="000000" w:themeColor="text1"/>
                <w:sz w:val="20"/>
                <w:szCs w:val="20"/>
              </w:rPr>
              <w:t>646,5</w:t>
            </w:r>
          </w:p>
        </w:tc>
        <w:tc>
          <w:tcPr>
            <w:tcW w:w="992" w:type="dxa"/>
            <w:shd w:val="clear" w:color="auto" w:fill="FFFFFF" w:themeFill="background1"/>
            <w:vAlign w:val="center"/>
          </w:tcPr>
          <w:p w14:paraId="3811FF73" w14:textId="15A25CE4" w:rsidR="004F3D47" w:rsidRPr="002216BF" w:rsidRDefault="002216BF" w:rsidP="004F3D47">
            <w:pPr>
              <w:jc w:val="center"/>
              <w:rPr>
                <w:color w:val="000000" w:themeColor="text1"/>
                <w:sz w:val="20"/>
                <w:szCs w:val="20"/>
              </w:rPr>
            </w:pPr>
            <w:r w:rsidRPr="002216BF">
              <w:rPr>
                <w:color w:val="000000" w:themeColor="text1"/>
                <w:sz w:val="20"/>
                <w:szCs w:val="20"/>
              </w:rPr>
              <w:t>3</w:t>
            </w:r>
            <w:r w:rsidR="00E75984">
              <w:rPr>
                <w:color w:val="000000" w:themeColor="text1"/>
                <w:sz w:val="20"/>
                <w:szCs w:val="20"/>
              </w:rPr>
              <w:t xml:space="preserve"> </w:t>
            </w:r>
            <w:r w:rsidRPr="002216BF">
              <w:rPr>
                <w:color w:val="000000" w:themeColor="text1"/>
                <w:sz w:val="20"/>
                <w:szCs w:val="20"/>
              </w:rPr>
              <w:t>792,2</w:t>
            </w:r>
          </w:p>
        </w:tc>
        <w:tc>
          <w:tcPr>
            <w:tcW w:w="1276" w:type="dxa"/>
            <w:shd w:val="clear" w:color="auto" w:fill="FFFFFF" w:themeFill="background1"/>
            <w:vAlign w:val="center"/>
          </w:tcPr>
          <w:p w14:paraId="2581AAAF" w14:textId="6D171C29" w:rsidR="004F3D47" w:rsidRPr="002216BF" w:rsidRDefault="002216BF" w:rsidP="004F3D47">
            <w:pPr>
              <w:jc w:val="center"/>
              <w:rPr>
                <w:color w:val="000000" w:themeColor="text1"/>
                <w:sz w:val="20"/>
                <w:szCs w:val="20"/>
              </w:rPr>
            </w:pPr>
            <w:r w:rsidRPr="002216BF">
              <w:rPr>
                <w:color w:val="000000" w:themeColor="text1"/>
                <w:sz w:val="20"/>
                <w:szCs w:val="20"/>
              </w:rPr>
              <w:t>647,3</w:t>
            </w:r>
          </w:p>
        </w:tc>
        <w:tc>
          <w:tcPr>
            <w:tcW w:w="952" w:type="dxa"/>
            <w:shd w:val="clear" w:color="auto" w:fill="FFFFFF"/>
            <w:vAlign w:val="center"/>
          </w:tcPr>
          <w:p w14:paraId="7A7DAF1F" w14:textId="0A53C5AB" w:rsidR="004F3D47" w:rsidRPr="001454AA" w:rsidRDefault="001454AA" w:rsidP="004F3D47">
            <w:pPr>
              <w:jc w:val="center"/>
              <w:rPr>
                <w:color w:val="000000" w:themeColor="text1"/>
                <w:sz w:val="20"/>
                <w:szCs w:val="20"/>
              </w:rPr>
            </w:pPr>
            <w:r w:rsidRPr="001454AA">
              <w:rPr>
                <w:color w:val="000000" w:themeColor="text1"/>
                <w:sz w:val="20"/>
                <w:szCs w:val="20"/>
              </w:rPr>
              <w:t>127,6</w:t>
            </w:r>
          </w:p>
        </w:tc>
        <w:tc>
          <w:tcPr>
            <w:tcW w:w="892" w:type="dxa"/>
            <w:shd w:val="clear" w:color="auto" w:fill="FFFFFF"/>
            <w:vAlign w:val="center"/>
          </w:tcPr>
          <w:p w14:paraId="42B43744" w14:textId="105ED03E" w:rsidR="004F3D47" w:rsidRPr="001454AA" w:rsidRDefault="001454AA" w:rsidP="004F3D47">
            <w:pPr>
              <w:jc w:val="center"/>
              <w:rPr>
                <w:color w:val="000000" w:themeColor="text1"/>
                <w:sz w:val="20"/>
                <w:szCs w:val="20"/>
              </w:rPr>
            </w:pPr>
            <w:r w:rsidRPr="001454AA">
              <w:rPr>
                <w:color w:val="000000" w:themeColor="text1"/>
                <w:sz w:val="20"/>
                <w:szCs w:val="20"/>
              </w:rPr>
              <w:t>103,5</w:t>
            </w:r>
          </w:p>
        </w:tc>
      </w:tr>
      <w:tr w:rsidR="004F3D47" w:rsidRPr="004F3D47" w14:paraId="1275A506" w14:textId="77777777" w:rsidTr="00AC75AB">
        <w:trPr>
          <w:gridAfter w:val="1"/>
          <w:wAfter w:w="29" w:type="dxa"/>
        </w:trPr>
        <w:tc>
          <w:tcPr>
            <w:tcW w:w="1271" w:type="dxa"/>
            <w:shd w:val="clear" w:color="auto" w:fill="FFFFFF" w:themeFill="background1"/>
          </w:tcPr>
          <w:p w14:paraId="5269FEED" w14:textId="77777777" w:rsidR="004F3D47" w:rsidRPr="004F3D47" w:rsidRDefault="004F3D47" w:rsidP="004F3D47">
            <w:pPr>
              <w:pStyle w:val="Betarp1"/>
              <w:jc w:val="center"/>
              <w:rPr>
                <w:b/>
                <w:color w:val="1D1B11" w:themeColor="background2" w:themeShade="1A"/>
                <w:sz w:val="20"/>
                <w:szCs w:val="20"/>
              </w:rPr>
            </w:pPr>
            <w:r w:rsidRPr="004F3D47">
              <w:rPr>
                <w:b/>
                <w:color w:val="1D1B11" w:themeColor="background2" w:themeShade="1A"/>
                <w:sz w:val="20"/>
                <w:szCs w:val="20"/>
              </w:rPr>
              <w:t>06</w:t>
            </w:r>
          </w:p>
        </w:tc>
        <w:tc>
          <w:tcPr>
            <w:tcW w:w="2523" w:type="dxa"/>
            <w:shd w:val="clear" w:color="auto" w:fill="FFFFFF" w:themeFill="background1"/>
          </w:tcPr>
          <w:p w14:paraId="4765B492" w14:textId="77777777" w:rsidR="004F3D47" w:rsidRPr="004F3D47" w:rsidRDefault="004F3D47" w:rsidP="004F3D47">
            <w:pPr>
              <w:pStyle w:val="Betarp1"/>
              <w:rPr>
                <w:color w:val="1D1B11" w:themeColor="background2" w:themeShade="1A"/>
                <w:sz w:val="20"/>
                <w:szCs w:val="20"/>
              </w:rPr>
            </w:pPr>
            <w:r w:rsidRPr="004F3D47">
              <w:rPr>
                <w:color w:val="1D1B11" w:themeColor="background2" w:themeShade="1A"/>
                <w:sz w:val="20"/>
                <w:szCs w:val="20"/>
              </w:rPr>
              <w:t>Socialinės paramos plėtojimo ir visuomenės sveikatinimo</w:t>
            </w:r>
          </w:p>
        </w:tc>
        <w:tc>
          <w:tcPr>
            <w:tcW w:w="992" w:type="dxa"/>
            <w:shd w:val="clear" w:color="auto" w:fill="FFFFFF" w:themeFill="background1"/>
            <w:vAlign w:val="center"/>
          </w:tcPr>
          <w:p w14:paraId="23CD2327" w14:textId="0C90036D" w:rsidR="004F3D47" w:rsidRPr="004F3D47" w:rsidRDefault="00AA77DA" w:rsidP="004F3D47">
            <w:pPr>
              <w:pStyle w:val="Betarp1"/>
              <w:jc w:val="center"/>
              <w:rPr>
                <w:color w:val="1D1B11" w:themeColor="background2" w:themeShade="1A"/>
                <w:sz w:val="20"/>
                <w:szCs w:val="20"/>
              </w:rPr>
            </w:pPr>
            <w:r>
              <w:rPr>
                <w:color w:val="1D1B11" w:themeColor="background2" w:themeShade="1A"/>
                <w:sz w:val="20"/>
                <w:szCs w:val="20"/>
              </w:rPr>
              <w:t>4</w:t>
            </w:r>
            <w:r w:rsidR="00E75984">
              <w:rPr>
                <w:color w:val="1D1B11" w:themeColor="background2" w:themeShade="1A"/>
                <w:sz w:val="20"/>
                <w:szCs w:val="20"/>
              </w:rPr>
              <w:t xml:space="preserve"> </w:t>
            </w:r>
            <w:r>
              <w:rPr>
                <w:color w:val="1D1B11" w:themeColor="background2" w:themeShade="1A"/>
                <w:sz w:val="20"/>
                <w:szCs w:val="20"/>
              </w:rPr>
              <w:t>389,3</w:t>
            </w:r>
          </w:p>
        </w:tc>
        <w:tc>
          <w:tcPr>
            <w:tcW w:w="1276" w:type="dxa"/>
            <w:shd w:val="clear" w:color="auto" w:fill="FFFFFF" w:themeFill="background1"/>
            <w:vAlign w:val="center"/>
          </w:tcPr>
          <w:p w14:paraId="0FCA480B" w14:textId="3618A7F9" w:rsidR="004F3D47" w:rsidRPr="004F3D47" w:rsidRDefault="002216BF" w:rsidP="004F3D47">
            <w:pPr>
              <w:pStyle w:val="Betarp1"/>
              <w:jc w:val="center"/>
              <w:rPr>
                <w:color w:val="1D1B11" w:themeColor="background2" w:themeShade="1A"/>
                <w:sz w:val="20"/>
                <w:szCs w:val="20"/>
              </w:rPr>
            </w:pPr>
            <w:r>
              <w:rPr>
                <w:color w:val="1D1B11" w:themeColor="background2" w:themeShade="1A"/>
                <w:sz w:val="20"/>
                <w:szCs w:val="20"/>
              </w:rPr>
              <w:t>1</w:t>
            </w:r>
            <w:r w:rsidR="00E75984">
              <w:rPr>
                <w:color w:val="1D1B11" w:themeColor="background2" w:themeShade="1A"/>
                <w:sz w:val="20"/>
                <w:szCs w:val="20"/>
              </w:rPr>
              <w:t xml:space="preserve"> </w:t>
            </w:r>
            <w:r>
              <w:rPr>
                <w:color w:val="1D1B11" w:themeColor="background2" w:themeShade="1A"/>
                <w:sz w:val="20"/>
                <w:szCs w:val="20"/>
              </w:rPr>
              <w:t>737,9</w:t>
            </w:r>
          </w:p>
        </w:tc>
        <w:tc>
          <w:tcPr>
            <w:tcW w:w="992" w:type="dxa"/>
            <w:shd w:val="clear" w:color="auto" w:fill="FFFFFF" w:themeFill="background1"/>
            <w:vAlign w:val="center"/>
          </w:tcPr>
          <w:p w14:paraId="5E3A7C4D" w14:textId="10D2449D" w:rsidR="004F3D47" w:rsidRPr="004F3D47" w:rsidRDefault="002216BF" w:rsidP="004F3D47">
            <w:pPr>
              <w:jc w:val="center"/>
              <w:rPr>
                <w:color w:val="1D1B11" w:themeColor="background2" w:themeShade="1A"/>
                <w:sz w:val="20"/>
                <w:szCs w:val="20"/>
              </w:rPr>
            </w:pPr>
            <w:r>
              <w:rPr>
                <w:color w:val="1D1B11" w:themeColor="background2" w:themeShade="1A"/>
                <w:sz w:val="20"/>
                <w:szCs w:val="20"/>
              </w:rPr>
              <w:t>4</w:t>
            </w:r>
            <w:r w:rsidR="00E75984">
              <w:rPr>
                <w:color w:val="1D1B11" w:themeColor="background2" w:themeShade="1A"/>
                <w:sz w:val="20"/>
                <w:szCs w:val="20"/>
              </w:rPr>
              <w:t xml:space="preserve"> </w:t>
            </w:r>
            <w:r>
              <w:rPr>
                <w:color w:val="1D1B11" w:themeColor="background2" w:themeShade="1A"/>
                <w:sz w:val="20"/>
                <w:szCs w:val="20"/>
              </w:rPr>
              <w:t>497,8</w:t>
            </w:r>
          </w:p>
        </w:tc>
        <w:tc>
          <w:tcPr>
            <w:tcW w:w="1276" w:type="dxa"/>
            <w:shd w:val="clear" w:color="auto" w:fill="FFFFFF" w:themeFill="background1"/>
            <w:vAlign w:val="center"/>
          </w:tcPr>
          <w:p w14:paraId="04BF798E" w14:textId="636C594A" w:rsidR="004F3D47" w:rsidRPr="004F3D47" w:rsidRDefault="002216BF" w:rsidP="004F3D47">
            <w:pPr>
              <w:jc w:val="center"/>
              <w:rPr>
                <w:color w:val="1D1B11" w:themeColor="background2" w:themeShade="1A"/>
                <w:sz w:val="20"/>
                <w:szCs w:val="20"/>
              </w:rPr>
            </w:pPr>
            <w:r>
              <w:rPr>
                <w:color w:val="1D1B11" w:themeColor="background2" w:themeShade="1A"/>
                <w:sz w:val="20"/>
                <w:szCs w:val="20"/>
              </w:rPr>
              <w:t>1</w:t>
            </w:r>
            <w:r w:rsidR="00E75984">
              <w:rPr>
                <w:color w:val="1D1B11" w:themeColor="background2" w:themeShade="1A"/>
                <w:sz w:val="20"/>
                <w:szCs w:val="20"/>
              </w:rPr>
              <w:t xml:space="preserve"> </w:t>
            </w:r>
            <w:r w:rsidR="003D3790">
              <w:rPr>
                <w:color w:val="1D1B11" w:themeColor="background2" w:themeShade="1A"/>
                <w:sz w:val="20"/>
                <w:szCs w:val="20"/>
              </w:rPr>
              <w:t>8</w:t>
            </w:r>
            <w:r>
              <w:rPr>
                <w:color w:val="1D1B11" w:themeColor="background2" w:themeShade="1A"/>
                <w:sz w:val="20"/>
                <w:szCs w:val="20"/>
              </w:rPr>
              <w:t>83,0</w:t>
            </w:r>
          </w:p>
        </w:tc>
        <w:tc>
          <w:tcPr>
            <w:tcW w:w="952" w:type="dxa"/>
            <w:shd w:val="clear" w:color="auto" w:fill="FFFFFF"/>
            <w:vAlign w:val="center"/>
          </w:tcPr>
          <w:p w14:paraId="40A6FF6C" w14:textId="7E4EF0E4" w:rsidR="004F3D47" w:rsidRPr="001454AA" w:rsidRDefault="001454AA" w:rsidP="00AC75AB">
            <w:pPr>
              <w:jc w:val="center"/>
              <w:rPr>
                <w:color w:val="000000" w:themeColor="text1"/>
                <w:sz w:val="20"/>
                <w:szCs w:val="20"/>
              </w:rPr>
            </w:pPr>
            <w:r w:rsidRPr="001454AA">
              <w:rPr>
                <w:color w:val="000000" w:themeColor="text1"/>
                <w:sz w:val="20"/>
                <w:szCs w:val="20"/>
              </w:rPr>
              <w:t>108,5</w:t>
            </w:r>
          </w:p>
        </w:tc>
        <w:tc>
          <w:tcPr>
            <w:tcW w:w="892" w:type="dxa"/>
            <w:shd w:val="clear" w:color="auto" w:fill="FFFFFF"/>
            <w:vAlign w:val="center"/>
          </w:tcPr>
          <w:p w14:paraId="61A1ACF9" w14:textId="32790FEC" w:rsidR="004F3D47" w:rsidRPr="001454AA" w:rsidRDefault="001454AA" w:rsidP="004F3D47">
            <w:pPr>
              <w:jc w:val="center"/>
              <w:rPr>
                <w:color w:val="000000" w:themeColor="text1"/>
                <w:sz w:val="20"/>
                <w:szCs w:val="20"/>
              </w:rPr>
            </w:pPr>
            <w:r w:rsidRPr="001454AA">
              <w:rPr>
                <w:color w:val="000000" w:themeColor="text1"/>
                <w:sz w:val="20"/>
                <w:szCs w:val="20"/>
              </w:rPr>
              <w:t>102,5</w:t>
            </w:r>
          </w:p>
        </w:tc>
      </w:tr>
      <w:tr w:rsidR="004F3D47" w:rsidRPr="004F3D47" w14:paraId="3D5F569C" w14:textId="77777777" w:rsidTr="00AC75AB">
        <w:trPr>
          <w:gridAfter w:val="1"/>
          <w:wAfter w:w="29" w:type="dxa"/>
        </w:trPr>
        <w:tc>
          <w:tcPr>
            <w:tcW w:w="1271" w:type="dxa"/>
            <w:shd w:val="clear" w:color="auto" w:fill="FFFFFF" w:themeFill="background1"/>
          </w:tcPr>
          <w:p w14:paraId="4648A57B" w14:textId="77777777" w:rsidR="004F3D47" w:rsidRPr="004F3D47" w:rsidRDefault="004F3D47" w:rsidP="004F3D47">
            <w:pPr>
              <w:pStyle w:val="Betarp1"/>
              <w:jc w:val="center"/>
              <w:rPr>
                <w:b/>
                <w:color w:val="1D1B11" w:themeColor="background2" w:themeShade="1A"/>
                <w:sz w:val="20"/>
                <w:szCs w:val="20"/>
              </w:rPr>
            </w:pPr>
            <w:r w:rsidRPr="004F3D47">
              <w:rPr>
                <w:b/>
                <w:color w:val="1D1B11" w:themeColor="background2" w:themeShade="1A"/>
                <w:sz w:val="20"/>
                <w:szCs w:val="20"/>
              </w:rPr>
              <w:t>Iš viso:</w:t>
            </w:r>
          </w:p>
        </w:tc>
        <w:tc>
          <w:tcPr>
            <w:tcW w:w="2523" w:type="dxa"/>
            <w:shd w:val="clear" w:color="auto" w:fill="FFFFFF" w:themeFill="background1"/>
          </w:tcPr>
          <w:p w14:paraId="6C013267" w14:textId="77777777" w:rsidR="004F3D47" w:rsidRPr="004F3D47" w:rsidRDefault="004F3D47" w:rsidP="004F3D47">
            <w:pPr>
              <w:pStyle w:val="Betarp1"/>
              <w:jc w:val="center"/>
              <w:rPr>
                <w:b/>
                <w:color w:val="1D1B11" w:themeColor="background2" w:themeShade="1A"/>
                <w:sz w:val="20"/>
                <w:szCs w:val="20"/>
              </w:rPr>
            </w:pPr>
            <w:r w:rsidRPr="004F3D47">
              <w:rPr>
                <w:b/>
                <w:color w:val="1D1B11" w:themeColor="background2" w:themeShade="1A"/>
                <w:sz w:val="20"/>
                <w:szCs w:val="20"/>
              </w:rPr>
              <w:t>x</w:t>
            </w:r>
          </w:p>
        </w:tc>
        <w:tc>
          <w:tcPr>
            <w:tcW w:w="992" w:type="dxa"/>
            <w:shd w:val="clear" w:color="auto" w:fill="FFFFFF" w:themeFill="background1"/>
            <w:vAlign w:val="center"/>
          </w:tcPr>
          <w:p w14:paraId="04F787A4" w14:textId="0BE03116" w:rsidR="004F3D47" w:rsidRPr="004F3D47" w:rsidRDefault="00AA77DA" w:rsidP="004F3D47">
            <w:pPr>
              <w:pStyle w:val="Betarp1"/>
              <w:jc w:val="center"/>
              <w:rPr>
                <w:b/>
                <w:color w:val="1D1B11" w:themeColor="background2" w:themeShade="1A"/>
                <w:sz w:val="20"/>
                <w:szCs w:val="20"/>
              </w:rPr>
            </w:pPr>
            <w:r>
              <w:rPr>
                <w:b/>
                <w:color w:val="1D1B11" w:themeColor="background2" w:themeShade="1A"/>
                <w:sz w:val="20"/>
                <w:szCs w:val="20"/>
              </w:rPr>
              <w:t>28</w:t>
            </w:r>
            <w:r w:rsidR="00E75984">
              <w:rPr>
                <w:b/>
                <w:color w:val="1D1B11" w:themeColor="background2" w:themeShade="1A"/>
                <w:sz w:val="20"/>
                <w:szCs w:val="20"/>
              </w:rPr>
              <w:t xml:space="preserve"> </w:t>
            </w:r>
            <w:r>
              <w:rPr>
                <w:b/>
                <w:color w:val="1D1B11" w:themeColor="background2" w:themeShade="1A"/>
                <w:sz w:val="20"/>
                <w:szCs w:val="20"/>
              </w:rPr>
              <w:t>855,4</w:t>
            </w:r>
          </w:p>
        </w:tc>
        <w:tc>
          <w:tcPr>
            <w:tcW w:w="1276" w:type="dxa"/>
            <w:shd w:val="clear" w:color="auto" w:fill="FFFFFF" w:themeFill="background1"/>
            <w:vAlign w:val="center"/>
          </w:tcPr>
          <w:p w14:paraId="271B598C" w14:textId="26230101" w:rsidR="004F3D47" w:rsidRPr="004F3D47" w:rsidRDefault="004048F2" w:rsidP="004F3D47">
            <w:pPr>
              <w:pStyle w:val="Betarp1"/>
              <w:jc w:val="center"/>
              <w:rPr>
                <w:b/>
                <w:bCs/>
                <w:color w:val="1D1B11" w:themeColor="background2" w:themeShade="1A"/>
                <w:sz w:val="20"/>
                <w:szCs w:val="20"/>
              </w:rPr>
            </w:pPr>
            <w:r>
              <w:rPr>
                <w:b/>
                <w:bCs/>
                <w:color w:val="1D1B11" w:themeColor="background2" w:themeShade="1A"/>
                <w:sz w:val="20"/>
                <w:szCs w:val="20"/>
              </w:rPr>
              <w:t>11 </w:t>
            </w:r>
            <w:r w:rsidR="004B7F92">
              <w:rPr>
                <w:b/>
                <w:bCs/>
                <w:color w:val="1D1B11" w:themeColor="background2" w:themeShade="1A"/>
                <w:sz w:val="20"/>
                <w:szCs w:val="20"/>
              </w:rPr>
              <w:t>5</w:t>
            </w:r>
            <w:r>
              <w:rPr>
                <w:b/>
                <w:bCs/>
                <w:color w:val="1D1B11" w:themeColor="background2" w:themeShade="1A"/>
                <w:sz w:val="20"/>
                <w:szCs w:val="20"/>
              </w:rPr>
              <w:t>35,8</w:t>
            </w:r>
          </w:p>
        </w:tc>
        <w:tc>
          <w:tcPr>
            <w:tcW w:w="992" w:type="dxa"/>
            <w:shd w:val="clear" w:color="auto" w:fill="FFFFFF" w:themeFill="background1"/>
            <w:vAlign w:val="center"/>
          </w:tcPr>
          <w:p w14:paraId="5F4727D3" w14:textId="6D9EEDD6" w:rsidR="004F3D47" w:rsidRPr="004F3D47" w:rsidRDefault="002216BF" w:rsidP="004F3D47">
            <w:pPr>
              <w:jc w:val="center"/>
              <w:rPr>
                <w:b/>
                <w:bCs/>
                <w:color w:val="1D1B11" w:themeColor="background2" w:themeShade="1A"/>
                <w:sz w:val="20"/>
                <w:szCs w:val="20"/>
              </w:rPr>
            </w:pPr>
            <w:r>
              <w:rPr>
                <w:b/>
                <w:bCs/>
                <w:color w:val="1D1B11" w:themeColor="background2" w:themeShade="1A"/>
                <w:sz w:val="20"/>
                <w:szCs w:val="20"/>
              </w:rPr>
              <w:t>30</w:t>
            </w:r>
            <w:r w:rsidR="00E75984">
              <w:rPr>
                <w:b/>
                <w:bCs/>
                <w:color w:val="1D1B11" w:themeColor="background2" w:themeShade="1A"/>
                <w:sz w:val="20"/>
                <w:szCs w:val="20"/>
              </w:rPr>
              <w:t xml:space="preserve"> </w:t>
            </w:r>
            <w:r>
              <w:rPr>
                <w:b/>
                <w:bCs/>
                <w:color w:val="1D1B11" w:themeColor="background2" w:themeShade="1A"/>
                <w:sz w:val="20"/>
                <w:szCs w:val="20"/>
              </w:rPr>
              <w:t>138,</w:t>
            </w:r>
            <w:r w:rsidR="000B6680">
              <w:rPr>
                <w:b/>
                <w:bCs/>
                <w:color w:val="1D1B11" w:themeColor="background2" w:themeShade="1A"/>
                <w:sz w:val="20"/>
                <w:szCs w:val="20"/>
              </w:rPr>
              <w:t>6</w:t>
            </w:r>
          </w:p>
        </w:tc>
        <w:tc>
          <w:tcPr>
            <w:tcW w:w="1276" w:type="dxa"/>
            <w:shd w:val="clear" w:color="auto" w:fill="FFFFFF" w:themeFill="background1"/>
            <w:vAlign w:val="center"/>
          </w:tcPr>
          <w:p w14:paraId="47CFACEF" w14:textId="40EB4A34" w:rsidR="004F3D47" w:rsidRPr="004F3D47" w:rsidRDefault="002216BF" w:rsidP="004F3D47">
            <w:pPr>
              <w:jc w:val="center"/>
              <w:rPr>
                <w:b/>
                <w:bCs/>
                <w:color w:val="1D1B11" w:themeColor="background2" w:themeShade="1A"/>
                <w:sz w:val="20"/>
                <w:szCs w:val="20"/>
              </w:rPr>
            </w:pPr>
            <w:r>
              <w:rPr>
                <w:b/>
                <w:bCs/>
                <w:color w:val="1D1B11" w:themeColor="background2" w:themeShade="1A"/>
                <w:sz w:val="20"/>
                <w:szCs w:val="20"/>
              </w:rPr>
              <w:t>12</w:t>
            </w:r>
            <w:r w:rsidR="00E75984">
              <w:rPr>
                <w:b/>
                <w:bCs/>
                <w:color w:val="1D1B11" w:themeColor="background2" w:themeShade="1A"/>
                <w:sz w:val="20"/>
                <w:szCs w:val="20"/>
              </w:rPr>
              <w:t xml:space="preserve"> </w:t>
            </w:r>
            <w:r>
              <w:rPr>
                <w:b/>
                <w:bCs/>
                <w:color w:val="1D1B11" w:themeColor="background2" w:themeShade="1A"/>
                <w:sz w:val="20"/>
                <w:szCs w:val="20"/>
              </w:rPr>
              <w:t>017,2</w:t>
            </w:r>
          </w:p>
        </w:tc>
        <w:tc>
          <w:tcPr>
            <w:tcW w:w="952" w:type="dxa"/>
            <w:shd w:val="clear" w:color="auto" w:fill="FFFFFF"/>
            <w:vAlign w:val="center"/>
          </w:tcPr>
          <w:p w14:paraId="052A1A27" w14:textId="1D8A9438" w:rsidR="004F3D47" w:rsidRPr="001454AA" w:rsidRDefault="001454AA" w:rsidP="004F3D47">
            <w:pPr>
              <w:jc w:val="center"/>
              <w:rPr>
                <w:b/>
                <w:bCs/>
                <w:color w:val="000000" w:themeColor="text1"/>
                <w:sz w:val="20"/>
                <w:szCs w:val="20"/>
              </w:rPr>
            </w:pPr>
            <w:r w:rsidRPr="001454AA">
              <w:rPr>
                <w:b/>
                <w:bCs/>
                <w:color w:val="000000" w:themeColor="text1"/>
                <w:sz w:val="20"/>
                <w:szCs w:val="20"/>
              </w:rPr>
              <w:t>1</w:t>
            </w:r>
            <w:r w:rsidR="00E75984">
              <w:rPr>
                <w:b/>
                <w:bCs/>
                <w:color w:val="000000" w:themeColor="text1"/>
                <w:sz w:val="20"/>
                <w:szCs w:val="20"/>
              </w:rPr>
              <w:t xml:space="preserve"> </w:t>
            </w:r>
            <w:r w:rsidRPr="001454AA">
              <w:rPr>
                <w:b/>
                <w:bCs/>
                <w:color w:val="000000" w:themeColor="text1"/>
                <w:sz w:val="20"/>
                <w:szCs w:val="20"/>
              </w:rPr>
              <w:t>283,2</w:t>
            </w:r>
          </w:p>
        </w:tc>
        <w:tc>
          <w:tcPr>
            <w:tcW w:w="892" w:type="dxa"/>
            <w:shd w:val="clear" w:color="auto" w:fill="FFFFFF"/>
            <w:vAlign w:val="center"/>
          </w:tcPr>
          <w:p w14:paraId="3B3A0F07" w14:textId="73789E2F" w:rsidR="004F3D47" w:rsidRPr="001454AA" w:rsidRDefault="001454AA" w:rsidP="004F3D47">
            <w:pPr>
              <w:jc w:val="center"/>
              <w:rPr>
                <w:b/>
                <w:color w:val="000000" w:themeColor="text1"/>
                <w:sz w:val="20"/>
                <w:szCs w:val="20"/>
              </w:rPr>
            </w:pPr>
            <w:r w:rsidRPr="001454AA">
              <w:rPr>
                <w:b/>
                <w:color w:val="000000" w:themeColor="text1"/>
                <w:sz w:val="20"/>
                <w:szCs w:val="20"/>
              </w:rPr>
              <w:t>104,4</w:t>
            </w:r>
          </w:p>
        </w:tc>
      </w:tr>
      <w:bookmarkEnd w:id="20"/>
    </w:tbl>
    <w:p w14:paraId="0D8A7B10" w14:textId="6B19F992" w:rsidR="00991626" w:rsidRPr="00212BE0" w:rsidRDefault="00991626" w:rsidP="00991626">
      <w:pPr>
        <w:autoSpaceDE w:val="0"/>
        <w:autoSpaceDN w:val="0"/>
        <w:adjustRightInd w:val="0"/>
        <w:jc w:val="both"/>
        <w:rPr>
          <w:color w:val="1D1B11" w:themeColor="background2" w:themeShade="1A"/>
        </w:rPr>
      </w:pPr>
    </w:p>
    <w:p w14:paraId="22B272E5" w14:textId="3F82152C" w:rsidR="00274578" w:rsidRPr="00093FE3" w:rsidRDefault="00666054" w:rsidP="00274578">
      <w:pPr>
        <w:autoSpaceDE w:val="0"/>
        <w:autoSpaceDN w:val="0"/>
        <w:adjustRightInd w:val="0"/>
        <w:ind w:firstLine="567"/>
        <w:jc w:val="both"/>
        <w:rPr>
          <w:color w:val="1D1B11" w:themeColor="background2" w:themeShade="1A"/>
        </w:rPr>
      </w:pPr>
      <w:r>
        <w:rPr>
          <w:rFonts w:eastAsiaTheme="minorHAnsi"/>
          <w:color w:val="1D1B11" w:themeColor="background2" w:themeShade="1A"/>
          <w:lang w:eastAsia="en-US"/>
        </w:rPr>
        <w:t>32</w:t>
      </w:r>
      <w:r w:rsidR="00F60CCD" w:rsidRPr="00093FE3">
        <w:rPr>
          <w:rFonts w:eastAsiaTheme="minorHAnsi"/>
          <w:color w:val="1D1B11" w:themeColor="background2" w:themeShade="1A"/>
          <w:lang w:eastAsia="en-US"/>
        </w:rPr>
        <w:t xml:space="preserve">. </w:t>
      </w:r>
      <w:r w:rsidR="00991626" w:rsidRPr="00093FE3">
        <w:rPr>
          <w:rFonts w:eastAsiaTheme="minorHAnsi"/>
          <w:color w:val="1D1B11" w:themeColor="background2" w:themeShade="1A"/>
          <w:lang w:eastAsia="en-US"/>
        </w:rPr>
        <w:t xml:space="preserve">Savivaldybės </w:t>
      </w:r>
      <w:r w:rsidR="00D46894" w:rsidRPr="00093FE3">
        <w:rPr>
          <w:rFonts w:eastAsiaTheme="minorHAnsi"/>
          <w:color w:val="1D1B11" w:themeColor="background2" w:themeShade="1A"/>
          <w:lang w:eastAsia="en-US"/>
        </w:rPr>
        <w:t xml:space="preserve">metinės </w:t>
      </w:r>
      <w:r w:rsidR="00991626" w:rsidRPr="00093FE3">
        <w:rPr>
          <w:rFonts w:eastAsiaTheme="minorHAnsi"/>
          <w:color w:val="1D1B11" w:themeColor="background2" w:themeShade="1A"/>
          <w:lang w:eastAsia="en-US"/>
        </w:rPr>
        <w:t xml:space="preserve">biudžeto pajamų vykdymo ataskaitos duomenimis (Savivaldybės ataskaitų teikimo Finansų ministerijai taisyklių 1 priedas) </w:t>
      </w:r>
      <w:r w:rsidR="00991626" w:rsidRPr="00093FE3">
        <w:rPr>
          <w:color w:val="1D1B11" w:themeColor="background2" w:themeShade="1A"/>
        </w:rPr>
        <w:t>patikslintas 202</w:t>
      </w:r>
      <w:r w:rsidR="000B6680">
        <w:rPr>
          <w:color w:val="1D1B11" w:themeColor="background2" w:themeShade="1A"/>
        </w:rPr>
        <w:t>5</w:t>
      </w:r>
      <w:r w:rsidR="00991626" w:rsidRPr="00093FE3">
        <w:rPr>
          <w:color w:val="1D1B11" w:themeColor="background2" w:themeShade="1A"/>
        </w:rPr>
        <w:t xml:space="preserve"> metų biudžeto pajamų planas </w:t>
      </w:r>
      <w:r w:rsidR="006D0AED">
        <w:rPr>
          <w:color w:val="1D1B11" w:themeColor="background2" w:themeShade="1A"/>
        </w:rPr>
        <w:t>sudarė</w:t>
      </w:r>
      <w:r w:rsidR="00991626" w:rsidRPr="00093FE3">
        <w:rPr>
          <w:color w:val="1D1B11" w:themeColor="background2" w:themeShade="1A"/>
        </w:rPr>
        <w:t xml:space="preserve"> </w:t>
      </w:r>
      <w:r w:rsidR="000B6680">
        <w:rPr>
          <w:color w:val="1D1B11" w:themeColor="background2" w:themeShade="1A"/>
        </w:rPr>
        <w:t>30138,6</w:t>
      </w:r>
      <w:r w:rsidR="00991626" w:rsidRPr="00093FE3">
        <w:rPr>
          <w:color w:val="1D1B11" w:themeColor="background2" w:themeShade="1A"/>
        </w:rPr>
        <w:t xml:space="preserve"> tūkst. Eur. 202</w:t>
      </w:r>
      <w:r w:rsidR="000B6680">
        <w:rPr>
          <w:color w:val="1D1B11" w:themeColor="background2" w:themeShade="1A"/>
        </w:rPr>
        <w:t>5</w:t>
      </w:r>
      <w:r w:rsidR="00991626" w:rsidRPr="00093FE3">
        <w:rPr>
          <w:color w:val="1D1B11" w:themeColor="background2" w:themeShade="1A"/>
        </w:rPr>
        <w:t xml:space="preserve"> metais biudžeto pajamų planas įvykdytas </w:t>
      </w:r>
      <w:r w:rsidR="00452A53">
        <w:rPr>
          <w:color w:val="1D1B11" w:themeColor="background2" w:themeShade="1A"/>
        </w:rPr>
        <w:t>101,6</w:t>
      </w:r>
      <w:r w:rsidR="00991626" w:rsidRPr="00093FE3">
        <w:rPr>
          <w:color w:val="1D1B11" w:themeColor="background2" w:themeShade="1A"/>
        </w:rPr>
        <w:t xml:space="preserve"> %:</w:t>
      </w:r>
      <w:r w:rsidR="00274578" w:rsidRPr="00093FE3">
        <w:rPr>
          <w:color w:val="1D1B11" w:themeColor="background2" w:themeShade="1A"/>
        </w:rPr>
        <w:t xml:space="preserve"> mokesčiai –  </w:t>
      </w:r>
      <w:r w:rsidR="00452A53">
        <w:rPr>
          <w:color w:val="1D1B11" w:themeColor="background2" w:themeShade="1A"/>
        </w:rPr>
        <w:t>103,5</w:t>
      </w:r>
      <w:r w:rsidR="00274578" w:rsidRPr="00093FE3">
        <w:rPr>
          <w:color w:val="1D1B11" w:themeColor="background2" w:themeShade="1A"/>
        </w:rPr>
        <w:t xml:space="preserve"> %, dotacijos – </w:t>
      </w:r>
      <w:r w:rsidR="00452A53">
        <w:rPr>
          <w:color w:val="1D1B11" w:themeColor="background2" w:themeShade="1A"/>
        </w:rPr>
        <w:t>99,2</w:t>
      </w:r>
      <w:r w:rsidR="00274578" w:rsidRPr="00093FE3">
        <w:rPr>
          <w:color w:val="1D1B11" w:themeColor="background2" w:themeShade="1A"/>
        </w:rPr>
        <w:t xml:space="preserve"> %, kitos pajamos – </w:t>
      </w:r>
      <w:r w:rsidR="00452A53">
        <w:rPr>
          <w:color w:val="1D1B11" w:themeColor="background2" w:themeShade="1A"/>
        </w:rPr>
        <w:t>117,8</w:t>
      </w:r>
      <w:r w:rsidR="00274578" w:rsidRPr="00093FE3">
        <w:rPr>
          <w:color w:val="1D1B11" w:themeColor="background2" w:themeShade="1A"/>
        </w:rPr>
        <w:t xml:space="preserve"> %, materialiojo ir nematerialiojo turto realizavimo pajamos – 0,0 %.</w:t>
      </w:r>
    </w:p>
    <w:p w14:paraId="509CF303" w14:textId="053BD8E0" w:rsidR="00991626" w:rsidRPr="00093FE3" w:rsidRDefault="00666054" w:rsidP="00991626">
      <w:pPr>
        <w:autoSpaceDE w:val="0"/>
        <w:autoSpaceDN w:val="0"/>
        <w:adjustRightInd w:val="0"/>
        <w:ind w:firstLine="567"/>
        <w:jc w:val="both"/>
        <w:rPr>
          <w:color w:val="1D1B11" w:themeColor="background2" w:themeShade="1A"/>
        </w:rPr>
      </w:pPr>
      <w:r>
        <w:rPr>
          <w:rFonts w:eastAsiaTheme="minorHAnsi"/>
          <w:color w:val="1D1B11" w:themeColor="background2" w:themeShade="1A"/>
          <w:lang w:eastAsia="en-US"/>
        </w:rPr>
        <w:t>33</w:t>
      </w:r>
      <w:r w:rsidR="00F60CCD" w:rsidRPr="00093FE3">
        <w:rPr>
          <w:rFonts w:eastAsiaTheme="minorHAnsi"/>
          <w:color w:val="1D1B11" w:themeColor="background2" w:themeShade="1A"/>
          <w:lang w:eastAsia="en-US"/>
        </w:rPr>
        <w:t xml:space="preserve">. </w:t>
      </w:r>
      <w:r w:rsidR="00991626" w:rsidRPr="00093FE3">
        <w:rPr>
          <w:rFonts w:eastAsiaTheme="minorHAnsi"/>
          <w:color w:val="1D1B11" w:themeColor="background2" w:themeShade="1A"/>
          <w:lang w:eastAsia="en-US"/>
        </w:rPr>
        <w:t xml:space="preserve">Savivaldybės </w:t>
      </w:r>
      <w:r w:rsidR="00D46894" w:rsidRPr="00093FE3">
        <w:rPr>
          <w:rFonts w:eastAsiaTheme="minorHAnsi"/>
          <w:color w:val="1D1B11" w:themeColor="background2" w:themeShade="1A"/>
          <w:lang w:eastAsia="en-US"/>
        </w:rPr>
        <w:t xml:space="preserve">metinės </w:t>
      </w:r>
      <w:r w:rsidR="00991626" w:rsidRPr="00093FE3">
        <w:rPr>
          <w:rFonts w:eastAsiaTheme="minorHAnsi"/>
          <w:color w:val="1D1B11" w:themeColor="background2" w:themeShade="1A"/>
          <w:lang w:eastAsia="en-US"/>
        </w:rPr>
        <w:t xml:space="preserve">biudžeto išlaidų vykdymo ataskaitos duomenimis (Savivaldybės ataskaitų teikimo Finansų ministerijai taisyklių 2 priedas) </w:t>
      </w:r>
      <w:r w:rsidR="00991626" w:rsidRPr="00093FE3">
        <w:rPr>
          <w:color w:val="1D1B11" w:themeColor="background2" w:themeShade="1A"/>
        </w:rPr>
        <w:t xml:space="preserve"> patikslintas 202</w:t>
      </w:r>
      <w:r w:rsidR="00924D6A">
        <w:rPr>
          <w:color w:val="1D1B11" w:themeColor="background2" w:themeShade="1A"/>
        </w:rPr>
        <w:t>5</w:t>
      </w:r>
      <w:r w:rsidR="00991626" w:rsidRPr="00093FE3">
        <w:rPr>
          <w:color w:val="1D1B11" w:themeColor="background2" w:themeShade="1A"/>
        </w:rPr>
        <w:t xml:space="preserve"> metų biudžeto išlaidų planas </w:t>
      </w:r>
      <w:r w:rsidR="006D0AED">
        <w:rPr>
          <w:color w:val="1D1B11" w:themeColor="background2" w:themeShade="1A"/>
        </w:rPr>
        <w:t xml:space="preserve">sudarė </w:t>
      </w:r>
      <w:r w:rsidR="00924D6A">
        <w:rPr>
          <w:color w:val="1D1B11" w:themeColor="background2" w:themeShade="1A"/>
        </w:rPr>
        <w:t>30138,6</w:t>
      </w:r>
      <w:r w:rsidR="00991626" w:rsidRPr="00093FE3">
        <w:rPr>
          <w:color w:val="1D1B11" w:themeColor="background2" w:themeShade="1A"/>
        </w:rPr>
        <w:t xml:space="preserve"> tūkst. Eur, įvykdytas </w:t>
      </w:r>
      <w:r w:rsidR="002E749B">
        <w:rPr>
          <w:color w:val="1D1B11" w:themeColor="background2" w:themeShade="1A"/>
        </w:rPr>
        <w:t>29</w:t>
      </w:r>
      <w:r w:rsidR="0084020C">
        <w:rPr>
          <w:color w:val="1D1B11" w:themeColor="background2" w:themeShade="1A"/>
        </w:rPr>
        <w:t xml:space="preserve"> </w:t>
      </w:r>
      <w:r w:rsidR="002E749B">
        <w:rPr>
          <w:color w:val="1D1B11" w:themeColor="background2" w:themeShade="1A"/>
        </w:rPr>
        <w:t>235,3</w:t>
      </w:r>
      <w:r w:rsidR="00991626" w:rsidRPr="00093FE3">
        <w:rPr>
          <w:color w:val="1D1B11" w:themeColor="background2" w:themeShade="1A"/>
        </w:rPr>
        <w:t xml:space="preserve"> tūkst. Eur arba </w:t>
      </w:r>
      <w:r w:rsidR="002E749B">
        <w:rPr>
          <w:color w:val="1D1B11" w:themeColor="background2" w:themeShade="1A"/>
        </w:rPr>
        <w:t>97,0</w:t>
      </w:r>
      <w:r w:rsidR="00991626" w:rsidRPr="00093FE3">
        <w:rPr>
          <w:color w:val="1D1B11" w:themeColor="background2" w:themeShade="1A"/>
        </w:rPr>
        <w:t xml:space="preserve"> %. </w:t>
      </w:r>
    </w:p>
    <w:p w14:paraId="3023950E" w14:textId="4E406992" w:rsidR="00991626" w:rsidRDefault="005A6991" w:rsidP="00991626">
      <w:pPr>
        <w:autoSpaceDE w:val="0"/>
        <w:autoSpaceDN w:val="0"/>
        <w:adjustRightInd w:val="0"/>
        <w:ind w:firstLine="567"/>
        <w:jc w:val="both"/>
        <w:rPr>
          <w:color w:val="1D1B11" w:themeColor="background2" w:themeShade="1A"/>
        </w:rPr>
      </w:pPr>
      <w:r>
        <w:rPr>
          <w:color w:val="1D1B11" w:themeColor="background2" w:themeShade="1A"/>
        </w:rPr>
        <w:t>3</w:t>
      </w:r>
      <w:r w:rsidR="00666054">
        <w:rPr>
          <w:color w:val="1D1B11" w:themeColor="background2" w:themeShade="1A"/>
        </w:rPr>
        <w:t>4</w:t>
      </w:r>
      <w:r w:rsidR="00F60CCD" w:rsidRPr="00093FE3">
        <w:rPr>
          <w:color w:val="1D1B11" w:themeColor="background2" w:themeShade="1A"/>
        </w:rPr>
        <w:t xml:space="preserve">. </w:t>
      </w:r>
      <w:r w:rsidR="00991626" w:rsidRPr="00093FE3">
        <w:rPr>
          <w:color w:val="1D1B11" w:themeColor="background2" w:themeShade="1A"/>
        </w:rPr>
        <w:t xml:space="preserve">Savivaldybės biudžeto išlaidų </w:t>
      </w:r>
      <w:r w:rsidR="006D0AED">
        <w:rPr>
          <w:color w:val="1D1B11" w:themeColor="background2" w:themeShade="1A"/>
        </w:rPr>
        <w:t xml:space="preserve">struktūroje </w:t>
      </w:r>
      <w:r w:rsidR="00991626" w:rsidRPr="00093FE3">
        <w:rPr>
          <w:color w:val="1D1B11" w:themeColor="background2" w:themeShade="1A"/>
        </w:rPr>
        <w:t>pagal valstybines funkcijas struktūroje didžiausią savivaldybės biudžeto išlaidų dalį</w:t>
      </w:r>
      <w:r w:rsidR="006D0AED">
        <w:rPr>
          <w:color w:val="1D1B11" w:themeColor="background2" w:themeShade="1A"/>
        </w:rPr>
        <w:t xml:space="preserve"> sudarė švietimas</w:t>
      </w:r>
      <w:r w:rsidR="00991626" w:rsidRPr="00093FE3">
        <w:rPr>
          <w:color w:val="1D1B11" w:themeColor="background2" w:themeShade="1A"/>
        </w:rPr>
        <w:t xml:space="preserve"> – </w:t>
      </w:r>
      <w:r w:rsidR="000820E8">
        <w:rPr>
          <w:color w:val="1D1B11" w:themeColor="background2" w:themeShade="1A"/>
        </w:rPr>
        <w:t>47,2</w:t>
      </w:r>
      <w:r w:rsidR="00991626" w:rsidRPr="00093FE3">
        <w:rPr>
          <w:color w:val="1D1B11" w:themeColor="background2" w:themeShade="1A"/>
        </w:rPr>
        <w:t xml:space="preserve"> %; </w:t>
      </w:r>
      <w:r w:rsidR="006D0AED">
        <w:rPr>
          <w:color w:val="1D1B11" w:themeColor="background2" w:themeShade="1A"/>
        </w:rPr>
        <w:t xml:space="preserve">ekonomika </w:t>
      </w:r>
      <w:r w:rsidR="006D0AED" w:rsidRPr="00093FE3">
        <w:rPr>
          <w:color w:val="1D1B11" w:themeColor="background2" w:themeShade="1A"/>
        </w:rPr>
        <w:t>–</w:t>
      </w:r>
      <w:r w:rsidR="006D0AED">
        <w:rPr>
          <w:color w:val="1D1B11" w:themeColor="background2" w:themeShade="1A"/>
        </w:rPr>
        <w:t xml:space="preserve"> </w:t>
      </w:r>
      <w:r w:rsidR="000820E8">
        <w:rPr>
          <w:color w:val="1D1B11" w:themeColor="background2" w:themeShade="1A"/>
        </w:rPr>
        <w:t>16,2</w:t>
      </w:r>
      <w:r w:rsidR="00991626" w:rsidRPr="00093FE3">
        <w:rPr>
          <w:color w:val="1D1B11" w:themeColor="background2" w:themeShade="1A"/>
        </w:rPr>
        <w:t xml:space="preserve"> % ; </w:t>
      </w:r>
      <w:r w:rsidR="006D0AED">
        <w:rPr>
          <w:color w:val="1D1B11" w:themeColor="background2" w:themeShade="1A"/>
        </w:rPr>
        <w:t xml:space="preserve">socialinė apsauga </w:t>
      </w:r>
      <w:r w:rsidR="006D0AED" w:rsidRPr="00093FE3">
        <w:rPr>
          <w:color w:val="1D1B11" w:themeColor="background2" w:themeShade="1A"/>
        </w:rPr>
        <w:t>–</w:t>
      </w:r>
      <w:r w:rsidR="00274578" w:rsidRPr="00093FE3">
        <w:rPr>
          <w:color w:val="1D1B11" w:themeColor="background2" w:themeShade="1A"/>
        </w:rPr>
        <w:t>13,</w:t>
      </w:r>
      <w:r w:rsidR="000820E8">
        <w:rPr>
          <w:color w:val="1D1B11" w:themeColor="background2" w:themeShade="1A"/>
        </w:rPr>
        <w:t>9</w:t>
      </w:r>
      <w:r w:rsidR="00991626" w:rsidRPr="00093FE3">
        <w:rPr>
          <w:color w:val="1D1B11" w:themeColor="background2" w:themeShade="1A"/>
        </w:rPr>
        <w:t xml:space="preserve"> %; </w:t>
      </w:r>
      <w:r w:rsidR="006D0AED" w:rsidRPr="00093FE3">
        <w:rPr>
          <w:color w:val="1D1B11" w:themeColor="background2" w:themeShade="1A"/>
        </w:rPr>
        <w:t>bendros valstybės paslaugos</w:t>
      </w:r>
      <w:r w:rsidR="006D0AED">
        <w:rPr>
          <w:color w:val="1D1B11" w:themeColor="background2" w:themeShade="1A"/>
        </w:rPr>
        <w:t xml:space="preserve"> </w:t>
      </w:r>
      <w:r w:rsidR="006D0AED" w:rsidRPr="00093FE3">
        <w:rPr>
          <w:color w:val="1D1B11" w:themeColor="background2" w:themeShade="1A"/>
        </w:rPr>
        <w:t>–</w:t>
      </w:r>
      <w:r w:rsidR="006D0AED">
        <w:rPr>
          <w:color w:val="1D1B11" w:themeColor="background2" w:themeShade="1A"/>
        </w:rPr>
        <w:t xml:space="preserve"> </w:t>
      </w:r>
      <w:r w:rsidR="000820E8">
        <w:rPr>
          <w:color w:val="1D1B11" w:themeColor="background2" w:themeShade="1A"/>
        </w:rPr>
        <w:t>9,4</w:t>
      </w:r>
      <w:r w:rsidR="00991626" w:rsidRPr="00093FE3">
        <w:rPr>
          <w:color w:val="1D1B11" w:themeColor="background2" w:themeShade="1A"/>
        </w:rPr>
        <w:t xml:space="preserve"> %.</w:t>
      </w:r>
    </w:p>
    <w:p w14:paraId="08A5501F" w14:textId="6E6BD2C3" w:rsidR="006D0AED" w:rsidRPr="00093FE3" w:rsidRDefault="006204F0" w:rsidP="006204F0">
      <w:pPr>
        <w:autoSpaceDE w:val="0"/>
        <w:autoSpaceDN w:val="0"/>
        <w:adjustRightInd w:val="0"/>
        <w:ind w:firstLine="567"/>
        <w:jc w:val="center"/>
        <w:rPr>
          <w:color w:val="1D1B11" w:themeColor="background2" w:themeShade="1A"/>
        </w:rPr>
      </w:pPr>
      <w:r>
        <w:rPr>
          <w:noProof/>
        </w:rPr>
        <w:lastRenderedPageBreak/>
        <w:drawing>
          <wp:inline distT="0" distB="0" distL="0" distR="0" wp14:anchorId="1BCB58F2" wp14:editId="57DDE834">
            <wp:extent cx="2819400" cy="1563482"/>
            <wp:effectExtent l="0" t="0" r="0" b="0"/>
            <wp:docPr id="14" name="Paveikslėlis 14" descr="cid:image001.png@01DCDBD2.6061CE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cid:image001.png@01DCDBD2.6061CEB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2868705" cy="1590824"/>
                    </a:xfrm>
                    <a:prstGeom prst="rect">
                      <a:avLst/>
                    </a:prstGeom>
                    <a:noFill/>
                    <a:ln>
                      <a:noFill/>
                    </a:ln>
                  </pic:spPr>
                </pic:pic>
              </a:graphicData>
            </a:graphic>
          </wp:inline>
        </w:drawing>
      </w:r>
    </w:p>
    <w:p w14:paraId="60AC9D19" w14:textId="77777777" w:rsidR="00991626" w:rsidRPr="00D46894" w:rsidRDefault="00991626" w:rsidP="00991626">
      <w:pPr>
        <w:autoSpaceDE w:val="0"/>
        <w:autoSpaceDN w:val="0"/>
        <w:adjustRightInd w:val="0"/>
        <w:rPr>
          <w:color w:val="C00000"/>
        </w:rPr>
      </w:pPr>
    </w:p>
    <w:p w14:paraId="7A924FFE" w14:textId="7F51071C" w:rsidR="0013425F" w:rsidRDefault="00991626" w:rsidP="00C84F8B">
      <w:pPr>
        <w:pStyle w:val="Sraopastraipa"/>
        <w:autoSpaceDE w:val="0"/>
        <w:autoSpaceDN w:val="0"/>
        <w:adjustRightInd w:val="0"/>
        <w:ind w:left="1440"/>
        <w:jc w:val="center"/>
        <w:rPr>
          <w:b/>
          <w:color w:val="4A442A" w:themeColor="background2" w:themeShade="40"/>
        </w:rPr>
      </w:pPr>
      <w:r w:rsidRPr="00F66104">
        <w:rPr>
          <w:b/>
          <w:color w:val="4A442A" w:themeColor="background2" w:themeShade="40"/>
        </w:rPr>
        <w:t xml:space="preserve">4 pav. </w:t>
      </w:r>
      <w:r w:rsidR="002425CA">
        <w:rPr>
          <w:b/>
          <w:color w:val="4A442A" w:themeColor="background2" w:themeShade="40"/>
        </w:rPr>
        <w:t>S</w:t>
      </w:r>
      <w:r w:rsidRPr="00F66104">
        <w:rPr>
          <w:b/>
          <w:color w:val="4A442A" w:themeColor="background2" w:themeShade="40"/>
        </w:rPr>
        <w:t>avivaldybės 202</w:t>
      </w:r>
      <w:r w:rsidR="000820E8" w:rsidRPr="00F66104">
        <w:rPr>
          <w:b/>
          <w:color w:val="4A442A" w:themeColor="background2" w:themeShade="40"/>
        </w:rPr>
        <w:t>5</w:t>
      </w:r>
      <w:r w:rsidRPr="00F66104">
        <w:rPr>
          <w:b/>
          <w:color w:val="4A442A" w:themeColor="background2" w:themeShade="40"/>
        </w:rPr>
        <w:t xml:space="preserve"> m. biudžeto rodikliai, tūkst. Eur.</w:t>
      </w:r>
    </w:p>
    <w:p w14:paraId="628AB954" w14:textId="77777777" w:rsidR="005847BD" w:rsidRPr="00C84F8B" w:rsidRDefault="005847BD" w:rsidP="00C84F8B">
      <w:pPr>
        <w:pStyle w:val="Sraopastraipa"/>
        <w:autoSpaceDE w:val="0"/>
        <w:autoSpaceDN w:val="0"/>
        <w:adjustRightInd w:val="0"/>
        <w:ind w:left="1440"/>
        <w:jc w:val="center"/>
        <w:rPr>
          <w:b/>
          <w:color w:val="4A442A" w:themeColor="background2" w:themeShade="40"/>
        </w:rPr>
      </w:pPr>
    </w:p>
    <w:p w14:paraId="46B09BF0" w14:textId="118F916C" w:rsidR="00991626" w:rsidRPr="00093FE3" w:rsidRDefault="00991626" w:rsidP="00991626">
      <w:pPr>
        <w:autoSpaceDE w:val="0"/>
        <w:autoSpaceDN w:val="0"/>
        <w:adjustRightInd w:val="0"/>
        <w:ind w:left="720"/>
        <w:jc w:val="center"/>
        <w:rPr>
          <w:b/>
          <w:color w:val="4A442A" w:themeColor="background2" w:themeShade="40"/>
        </w:rPr>
      </w:pPr>
      <w:r w:rsidRPr="00F66104">
        <w:rPr>
          <w:b/>
          <w:color w:val="4A442A" w:themeColor="background2" w:themeShade="40"/>
        </w:rPr>
        <w:t>2.</w:t>
      </w:r>
      <w:r w:rsidR="00C67F8D" w:rsidRPr="00F66104">
        <w:rPr>
          <w:b/>
          <w:color w:val="4A442A" w:themeColor="background2" w:themeShade="40"/>
        </w:rPr>
        <w:t>1.</w:t>
      </w:r>
      <w:r w:rsidRPr="00F66104">
        <w:rPr>
          <w:b/>
          <w:color w:val="4A442A" w:themeColor="background2" w:themeShade="40"/>
        </w:rPr>
        <w:t>2. Savivaldybės biudžete pajamų surinkta daugiau nei planuota</w:t>
      </w:r>
      <w:r w:rsidR="008E4E49">
        <w:rPr>
          <w:b/>
          <w:color w:val="4A442A" w:themeColor="background2" w:themeShade="40"/>
        </w:rPr>
        <w:t>.</w:t>
      </w:r>
    </w:p>
    <w:p w14:paraId="005B1CCF" w14:textId="77777777" w:rsidR="00991626" w:rsidRPr="00093FE3" w:rsidRDefault="00991626" w:rsidP="00991626">
      <w:pPr>
        <w:autoSpaceDE w:val="0"/>
        <w:autoSpaceDN w:val="0"/>
        <w:adjustRightInd w:val="0"/>
        <w:jc w:val="both"/>
        <w:rPr>
          <w:b/>
          <w:color w:val="000000" w:themeColor="text1"/>
        </w:rPr>
      </w:pPr>
    </w:p>
    <w:p w14:paraId="426CE3C7" w14:textId="73740CED" w:rsidR="00991626" w:rsidRPr="00093FE3" w:rsidRDefault="005A6991" w:rsidP="00991626">
      <w:pPr>
        <w:autoSpaceDE w:val="0"/>
        <w:autoSpaceDN w:val="0"/>
        <w:adjustRightInd w:val="0"/>
        <w:ind w:firstLine="567"/>
        <w:jc w:val="both"/>
        <w:rPr>
          <w:color w:val="1D1B11" w:themeColor="background2" w:themeShade="1A"/>
        </w:rPr>
      </w:pPr>
      <w:r>
        <w:rPr>
          <w:color w:val="1D1B11" w:themeColor="background2" w:themeShade="1A"/>
        </w:rPr>
        <w:t>3</w:t>
      </w:r>
      <w:r w:rsidR="00666054">
        <w:rPr>
          <w:color w:val="1D1B11" w:themeColor="background2" w:themeShade="1A"/>
        </w:rPr>
        <w:t>5</w:t>
      </w:r>
      <w:r w:rsidR="00F60CCD" w:rsidRPr="00093FE3">
        <w:rPr>
          <w:color w:val="1D1B11" w:themeColor="background2" w:themeShade="1A"/>
        </w:rPr>
        <w:t xml:space="preserve">. </w:t>
      </w:r>
      <w:r w:rsidR="00991626" w:rsidRPr="00093FE3">
        <w:rPr>
          <w:color w:val="1D1B11" w:themeColor="background2" w:themeShade="1A"/>
        </w:rPr>
        <w:t xml:space="preserve">Savivaldybės biudžeto pajamas sudaro surinkti mokesčiai, </w:t>
      </w:r>
      <w:r w:rsidR="00BC6681">
        <w:rPr>
          <w:color w:val="1D1B11" w:themeColor="background2" w:themeShade="1A"/>
        </w:rPr>
        <w:t xml:space="preserve">iš valstybės biudžeto gautos </w:t>
      </w:r>
      <w:r w:rsidR="00991626" w:rsidRPr="00093FE3">
        <w:rPr>
          <w:color w:val="1D1B11" w:themeColor="background2" w:themeShade="1A"/>
        </w:rPr>
        <w:t xml:space="preserve">dotacijos, kitos pajamos, </w:t>
      </w:r>
      <w:r w:rsidR="00BC6681">
        <w:rPr>
          <w:color w:val="1D1B11" w:themeColor="background2" w:themeShade="1A"/>
        </w:rPr>
        <w:t xml:space="preserve">taip pat pajamos iš </w:t>
      </w:r>
      <w:r w:rsidR="00991626" w:rsidRPr="00093FE3">
        <w:rPr>
          <w:color w:val="1D1B11" w:themeColor="background2" w:themeShade="1A"/>
        </w:rPr>
        <w:t>biudžetinių įstaigų įmok</w:t>
      </w:r>
      <w:r w:rsidR="00291124">
        <w:rPr>
          <w:color w:val="1D1B11" w:themeColor="background2" w:themeShade="1A"/>
        </w:rPr>
        <w:t>ų</w:t>
      </w:r>
      <w:r w:rsidR="00991626" w:rsidRPr="00093FE3">
        <w:rPr>
          <w:color w:val="1D1B11" w:themeColor="background2" w:themeShade="1A"/>
        </w:rPr>
        <w:t xml:space="preserve"> už teikiamas paslaugas </w:t>
      </w:r>
      <w:r w:rsidR="00291124">
        <w:rPr>
          <w:color w:val="1D1B11" w:themeColor="background2" w:themeShade="1A"/>
        </w:rPr>
        <w:t>ir</w:t>
      </w:r>
      <w:r w:rsidR="00991626" w:rsidRPr="00093FE3">
        <w:rPr>
          <w:color w:val="1D1B11" w:themeColor="background2" w:themeShade="1A"/>
        </w:rPr>
        <w:t xml:space="preserve"> patalpų nuomą </w:t>
      </w:r>
      <w:r w:rsidR="00291124">
        <w:rPr>
          <w:color w:val="1D1B11" w:themeColor="background2" w:themeShade="1A"/>
        </w:rPr>
        <w:t>bei</w:t>
      </w:r>
      <w:r w:rsidR="00991626" w:rsidRPr="00093FE3">
        <w:rPr>
          <w:color w:val="1D1B11" w:themeColor="background2" w:themeShade="1A"/>
        </w:rPr>
        <w:t xml:space="preserve"> pajamos</w:t>
      </w:r>
      <w:r w:rsidR="00291124">
        <w:rPr>
          <w:color w:val="1D1B11" w:themeColor="background2" w:themeShade="1A"/>
        </w:rPr>
        <w:t>,</w:t>
      </w:r>
      <w:r w:rsidR="00991626" w:rsidRPr="00093FE3">
        <w:rPr>
          <w:color w:val="1D1B11" w:themeColor="background2" w:themeShade="1A"/>
        </w:rPr>
        <w:t xml:space="preserve"> gautos iš materialiojo ir nematerialiojo turto realizavimo. </w:t>
      </w:r>
    </w:p>
    <w:p w14:paraId="52D3B170" w14:textId="08101AC3" w:rsidR="000820E8" w:rsidRPr="00291124" w:rsidRDefault="00991626" w:rsidP="00291124">
      <w:pPr>
        <w:autoSpaceDE w:val="0"/>
        <w:autoSpaceDN w:val="0"/>
        <w:adjustRightInd w:val="0"/>
        <w:ind w:firstLine="567"/>
        <w:jc w:val="both"/>
        <w:rPr>
          <w:color w:val="1D1B11" w:themeColor="background2" w:themeShade="1A"/>
        </w:rPr>
      </w:pPr>
      <w:r w:rsidRPr="00093FE3">
        <w:rPr>
          <w:color w:val="1D1B11" w:themeColor="background2" w:themeShade="1A"/>
        </w:rPr>
        <w:t>Pateikiam</w:t>
      </w:r>
      <w:r w:rsidR="00291124">
        <w:rPr>
          <w:color w:val="1D1B11" w:themeColor="background2" w:themeShade="1A"/>
        </w:rPr>
        <w:t>i</w:t>
      </w:r>
      <w:r w:rsidRPr="00093FE3">
        <w:rPr>
          <w:color w:val="1D1B11" w:themeColor="background2" w:themeShade="1A"/>
        </w:rPr>
        <w:t xml:space="preserve"> duomenis apie 202</w:t>
      </w:r>
      <w:r w:rsidR="000820E8">
        <w:rPr>
          <w:color w:val="1D1B11" w:themeColor="background2" w:themeShade="1A"/>
        </w:rPr>
        <w:t>5</w:t>
      </w:r>
      <w:r w:rsidRPr="00093FE3">
        <w:rPr>
          <w:color w:val="1D1B11" w:themeColor="background2" w:themeShade="1A"/>
        </w:rPr>
        <w:t xml:space="preserve"> metų Savivaldybės biudžeto pajamų surinkimą ir planinių užduočių įvykdymą pagal atskiras pajamų rūšis: </w:t>
      </w:r>
    </w:p>
    <w:p w14:paraId="34EDE968" w14:textId="2F89C191" w:rsidR="00991626" w:rsidRDefault="00707113" w:rsidP="00991626">
      <w:pPr>
        <w:autoSpaceDE w:val="0"/>
        <w:autoSpaceDN w:val="0"/>
        <w:adjustRightInd w:val="0"/>
        <w:ind w:firstLine="357"/>
        <w:jc w:val="right"/>
        <w:rPr>
          <w:color w:val="1D1B11" w:themeColor="background2" w:themeShade="1A"/>
          <w:sz w:val="22"/>
          <w:szCs w:val="22"/>
        </w:rPr>
      </w:pPr>
      <w:r w:rsidRPr="00707113">
        <w:rPr>
          <w:color w:val="1D1B11" w:themeColor="background2" w:themeShade="1A"/>
          <w:sz w:val="22"/>
          <w:szCs w:val="22"/>
        </w:rPr>
        <w:t>2</w:t>
      </w:r>
      <w:r w:rsidR="00991626" w:rsidRPr="00707113">
        <w:rPr>
          <w:color w:val="1D1B11" w:themeColor="background2" w:themeShade="1A"/>
          <w:sz w:val="22"/>
          <w:szCs w:val="22"/>
        </w:rPr>
        <w:t xml:space="preserve"> lentelė</w:t>
      </w:r>
    </w:p>
    <w:p w14:paraId="4090E453" w14:textId="77777777" w:rsidR="00707113" w:rsidRPr="00707113" w:rsidRDefault="00707113" w:rsidP="00991626">
      <w:pPr>
        <w:autoSpaceDE w:val="0"/>
        <w:autoSpaceDN w:val="0"/>
        <w:adjustRightInd w:val="0"/>
        <w:ind w:firstLine="357"/>
        <w:jc w:val="right"/>
        <w:rPr>
          <w:color w:val="1D1B11" w:themeColor="background2" w:themeShade="1A"/>
          <w:sz w:val="22"/>
          <w:szCs w:val="22"/>
        </w:rPr>
      </w:pPr>
    </w:p>
    <w:tbl>
      <w:tblPr>
        <w:tblStyle w:val="Lentelstinklelis"/>
        <w:tblW w:w="10080" w:type="dxa"/>
        <w:tblInd w:w="108" w:type="dxa"/>
        <w:tblLook w:val="04A0" w:firstRow="1" w:lastRow="0" w:firstColumn="1" w:lastColumn="0" w:noHBand="0" w:noVBand="1"/>
      </w:tblPr>
      <w:tblGrid>
        <w:gridCol w:w="512"/>
        <w:gridCol w:w="2627"/>
        <w:gridCol w:w="1892"/>
        <w:gridCol w:w="1642"/>
        <w:gridCol w:w="1703"/>
        <w:gridCol w:w="1704"/>
      </w:tblGrid>
      <w:tr w:rsidR="00991626" w:rsidRPr="005B5672" w14:paraId="595979E7" w14:textId="77777777" w:rsidTr="005B5672">
        <w:tc>
          <w:tcPr>
            <w:tcW w:w="512" w:type="dxa"/>
            <w:vMerge w:val="restart"/>
            <w:shd w:val="clear" w:color="auto" w:fill="DDD9C3" w:themeFill="background2" w:themeFillShade="E6"/>
          </w:tcPr>
          <w:p w14:paraId="261FFFB8" w14:textId="77777777" w:rsidR="00991626" w:rsidRPr="005B5672" w:rsidRDefault="00991626" w:rsidP="00570CD9">
            <w:pPr>
              <w:autoSpaceDE w:val="0"/>
              <w:autoSpaceDN w:val="0"/>
              <w:adjustRightInd w:val="0"/>
              <w:jc w:val="center"/>
              <w:rPr>
                <w:b/>
                <w:color w:val="1D1B11" w:themeColor="background2" w:themeShade="1A"/>
                <w:sz w:val="20"/>
                <w:szCs w:val="20"/>
              </w:rPr>
            </w:pPr>
            <w:bookmarkStart w:id="21" w:name="_Hlk228437498"/>
            <w:r w:rsidRPr="005B5672">
              <w:rPr>
                <w:b/>
                <w:color w:val="1D1B11" w:themeColor="background2" w:themeShade="1A"/>
                <w:sz w:val="20"/>
                <w:szCs w:val="20"/>
              </w:rPr>
              <w:t>Eil.</w:t>
            </w:r>
          </w:p>
          <w:p w14:paraId="34A1ED84" w14:textId="77777777" w:rsidR="00991626" w:rsidRPr="005B5672" w:rsidRDefault="00991626" w:rsidP="00570CD9">
            <w:pPr>
              <w:autoSpaceDE w:val="0"/>
              <w:autoSpaceDN w:val="0"/>
              <w:adjustRightInd w:val="0"/>
              <w:jc w:val="center"/>
              <w:rPr>
                <w:b/>
                <w:color w:val="1D1B11" w:themeColor="background2" w:themeShade="1A"/>
                <w:sz w:val="20"/>
                <w:szCs w:val="20"/>
              </w:rPr>
            </w:pPr>
            <w:r w:rsidRPr="005B5672">
              <w:rPr>
                <w:b/>
                <w:color w:val="1D1B11" w:themeColor="background2" w:themeShade="1A"/>
                <w:sz w:val="20"/>
                <w:szCs w:val="20"/>
              </w:rPr>
              <w:t>Nr.</w:t>
            </w:r>
          </w:p>
        </w:tc>
        <w:tc>
          <w:tcPr>
            <w:tcW w:w="2627" w:type="dxa"/>
            <w:vMerge w:val="restart"/>
            <w:shd w:val="clear" w:color="auto" w:fill="DDD9C3" w:themeFill="background2" w:themeFillShade="E6"/>
          </w:tcPr>
          <w:p w14:paraId="4321B938" w14:textId="77777777" w:rsidR="00991626" w:rsidRPr="00775351" w:rsidRDefault="00991626" w:rsidP="00570CD9">
            <w:pPr>
              <w:autoSpaceDE w:val="0"/>
              <w:autoSpaceDN w:val="0"/>
              <w:adjustRightInd w:val="0"/>
              <w:jc w:val="center"/>
              <w:rPr>
                <w:b/>
                <w:color w:val="000000" w:themeColor="text1"/>
                <w:sz w:val="20"/>
                <w:szCs w:val="20"/>
              </w:rPr>
            </w:pPr>
            <w:r w:rsidRPr="00775351">
              <w:rPr>
                <w:b/>
                <w:color w:val="000000" w:themeColor="text1"/>
                <w:sz w:val="20"/>
                <w:szCs w:val="20"/>
              </w:rPr>
              <w:t>Pajamų pavadinimas</w:t>
            </w:r>
          </w:p>
        </w:tc>
        <w:tc>
          <w:tcPr>
            <w:tcW w:w="1892" w:type="dxa"/>
            <w:vMerge w:val="restart"/>
            <w:shd w:val="clear" w:color="auto" w:fill="DDD9C3" w:themeFill="background2" w:themeFillShade="E6"/>
          </w:tcPr>
          <w:p w14:paraId="7FCB7221" w14:textId="77777777" w:rsidR="00991626" w:rsidRPr="00775351" w:rsidRDefault="00991626" w:rsidP="00570CD9">
            <w:pPr>
              <w:autoSpaceDE w:val="0"/>
              <w:autoSpaceDN w:val="0"/>
              <w:adjustRightInd w:val="0"/>
              <w:jc w:val="center"/>
              <w:rPr>
                <w:b/>
                <w:color w:val="000000" w:themeColor="text1"/>
                <w:sz w:val="20"/>
                <w:szCs w:val="20"/>
              </w:rPr>
            </w:pPr>
            <w:r w:rsidRPr="00775351">
              <w:rPr>
                <w:b/>
                <w:color w:val="000000" w:themeColor="text1"/>
                <w:sz w:val="20"/>
                <w:szCs w:val="20"/>
              </w:rPr>
              <w:t>Patikslintas planas,</w:t>
            </w:r>
          </w:p>
          <w:p w14:paraId="3AE6658F" w14:textId="77777777" w:rsidR="00991626" w:rsidRPr="00775351" w:rsidRDefault="00991626" w:rsidP="00570CD9">
            <w:pPr>
              <w:autoSpaceDE w:val="0"/>
              <w:autoSpaceDN w:val="0"/>
              <w:adjustRightInd w:val="0"/>
              <w:jc w:val="center"/>
              <w:rPr>
                <w:b/>
                <w:color w:val="000000" w:themeColor="text1"/>
                <w:sz w:val="20"/>
                <w:szCs w:val="20"/>
              </w:rPr>
            </w:pPr>
            <w:r w:rsidRPr="00775351">
              <w:rPr>
                <w:b/>
                <w:color w:val="000000" w:themeColor="text1"/>
                <w:sz w:val="20"/>
                <w:szCs w:val="20"/>
              </w:rPr>
              <w:t>(tūkst. Eur)</w:t>
            </w:r>
          </w:p>
        </w:tc>
        <w:tc>
          <w:tcPr>
            <w:tcW w:w="1642" w:type="dxa"/>
            <w:vMerge w:val="restart"/>
            <w:shd w:val="clear" w:color="auto" w:fill="DDD9C3" w:themeFill="background2" w:themeFillShade="E6"/>
          </w:tcPr>
          <w:p w14:paraId="33D2E54F" w14:textId="27F8C6AE" w:rsidR="00991626" w:rsidRPr="00775351" w:rsidRDefault="00991626" w:rsidP="00570CD9">
            <w:pPr>
              <w:autoSpaceDE w:val="0"/>
              <w:autoSpaceDN w:val="0"/>
              <w:adjustRightInd w:val="0"/>
              <w:jc w:val="center"/>
              <w:rPr>
                <w:b/>
                <w:color w:val="000000" w:themeColor="text1"/>
                <w:sz w:val="20"/>
                <w:szCs w:val="20"/>
              </w:rPr>
            </w:pPr>
            <w:r w:rsidRPr="00775351">
              <w:rPr>
                <w:b/>
                <w:color w:val="000000" w:themeColor="text1"/>
                <w:sz w:val="20"/>
                <w:szCs w:val="20"/>
              </w:rPr>
              <w:t>Įvykdyta per 202</w:t>
            </w:r>
            <w:r w:rsidR="005F76B8" w:rsidRPr="00775351">
              <w:rPr>
                <w:b/>
                <w:color w:val="000000" w:themeColor="text1"/>
                <w:sz w:val="20"/>
                <w:szCs w:val="20"/>
              </w:rPr>
              <w:t>5</w:t>
            </w:r>
            <w:r w:rsidRPr="00775351">
              <w:rPr>
                <w:b/>
                <w:color w:val="000000" w:themeColor="text1"/>
                <w:sz w:val="20"/>
                <w:szCs w:val="20"/>
              </w:rPr>
              <w:t xml:space="preserve"> metus (tūkst. Eur)</w:t>
            </w:r>
          </w:p>
        </w:tc>
        <w:tc>
          <w:tcPr>
            <w:tcW w:w="3407" w:type="dxa"/>
            <w:gridSpan w:val="2"/>
            <w:shd w:val="clear" w:color="auto" w:fill="DDD9C3" w:themeFill="background2" w:themeFillShade="E6"/>
          </w:tcPr>
          <w:p w14:paraId="3CB3D0AE" w14:textId="77777777" w:rsidR="00991626" w:rsidRPr="00775351" w:rsidRDefault="00991626" w:rsidP="00570CD9">
            <w:pPr>
              <w:autoSpaceDE w:val="0"/>
              <w:autoSpaceDN w:val="0"/>
              <w:adjustRightInd w:val="0"/>
              <w:jc w:val="center"/>
              <w:rPr>
                <w:b/>
                <w:color w:val="000000" w:themeColor="text1"/>
                <w:sz w:val="20"/>
                <w:szCs w:val="20"/>
              </w:rPr>
            </w:pPr>
            <w:r w:rsidRPr="00775351">
              <w:rPr>
                <w:b/>
                <w:color w:val="000000" w:themeColor="text1"/>
                <w:sz w:val="20"/>
                <w:szCs w:val="20"/>
              </w:rPr>
              <w:t>Plano įvykdymas</w:t>
            </w:r>
          </w:p>
        </w:tc>
      </w:tr>
      <w:tr w:rsidR="00991626" w:rsidRPr="005B5672" w14:paraId="16CC13B4" w14:textId="77777777" w:rsidTr="005B5672">
        <w:tc>
          <w:tcPr>
            <w:tcW w:w="512" w:type="dxa"/>
            <w:vMerge/>
            <w:shd w:val="clear" w:color="auto" w:fill="DDD9C3" w:themeFill="background2" w:themeFillShade="E6"/>
          </w:tcPr>
          <w:p w14:paraId="58A672D3" w14:textId="77777777" w:rsidR="00991626" w:rsidRPr="005B5672" w:rsidRDefault="00991626" w:rsidP="00570CD9">
            <w:pPr>
              <w:autoSpaceDE w:val="0"/>
              <w:autoSpaceDN w:val="0"/>
              <w:adjustRightInd w:val="0"/>
              <w:jc w:val="center"/>
              <w:rPr>
                <w:b/>
                <w:color w:val="1D1B11" w:themeColor="background2" w:themeShade="1A"/>
                <w:sz w:val="20"/>
                <w:szCs w:val="20"/>
              </w:rPr>
            </w:pPr>
          </w:p>
        </w:tc>
        <w:tc>
          <w:tcPr>
            <w:tcW w:w="2627" w:type="dxa"/>
            <w:vMerge/>
            <w:shd w:val="clear" w:color="auto" w:fill="DDD9C3" w:themeFill="background2" w:themeFillShade="E6"/>
          </w:tcPr>
          <w:p w14:paraId="048FF5AD" w14:textId="77777777" w:rsidR="00991626" w:rsidRPr="00775351" w:rsidRDefault="00991626" w:rsidP="00570CD9">
            <w:pPr>
              <w:autoSpaceDE w:val="0"/>
              <w:autoSpaceDN w:val="0"/>
              <w:adjustRightInd w:val="0"/>
              <w:jc w:val="center"/>
              <w:rPr>
                <w:b/>
                <w:color w:val="000000" w:themeColor="text1"/>
                <w:sz w:val="20"/>
                <w:szCs w:val="20"/>
              </w:rPr>
            </w:pPr>
          </w:p>
        </w:tc>
        <w:tc>
          <w:tcPr>
            <w:tcW w:w="1892" w:type="dxa"/>
            <w:vMerge/>
            <w:shd w:val="clear" w:color="auto" w:fill="DDD9C3" w:themeFill="background2" w:themeFillShade="E6"/>
          </w:tcPr>
          <w:p w14:paraId="21D0AC57" w14:textId="77777777" w:rsidR="00991626" w:rsidRPr="00775351" w:rsidRDefault="00991626" w:rsidP="00570CD9">
            <w:pPr>
              <w:autoSpaceDE w:val="0"/>
              <w:autoSpaceDN w:val="0"/>
              <w:adjustRightInd w:val="0"/>
              <w:jc w:val="center"/>
              <w:rPr>
                <w:b/>
                <w:color w:val="000000" w:themeColor="text1"/>
                <w:sz w:val="20"/>
                <w:szCs w:val="20"/>
              </w:rPr>
            </w:pPr>
          </w:p>
        </w:tc>
        <w:tc>
          <w:tcPr>
            <w:tcW w:w="1642" w:type="dxa"/>
            <w:vMerge/>
            <w:shd w:val="clear" w:color="auto" w:fill="DDD9C3" w:themeFill="background2" w:themeFillShade="E6"/>
          </w:tcPr>
          <w:p w14:paraId="5D704BD0" w14:textId="77777777" w:rsidR="00991626" w:rsidRPr="00775351" w:rsidRDefault="00991626" w:rsidP="00570CD9">
            <w:pPr>
              <w:autoSpaceDE w:val="0"/>
              <w:autoSpaceDN w:val="0"/>
              <w:adjustRightInd w:val="0"/>
              <w:jc w:val="center"/>
              <w:rPr>
                <w:b/>
                <w:color w:val="000000" w:themeColor="text1"/>
                <w:sz w:val="20"/>
                <w:szCs w:val="20"/>
              </w:rPr>
            </w:pPr>
          </w:p>
        </w:tc>
        <w:tc>
          <w:tcPr>
            <w:tcW w:w="1703" w:type="dxa"/>
            <w:shd w:val="clear" w:color="auto" w:fill="DDD9C3" w:themeFill="background2" w:themeFillShade="E6"/>
          </w:tcPr>
          <w:p w14:paraId="38194BF8" w14:textId="77777777" w:rsidR="00991626" w:rsidRPr="00775351" w:rsidRDefault="00991626" w:rsidP="00570CD9">
            <w:pPr>
              <w:autoSpaceDE w:val="0"/>
              <w:autoSpaceDN w:val="0"/>
              <w:adjustRightInd w:val="0"/>
              <w:jc w:val="center"/>
              <w:rPr>
                <w:b/>
                <w:color w:val="000000" w:themeColor="text1"/>
                <w:sz w:val="20"/>
                <w:szCs w:val="20"/>
              </w:rPr>
            </w:pPr>
            <w:r w:rsidRPr="00775351">
              <w:rPr>
                <w:b/>
                <w:color w:val="000000" w:themeColor="text1"/>
                <w:sz w:val="20"/>
                <w:szCs w:val="20"/>
              </w:rPr>
              <w:t>Suma (tūkst. Eur)</w:t>
            </w:r>
          </w:p>
        </w:tc>
        <w:tc>
          <w:tcPr>
            <w:tcW w:w="1704" w:type="dxa"/>
            <w:shd w:val="clear" w:color="auto" w:fill="DDD9C3" w:themeFill="background2" w:themeFillShade="E6"/>
          </w:tcPr>
          <w:p w14:paraId="3D844807" w14:textId="77777777" w:rsidR="00991626" w:rsidRPr="00775351" w:rsidRDefault="00991626" w:rsidP="00570CD9">
            <w:pPr>
              <w:autoSpaceDE w:val="0"/>
              <w:autoSpaceDN w:val="0"/>
              <w:adjustRightInd w:val="0"/>
              <w:jc w:val="center"/>
              <w:rPr>
                <w:b/>
                <w:color w:val="000000" w:themeColor="text1"/>
                <w:sz w:val="20"/>
                <w:szCs w:val="20"/>
              </w:rPr>
            </w:pPr>
            <w:r w:rsidRPr="00775351">
              <w:rPr>
                <w:b/>
                <w:color w:val="000000" w:themeColor="text1"/>
                <w:sz w:val="20"/>
                <w:szCs w:val="20"/>
              </w:rPr>
              <w:t>Įvykdymas (proc.)</w:t>
            </w:r>
          </w:p>
        </w:tc>
      </w:tr>
      <w:tr w:rsidR="005B5672" w:rsidRPr="005B5672" w14:paraId="10583BB5" w14:textId="77777777" w:rsidTr="009E180A">
        <w:tc>
          <w:tcPr>
            <w:tcW w:w="512" w:type="dxa"/>
          </w:tcPr>
          <w:p w14:paraId="2E1CAE18" w14:textId="77777777" w:rsidR="005B5672" w:rsidRPr="005B5672" w:rsidRDefault="005B5672" w:rsidP="005B5672">
            <w:pPr>
              <w:autoSpaceDE w:val="0"/>
              <w:autoSpaceDN w:val="0"/>
              <w:adjustRightInd w:val="0"/>
              <w:jc w:val="center"/>
              <w:rPr>
                <w:b/>
                <w:color w:val="1D1B11" w:themeColor="background2" w:themeShade="1A"/>
                <w:sz w:val="20"/>
                <w:szCs w:val="20"/>
              </w:rPr>
            </w:pPr>
            <w:r w:rsidRPr="005B5672">
              <w:rPr>
                <w:b/>
                <w:color w:val="1D1B11" w:themeColor="background2" w:themeShade="1A"/>
                <w:sz w:val="20"/>
                <w:szCs w:val="20"/>
              </w:rPr>
              <w:t>1</w:t>
            </w:r>
          </w:p>
        </w:tc>
        <w:tc>
          <w:tcPr>
            <w:tcW w:w="2627" w:type="dxa"/>
          </w:tcPr>
          <w:p w14:paraId="1D4F900F" w14:textId="77777777" w:rsidR="005B5672" w:rsidRPr="005B5672" w:rsidRDefault="005B5672" w:rsidP="005B5672">
            <w:pPr>
              <w:autoSpaceDE w:val="0"/>
              <w:autoSpaceDN w:val="0"/>
              <w:adjustRightInd w:val="0"/>
              <w:jc w:val="both"/>
              <w:rPr>
                <w:color w:val="1D1B11" w:themeColor="background2" w:themeShade="1A"/>
                <w:sz w:val="20"/>
                <w:szCs w:val="20"/>
              </w:rPr>
            </w:pPr>
            <w:r w:rsidRPr="005B5672">
              <w:rPr>
                <w:color w:val="1D1B11" w:themeColor="background2" w:themeShade="1A"/>
                <w:sz w:val="20"/>
                <w:szCs w:val="20"/>
              </w:rPr>
              <w:t xml:space="preserve">Mokesčiai, </w:t>
            </w:r>
          </w:p>
          <w:p w14:paraId="105651EA" w14:textId="77777777" w:rsidR="005B5672" w:rsidRPr="005B5672" w:rsidRDefault="005B5672" w:rsidP="005B5672">
            <w:pPr>
              <w:autoSpaceDE w:val="0"/>
              <w:autoSpaceDN w:val="0"/>
              <w:adjustRightInd w:val="0"/>
              <w:jc w:val="both"/>
              <w:rPr>
                <w:color w:val="1D1B11" w:themeColor="background2" w:themeShade="1A"/>
                <w:sz w:val="20"/>
                <w:szCs w:val="20"/>
              </w:rPr>
            </w:pPr>
            <w:r w:rsidRPr="005B5672">
              <w:rPr>
                <w:color w:val="1D1B11" w:themeColor="background2" w:themeShade="1A"/>
                <w:sz w:val="20"/>
                <w:szCs w:val="20"/>
              </w:rPr>
              <w:t>iš jų:</w:t>
            </w:r>
          </w:p>
        </w:tc>
        <w:tc>
          <w:tcPr>
            <w:tcW w:w="1892" w:type="dxa"/>
            <w:vAlign w:val="center"/>
          </w:tcPr>
          <w:p w14:paraId="5A9135E7" w14:textId="21DBD29C"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13</w:t>
            </w:r>
            <w:r w:rsidR="0084020C">
              <w:rPr>
                <w:color w:val="1D1B11" w:themeColor="background2" w:themeShade="1A"/>
                <w:sz w:val="20"/>
                <w:szCs w:val="20"/>
                <w:lang w:eastAsia="lt-LT"/>
              </w:rPr>
              <w:t xml:space="preserve"> </w:t>
            </w:r>
            <w:r>
              <w:rPr>
                <w:color w:val="1D1B11" w:themeColor="background2" w:themeShade="1A"/>
                <w:sz w:val="20"/>
                <w:szCs w:val="20"/>
                <w:lang w:eastAsia="lt-LT"/>
              </w:rPr>
              <w:t>721,9</w:t>
            </w:r>
          </w:p>
        </w:tc>
        <w:tc>
          <w:tcPr>
            <w:tcW w:w="1642" w:type="dxa"/>
            <w:vAlign w:val="center"/>
          </w:tcPr>
          <w:p w14:paraId="0FCDCC17" w14:textId="658AF39A"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14</w:t>
            </w:r>
            <w:r w:rsidR="0084020C">
              <w:rPr>
                <w:color w:val="1D1B11" w:themeColor="background2" w:themeShade="1A"/>
                <w:sz w:val="20"/>
                <w:szCs w:val="20"/>
                <w:lang w:eastAsia="lt-LT"/>
              </w:rPr>
              <w:t xml:space="preserve"> </w:t>
            </w:r>
            <w:r>
              <w:rPr>
                <w:color w:val="1D1B11" w:themeColor="background2" w:themeShade="1A"/>
                <w:sz w:val="20"/>
                <w:szCs w:val="20"/>
                <w:lang w:eastAsia="lt-LT"/>
              </w:rPr>
              <w:t>204,7</w:t>
            </w:r>
          </w:p>
        </w:tc>
        <w:tc>
          <w:tcPr>
            <w:tcW w:w="1703" w:type="dxa"/>
            <w:vAlign w:val="center"/>
          </w:tcPr>
          <w:p w14:paraId="651B5AC8" w14:textId="1AEEEB11" w:rsidR="005B5672" w:rsidRPr="005B5672" w:rsidRDefault="00F3603F" w:rsidP="005B5672">
            <w:pPr>
              <w:autoSpaceDE w:val="0"/>
              <w:autoSpaceDN w:val="0"/>
              <w:adjustRightInd w:val="0"/>
              <w:jc w:val="center"/>
              <w:rPr>
                <w:color w:val="1D1B11" w:themeColor="background2" w:themeShade="1A"/>
                <w:sz w:val="20"/>
                <w:szCs w:val="20"/>
              </w:rPr>
            </w:pPr>
            <w:r>
              <w:rPr>
                <w:color w:val="1D1B11" w:themeColor="background2" w:themeShade="1A"/>
                <w:sz w:val="20"/>
                <w:szCs w:val="20"/>
              </w:rPr>
              <w:t>482,8</w:t>
            </w:r>
          </w:p>
        </w:tc>
        <w:tc>
          <w:tcPr>
            <w:tcW w:w="1704" w:type="dxa"/>
            <w:vAlign w:val="center"/>
          </w:tcPr>
          <w:p w14:paraId="65768EFC" w14:textId="564DDCF5"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103,5</w:t>
            </w:r>
          </w:p>
        </w:tc>
      </w:tr>
      <w:tr w:rsidR="005B5672" w:rsidRPr="005B5672" w14:paraId="5DE0BFC5" w14:textId="77777777" w:rsidTr="009E180A">
        <w:tc>
          <w:tcPr>
            <w:tcW w:w="512" w:type="dxa"/>
          </w:tcPr>
          <w:p w14:paraId="23F74049" w14:textId="77777777" w:rsidR="005B5672" w:rsidRPr="005B5672" w:rsidRDefault="005B5672" w:rsidP="005B5672">
            <w:pPr>
              <w:autoSpaceDE w:val="0"/>
              <w:autoSpaceDN w:val="0"/>
              <w:adjustRightInd w:val="0"/>
              <w:jc w:val="center"/>
              <w:rPr>
                <w:b/>
                <w:color w:val="1D1B11" w:themeColor="background2" w:themeShade="1A"/>
                <w:sz w:val="20"/>
                <w:szCs w:val="20"/>
              </w:rPr>
            </w:pPr>
            <w:r w:rsidRPr="005B5672">
              <w:rPr>
                <w:b/>
                <w:color w:val="1D1B11" w:themeColor="background2" w:themeShade="1A"/>
                <w:sz w:val="20"/>
                <w:szCs w:val="20"/>
              </w:rPr>
              <w:t>2</w:t>
            </w:r>
          </w:p>
        </w:tc>
        <w:tc>
          <w:tcPr>
            <w:tcW w:w="2627" w:type="dxa"/>
          </w:tcPr>
          <w:p w14:paraId="5F69E677" w14:textId="77777777" w:rsidR="005B5672" w:rsidRPr="005B5672" w:rsidRDefault="005B5672" w:rsidP="005B5672">
            <w:pPr>
              <w:autoSpaceDE w:val="0"/>
              <w:autoSpaceDN w:val="0"/>
              <w:adjustRightInd w:val="0"/>
              <w:jc w:val="both"/>
              <w:rPr>
                <w:color w:val="1D1B11" w:themeColor="background2" w:themeShade="1A"/>
                <w:sz w:val="20"/>
                <w:szCs w:val="20"/>
              </w:rPr>
            </w:pPr>
            <w:r w:rsidRPr="005B5672">
              <w:rPr>
                <w:color w:val="1D1B11" w:themeColor="background2" w:themeShade="1A"/>
                <w:sz w:val="20"/>
                <w:szCs w:val="20"/>
              </w:rPr>
              <w:t>Dotacijos</w:t>
            </w:r>
          </w:p>
        </w:tc>
        <w:tc>
          <w:tcPr>
            <w:tcW w:w="1892" w:type="dxa"/>
            <w:vAlign w:val="center"/>
          </w:tcPr>
          <w:p w14:paraId="7CBB5B0A" w14:textId="092B5C81"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13</w:t>
            </w:r>
            <w:r w:rsidR="0084020C">
              <w:rPr>
                <w:color w:val="1D1B11" w:themeColor="background2" w:themeShade="1A"/>
                <w:sz w:val="20"/>
                <w:szCs w:val="20"/>
                <w:lang w:eastAsia="lt-LT"/>
              </w:rPr>
              <w:t xml:space="preserve"> </w:t>
            </w:r>
            <w:r>
              <w:rPr>
                <w:color w:val="1D1B11" w:themeColor="background2" w:themeShade="1A"/>
                <w:sz w:val="20"/>
                <w:szCs w:val="20"/>
                <w:lang w:eastAsia="lt-LT"/>
              </w:rPr>
              <w:t>482,1</w:t>
            </w:r>
          </w:p>
        </w:tc>
        <w:tc>
          <w:tcPr>
            <w:tcW w:w="1642" w:type="dxa"/>
            <w:vAlign w:val="center"/>
          </w:tcPr>
          <w:p w14:paraId="3AA0797B" w14:textId="1EB04652"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13</w:t>
            </w:r>
            <w:r w:rsidR="0084020C">
              <w:rPr>
                <w:color w:val="1D1B11" w:themeColor="background2" w:themeShade="1A"/>
                <w:sz w:val="20"/>
                <w:szCs w:val="20"/>
                <w:lang w:eastAsia="lt-LT"/>
              </w:rPr>
              <w:t xml:space="preserve"> </w:t>
            </w:r>
            <w:r>
              <w:rPr>
                <w:color w:val="1D1B11" w:themeColor="background2" w:themeShade="1A"/>
                <w:sz w:val="20"/>
                <w:szCs w:val="20"/>
                <w:lang w:eastAsia="lt-LT"/>
              </w:rPr>
              <w:t>373,9</w:t>
            </w:r>
          </w:p>
        </w:tc>
        <w:tc>
          <w:tcPr>
            <w:tcW w:w="1703" w:type="dxa"/>
            <w:vAlign w:val="center"/>
          </w:tcPr>
          <w:p w14:paraId="39613E6C" w14:textId="228F37CB" w:rsidR="005B5672" w:rsidRPr="005B5672" w:rsidRDefault="00F3603F" w:rsidP="005B5672">
            <w:pPr>
              <w:autoSpaceDE w:val="0"/>
              <w:autoSpaceDN w:val="0"/>
              <w:adjustRightInd w:val="0"/>
              <w:jc w:val="center"/>
              <w:rPr>
                <w:color w:val="1D1B11" w:themeColor="background2" w:themeShade="1A"/>
                <w:sz w:val="20"/>
                <w:szCs w:val="20"/>
              </w:rPr>
            </w:pPr>
            <w:r>
              <w:rPr>
                <w:color w:val="1D1B11" w:themeColor="background2" w:themeShade="1A"/>
                <w:sz w:val="20"/>
                <w:szCs w:val="20"/>
              </w:rPr>
              <w:t>-108,2</w:t>
            </w:r>
          </w:p>
        </w:tc>
        <w:tc>
          <w:tcPr>
            <w:tcW w:w="1704" w:type="dxa"/>
            <w:vAlign w:val="center"/>
          </w:tcPr>
          <w:p w14:paraId="62A48DCC" w14:textId="00D3ADA3"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99,2</w:t>
            </w:r>
          </w:p>
        </w:tc>
      </w:tr>
      <w:tr w:rsidR="005B5672" w:rsidRPr="005B5672" w14:paraId="43492537" w14:textId="77777777" w:rsidTr="009E180A">
        <w:tc>
          <w:tcPr>
            <w:tcW w:w="512" w:type="dxa"/>
          </w:tcPr>
          <w:p w14:paraId="1229E1A7" w14:textId="77777777" w:rsidR="005B5672" w:rsidRPr="005B5672" w:rsidRDefault="005B5672" w:rsidP="005B5672">
            <w:pPr>
              <w:autoSpaceDE w:val="0"/>
              <w:autoSpaceDN w:val="0"/>
              <w:adjustRightInd w:val="0"/>
              <w:jc w:val="center"/>
              <w:rPr>
                <w:b/>
                <w:color w:val="1D1B11" w:themeColor="background2" w:themeShade="1A"/>
                <w:sz w:val="20"/>
                <w:szCs w:val="20"/>
              </w:rPr>
            </w:pPr>
            <w:r w:rsidRPr="005B5672">
              <w:rPr>
                <w:b/>
                <w:color w:val="1D1B11" w:themeColor="background2" w:themeShade="1A"/>
                <w:sz w:val="20"/>
                <w:szCs w:val="20"/>
              </w:rPr>
              <w:t>3</w:t>
            </w:r>
          </w:p>
        </w:tc>
        <w:tc>
          <w:tcPr>
            <w:tcW w:w="2627" w:type="dxa"/>
          </w:tcPr>
          <w:p w14:paraId="6BC28B86" w14:textId="77777777" w:rsidR="005B5672" w:rsidRPr="005B5672" w:rsidRDefault="005B5672" w:rsidP="005B5672">
            <w:pPr>
              <w:autoSpaceDE w:val="0"/>
              <w:autoSpaceDN w:val="0"/>
              <w:adjustRightInd w:val="0"/>
              <w:jc w:val="both"/>
              <w:rPr>
                <w:color w:val="1D1B11" w:themeColor="background2" w:themeShade="1A"/>
                <w:sz w:val="20"/>
                <w:szCs w:val="20"/>
              </w:rPr>
            </w:pPr>
            <w:r w:rsidRPr="005B5672">
              <w:rPr>
                <w:color w:val="1D1B11" w:themeColor="background2" w:themeShade="1A"/>
                <w:sz w:val="20"/>
                <w:szCs w:val="20"/>
              </w:rPr>
              <w:t xml:space="preserve">Kitos pajamos      </w:t>
            </w:r>
          </w:p>
        </w:tc>
        <w:tc>
          <w:tcPr>
            <w:tcW w:w="1892" w:type="dxa"/>
            <w:vAlign w:val="center"/>
          </w:tcPr>
          <w:p w14:paraId="216F74F0" w14:textId="2EBB24DB"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778,0</w:t>
            </w:r>
          </w:p>
        </w:tc>
        <w:tc>
          <w:tcPr>
            <w:tcW w:w="1642" w:type="dxa"/>
            <w:vAlign w:val="center"/>
          </w:tcPr>
          <w:p w14:paraId="4BE5EC56" w14:textId="20D2C9B5"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916,2</w:t>
            </w:r>
          </w:p>
        </w:tc>
        <w:tc>
          <w:tcPr>
            <w:tcW w:w="1703" w:type="dxa"/>
            <w:vAlign w:val="center"/>
          </w:tcPr>
          <w:p w14:paraId="4EA86E37" w14:textId="22ABC1FB" w:rsidR="005B5672" w:rsidRPr="005B5672" w:rsidRDefault="00F3603F" w:rsidP="005B5672">
            <w:pPr>
              <w:autoSpaceDE w:val="0"/>
              <w:autoSpaceDN w:val="0"/>
              <w:adjustRightInd w:val="0"/>
              <w:jc w:val="center"/>
              <w:rPr>
                <w:color w:val="1D1B11" w:themeColor="background2" w:themeShade="1A"/>
                <w:sz w:val="20"/>
                <w:szCs w:val="20"/>
              </w:rPr>
            </w:pPr>
            <w:r>
              <w:rPr>
                <w:color w:val="1D1B11" w:themeColor="background2" w:themeShade="1A"/>
                <w:sz w:val="20"/>
                <w:szCs w:val="20"/>
              </w:rPr>
              <w:t>138,2</w:t>
            </w:r>
          </w:p>
        </w:tc>
        <w:tc>
          <w:tcPr>
            <w:tcW w:w="1704" w:type="dxa"/>
            <w:vAlign w:val="center"/>
          </w:tcPr>
          <w:p w14:paraId="2E991F0E" w14:textId="127C1F06"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117,8</w:t>
            </w:r>
          </w:p>
        </w:tc>
      </w:tr>
      <w:tr w:rsidR="005B5672" w:rsidRPr="005B5672" w14:paraId="7F6E1AFE" w14:textId="77777777" w:rsidTr="009E180A">
        <w:tc>
          <w:tcPr>
            <w:tcW w:w="512" w:type="dxa"/>
          </w:tcPr>
          <w:p w14:paraId="6825939B" w14:textId="77777777" w:rsidR="005B5672" w:rsidRPr="005B5672" w:rsidRDefault="005B5672" w:rsidP="005B5672">
            <w:pPr>
              <w:autoSpaceDE w:val="0"/>
              <w:autoSpaceDN w:val="0"/>
              <w:adjustRightInd w:val="0"/>
              <w:jc w:val="center"/>
              <w:rPr>
                <w:b/>
                <w:color w:val="1D1B11" w:themeColor="background2" w:themeShade="1A"/>
                <w:sz w:val="20"/>
                <w:szCs w:val="20"/>
              </w:rPr>
            </w:pPr>
            <w:r w:rsidRPr="005B5672">
              <w:rPr>
                <w:b/>
                <w:color w:val="1D1B11" w:themeColor="background2" w:themeShade="1A"/>
                <w:sz w:val="20"/>
                <w:szCs w:val="20"/>
              </w:rPr>
              <w:t>4</w:t>
            </w:r>
          </w:p>
        </w:tc>
        <w:tc>
          <w:tcPr>
            <w:tcW w:w="2627" w:type="dxa"/>
          </w:tcPr>
          <w:p w14:paraId="049C9F58" w14:textId="77777777" w:rsidR="005B5672" w:rsidRPr="005B5672" w:rsidRDefault="005B5672" w:rsidP="005B5672">
            <w:pPr>
              <w:autoSpaceDE w:val="0"/>
              <w:autoSpaceDN w:val="0"/>
              <w:adjustRightInd w:val="0"/>
              <w:rPr>
                <w:color w:val="1D1B11" w:themeColor="background2" w:themeShade="1A"/>
                <w:sz w:val="20"/>
                <w:szCs w:val="20"/>
              </w:rPr>
            </w:pPr>
            <w:r w:rsidRPr="005B5672">
              <w:rPr>
                <w:color w:val="1D1B11" w:themeColor="background2" w:themeShade="1A"/>
                <w:sz w:val="20"/>
                <w:szCs w:val="20"/>
              </w:rPr>
              <w:t>Materialiojo ir nematerialiojo turto realizavimo pajamos</w:t>
            </w:r>
          </w:p>
        </w:tc>
        <w:tc>
          <w:tcPr>
            <w:tcW w:w="1892" w:type="dxa"/>
            <w:vAlign w:val="center"/>
          </w:tcPr>
          <w:p w14:paraId="07999404" w14:textId="1536D8C1" w:rsidR="005B5672" w:rsidRPr="005B5672" w:rsidRDefault="005B5672" w:rsidP="005B5672">
            <w:pPr>
              <w:jc w:val="center"/>
              <w:rPr>
                <w:color w:val="1D1B11" w:themeColor="background2" w:themeShade="1A"/>
                <w:sz w:val="20"/>
                <w:szCs w:val="20"/>
                <w:lang w:eastAsia="lt-LT"/>
              </w:rPr>
            </w:pPr>
            <w:r w:rsidRPr="005B5672">
              <w:rPr>
                <w:color w:val="1D1B11" w:themeColor="background2" w:themeShade="1A"/>
                <w:sz w:val="20"/>
                <w:szCs w:val="20"/>
                <w:lang w:eastAsia="lt-LT"/>
              </w:rPr>
              <w:t>34,0</w:t>
            </w:r>
          </w:p>
        </w:tc>
        <w:tc>
          <w:tcPr>
            <w:tcW w:w="1642" w:type="dxa"/>
            <w:vAlign w:val="center"/>
          </w:tcPr>
          <w:p w14:paraId="29D014E7" w14:textId="19C606D8"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11,6</w:t>
            </w:r>
          </w:p>
        </w:tc>
        <w:tc>
          <w:tcPr>
            <w:tcW w:w="1703" w:type="dxa"/>
            <w:vAlign w:val="center"/>
          </w:tcPr>
          <w:p w14:paraId="2EBEA548" w14:textId="39CB751D" w:rsidR="005B5672" w:rsidRPr="005B5672" w:rsidRDefault="00F3603F" w:rsidP="005B5672">
            <w:pPr>
              <w:autoSpaceDE w:val="0"/>
              <w:autoSpaceDN w:val="0"/>
              <w:adjustRightInd w:val="0"/>
              <w:jc w:val="center"/>
              <w:rPr>
                <w:color w:val="1D1B11" w:themeColor="background2" w:themeShade="1A"/>
                <w:sz w:val="20"/>
                <w:szCs w:val="20"/>
              </w:rPr>
            </w:pPr>
            <w:r>
              <w:rPr>
                <w:color w:val="1D1B11" w:themeColor="background2" w:themeShade="1A"/>
                <w:sz w:val="20"/>
                <w:szCs w:val="20"/>
              </w:rPr>
              <w:t>-22,4</w:t>
            </w:r>
          </w:p>
        </w:tc>
        <w:tc>
          <w:tcPr>
            <w:tcW w:w="1704" w:type="dxa"/>
            <w:vAlign w:val="center"/>
          </w:tcPr>
          <w:p w14:paraId="62D779F2" w14:textId="28A9CF08"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34,1</w:t>
            </w:r>
          </w:p>
        </w:tc>
      </w:tr>
      <w:tr w:rsidR="005B5672" w:rsidRPr="005B5672" w14:paraId="79FF3E15" w14:textId="77777777" w:rsidTr="009E180A">
        <w:tc>
          <w:tcPr>
            <w:tcW w:w="3139" w:type="dxa"/>
            <w:gridSpan w:val="2"/>
            <w:shd w:val="clear" w:color="auto" w:fill="BFBFBF" w:themeFill="background1" w:themeFillShade="BF"/>
          </w:tcPr>
          <w:p w14:paraId="3E0E798F" w14:textId="77777777" w:rsidR="005B5672" w:rsidRPr="005B5672" w:rsidRDefault="005B5672" w:rsidP="005B5672">
            <w:pPr>
              <w:autoSpaceDE w:val="0"/>
              <w:autoSpaceDN w:val="0"/>
              <w:adjustRightInd w:val="0"/>
              <w:jc w:val="right"/>
              <w:rPr>
                <w:b/>
                <w:color w:val="1D1B11" w:themeColor="background2" w:themeShade="1A"/>
                <w:sz w:val="20"/>
                <w:szCs w:val="20"/>
              </w:rPr>
            </w:pPr>
            <w:r w:rsidRPr="005B5672">
              <w:rPr>
                <w:b/>
                <w:color w:val="1D1B11" w:themeColor="background2" w:themeShade="1A"/>
                <w:sz w:val="20"/>
                <w:szCs w:val="20"/>
              </w:rPr>
              <w:t>Iš viso įplaukų:</w:t>
            </w:r>
          </w:p>
        </w:tc>
        <w:tc>
          <w:tcPr>
            <w:tcW w:w="1892" w:type="dxa"/>
            <w:shd w:val="clear" w:color="auto" w:fill="BFBFBF" w:themeFill="background1" w:themeFillShade="BF"/>
            <w:vAlign w:val="center"/>
          </w:tcPr>
          <w:p w14:paraId="4C5A4362" w14:textId="5F886C52" w:rsidR="005B5672" w:rsidRPr="005B5672" w:rsidRDefault="005F76B8" w:rsidP="005B5672">
            <w:pPr>
              <w:jc w:val="center"/>
              <w:rPr>
                <w:b/>
                <w:color w:val="1D1B11" w:themeColor="background2" w:themeShade="1A"/>
                <w:sz w:val="20"/>
                <w:szCs w:val="20"/>
                <w:lang w:eastAsia="lt-LT"/>
              </w:rPr>
            </w:pPr>
            <w:r>
              <w:rPr>
                <w:b/>
                <w:color w:val="1D1B11" w:themeColor="background2" w:themeShade="1A"/>
                <w:sz w:val="20"/>
                <w:szCs w:val="20"/>
                <w:lang w:eastAsia="lt-LT"/>
              </w:rPr>
              <w:t>28</w:t>
            </w:r>
            <w:r w:rsidR="0084020C">
              <w:rPr>
                <w:b/>
                <w:color w:val="1D1B11" w:themeColor="background2" w:themeShade="1A"/>
                <w:sz w:val="20"/>
                <w:szCs w:val="20"/>
                <w:lang w:eastAsia="lt-LT"/>
              </w:rPr>
              <w:t xml:space="preserve"> </w:t>
            </w:r>
            <w:r>
              <w:rPr>
                <w:b/>
                <w:color w:val="1D1B11" w:themeColor="background2" w:themeShade="1A"/>
                <w:sz w:val="20"/>
                <w:szCs w:val="20"/>
                <w:lang w:eastAsia="lt-LT"/>
              </w:rPr>
              <w:t>016,0</w:t>
            </w:r>
          </w:p>
        </w:tc>
        <w:tc>
          <w:tcPr>
            <w:tcW w:w="1642" w:type="dxa"/>
            <w:shd w:val="clear" w:color="auto" w:fill="BFBFBF" w:themeFill="background1" w:themeFillShade="BF"/>
            <w:vAlign w:val="center"/>
          </w:tcPr>
          <w:p w14:paraId="3DD7D7AD" w14:textId="6B86766D" w:rsidR="005B5672" w:rsidRPr="005B5672" w:rsidRDefault="005F76B8" w:rsidP="005B5672">
            <w:pPr>
              <w:jc w:val="center"/>
              <w:rPr>
                <w:b/>
                <w:color w:val="1D1B11" w:themeColor="background2" w:themeShade="1A"/>
                <w:sz w:val="20"/>
                <w:szCs w:val="20"/>
                <w:lang w:eastAsia="lt-LT"/>
              </w:rPr>
            </w:pPr>
            <w:r>
              <w:rPr>
                <w:b/>
                <w:color w:val="1D1B11" w:themeColor="background2" w:themeShade="1A"/>
                <w:sz w:val="20"/>
                <w:szCs w:val="20"/>
                <w:lang w:eastAsia="lt-LT"/>
              </w:rPr>
              <w:t>28</w:t>
            </w:r>
            <w:r w:rsidR="0084020C">
              <w:rPr>
                <w:b/>
                <w:color w:val="1D1B11" w:themeColor="background2" w:themeShade="1A"/>
                <w:sz w:val="20"/>
                <w:szCs w:val="20"/>
                <w:lang w:eastAsia="lt-LT"/>
              </w:rPr>
              <w:t xml:space="preserve"> </w:t>
            </w:r>
            <w:r>
              <w:rPr>
                <w:b/>
                <w:color w:val="1D1B11" w:themeColor="background2" w:themeShade="1A"/>
                <w:sz w:val="20"/>
                <w:szCs w:val="20"/>
                <w:lang w:eastAsia="lt-LT"/>
              </w:rPr>
              <w:t>506,4</w:t>
            </w:r>
          </w:p>
        </w:tc>
        <w:tc>
          <w:tcPr>
            <w:tcW w:w="1703" w:type="dxa"/>
            <w:shd w:val="clear" w:color="auto" w:fill="BFBFBF" w:themeFill="background1" w:themeFillShade="BF"/>
            <w:vAlign w:val="center"/>
          </w:tcPr>
          <w:p w14:paraId="1C79CFDB" w14:textId="418F8E20" w:rsidR="005B5672" w:rsidRPr="005B5672" w:rsidRDefault="00F3603F" w:rsidP="005B5672">
            <w:pPr>
              <w:autoSpaceDE w:val="0"/>
              <w:autoSpaceDN w:val="0"/>
              <w:adjustRightInd w:val="0"/>
              <w:jc w:val="center"/>
              <w:rPr>
                <w:b/>
                <w:color w:val="1D1B11" w:themeColor="background2" w:themeShade="1A"/>
                <w:sz w:val="20"/>
                <w:szCs w:val="20"/>
              </w:rPr>
            </w:pPr>
            <w:r>
              <w:rPr>
                <w:b/>
                <w:color w:val="1D1B11" w:themeColor="background2" w:themeShade="1A"/>
                <w:sz w:val="20"/>
                <w:szCs w:val="20"/>
              </w:rPr>
              <w:t>490,4</w:t>
            </w:r>
          </w:p>
        </w:tc>
        <w:tc>
          <w:tcPr>
            <w:tcW w:w="1704" w:type="dxa"/>
            <w:shd w:val="clear" w:color="auto" w:fill="BFBFBF" w:themeFill="background1" w:themeFillShade="BF"/>
            <w:vAlign w:val="center"/>
          </w:tcPr>
          <w:p w14:paraId="0827CD65" w14:textId="662F7F1B" w:rsidR="005B5672" w:rsidRPr="005B5672" w:rsidRDefault="005B5672" w:rsidP="005B5672">
            <w:pPr>
              <w:autoSpaceDE w:val="0"/>
              <w:autoSpaceDN w:val="0"/>
              <w:adjustRightInd w:val="0"/>
              <w:jc w:val="center"/>
              <w:rPr>
                <w:b/>
                <w:color w:val="1D1B11" w:themeColor="background2" w:themeShade="1A"/>
                <w:sz w:val="20"/>
                <w:szCs w:val="20"/>
                <w:lang w:val="en-US"/>
              </w:rPr>
            </w:pPr>
            <w:r>
              <w:rPr>
                <w:b/>
                <w:color w:val="1D1B11" w:themeColor="background2" w:themeShade="1A"/>
                <w:sz w:val="20"/>
                <w:szCs w:val="20"/>
              </w:rPr>
              <w:t>101,</w:t>
            </w:r>
            <w:r w:rsidR="005F76B8">
              <w:rPr>
                <w:b/>
                <w:color w:val="1D1B11" w:themeColor="background2" w:themeShade="1A"/>
                <w:sz w:val="20"/>
                <w:szCs w:val="20"/>
              </w:rPr>
              <w:t>6</w:t>
            </w:r>
          </w:p>
        </w:tc>
      </w:tr>
      <w:tr w:rsidR="005B5672" w:rsidRPr="005B5672" w14:paraId="01BF61D7" w14:textId="77777777" w:rsidTr="009E180A">
        <w:tc>
          <w:tcPr>
            <w:tcW w:w="512" w:type="dxa"/>
          </w:tcPr>
          <w:p w14:paraId="3D7F1332" w14:textId="18A57B6F" w:rsidR="005B5672" w:rsidRPr="005B5672" w:rsidRDefault="005B5672" w:rsidP="005B5672">
            <w:pPr>
              <w:autoSpaceDE w:val="0"/>
              <w:autoSpaceDN w:val="0"/>
              <w:adjustRightInd w:val="0"/>
              <w:jc w:val="center"/>
              <w:rPr>
                <w:b/>
                <w:color w:val="1D1B11" w:themeColor="background2" w:themeShade="1A"/>
                <w:sz w:val="20"/>
                <w:szCs w:val="20"/>
              </w:rPr>
            </w:pPr>
            <w:r w:rsidRPr="005B5672">
              <w:rPr>
                <w:b/>
                <w:color w:val="1D1B11" w:themeColor="background2" w:themeShade="1A"/>
                <w:sz w:val="20"/>
                <w:szCs w:val="20"/>
              </w:rPr>
              <w:t>5</w:t>
            </w:r>
          </w:p>
        </w:tc>
        <w:tc>
          <w:tcPr>
            <w:tcW w:w="2627" w:type="dxa"/>
            <w:vAlign w:val="bottom"/>
          </w:tcPr>
          <w:p w14:paraId="4F104093" w14:textId="77777777" w:rsidR="005B5672" w:rsidRPr="005B5672" w:rsidRDefault="005B5672" w:rsidP="005B5672">
            <w:pPr>
              <w:rPr>
                <w:color w:val="1D1B11" w:themeColor="background2" w:themeShade="1A"/>
                <w:sz w:val="20"/>
                <w:szCs w:val="20"/>
                <w:lang w:eastAsia="lt-LT"/>
              </w:rPr>
            </w:pPr>
            <w:r w:rsidRPr="005B5672">
              <w:rPr>
                <w:color w:val="1D1B11" w:themeColor="background2" w:themeShade="1A"/>
                <w:sz w:val="20"/>
                <w:szCs w:val="20"/>
                <w:lang w:eastAsia="lt-LT"/>
              </w:rPr>
              <w:t>Ilgalaikės paskolos (gautos)</w:t>
            </w:r>
          </w:p>
        </w:tc>
        <w:tc>
          <w:tcPr>
            <w:tcW w:w="1892" w:type="dxa"/>
            <w:vAlign w:val="center"/>
          </w:tcPr>
          <w:p w14:paraId="3D8A3852" w14:textId="4A43E8CF"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730,0</w:t>
            </w:r>
          </w:p>
        </w:tc>
        <w:tc>
          <w:tcPr>
            <w:tcW w:w="1642" w:type="dxa"/>
            <w:vAlign w:val="center"/>
          </w:tcPr>
          <w:p w14:paraId="7A9F715C" w14:textId="5B614208"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730,0</w:t>
            </w:r>
          </w:p>
        </w:tc>
        <w:tc>
          <w:tcPr>
            <w:tcW w:w="1703" w:type="dxa"/>
            <w:vAlign w:val="center"/>
          </w:tcPr>
          <w:p w14:paraId="51CCD2E1" w14:textId="0BAC09FE" w:rsidR="005B5672" w:rsidRPr="005B5672" w:rsidRDefault="005B5672" w:rsidP="005B5672">
            <w:pPr>
              <w:autoSpaceDE w:val="0"/>
              <w:autoSpaceDN w:val="0"/>
              <w:adjustRightInd w:val="0"/>
              <w:jc w:val="center"/>
              <w:rPr>
                <w:color w:val="1D1B11" w:themeColor="background2" w:themeShade="1A"/>
                <w:sz w:val="20"/>
                <w:szCs w:val="20"/>
              </w:rPr>
            </w:pPr>
            <w:r w:rsidRPr="005B5672">
              <w:rPr>
                <w:color w:val="1D1B11" w:themeColor="background2" w:themeShade="1A"/>
                <w:sz w:val="20"/>
                <w:szCs w:val="20"/>
              </w:rPr>
              <w:t>0,0</w:t>
            </w:r>
          </w:p>
        </w:tc>
        <w:tc>
          <w:tcPr>
            <w:tcW w:w="1704" w:type="dxa"/>
            <w:vAlign w:val="center"/>
          </w:tcPr>
          <w:p w14:paraId="39C2D057" w14:textId="7EA080AD" w:rsidR="005B5672" w:rsidRPr="005B5672" w:rsidRDefault="005B5672" w:rsidP="005B5672">
            <w:pPr>
              <w:autoSpaceDE w:val="0"/>
              <w:autoSpaceDN w:val="0"/>
              <w:adjustRightInd w:val="0"/>
              <w:jc w:val="center"/>
              <w:rPr>
                <w:color w:val="1D1B11" w:themeColor="background2" w:themeShade="1A"/>
                <w:sz w:val="20"/>
                <w:szCs w:val="20"/>
              </w:rPr>
            </w:pPr>
            <w:r w:rsidRPr="005B5672">
              <w:rPr>
                <w:color w:val="1D1B11" w:themeColor="background2" w:themeShade="1A"/>
                <w:sz w:val="20"/>
                <w:szCs w:val="20"/>
              </w:rPr>
              <w:t>100,0</w:t>
            </w:r>
          </w:p>
        </w:tc>
      </w:tr>
      <w:tr w:rsidR="005B5672" w:rsidRPr="005B5672" w14:paraId="19C35D1D" w14:textId="77777777" w:rsidTr="009E180A">
        <w:tc>
          <w:tcPr>
            <w:tcW w:w="512" w:type="dxa"/>
          </w:tcPr>
          <w:p w14:paraId="26192C7B" w14:textId="1F7D174F" w:rsidR="005B5672" w:rsidRPr="005B5672" w:rsidRDefault="005B5672" w:rsidP="005B5672">
            <w:pPr>
              <w:autoSpaceDE w:val="0"/>
              <w:autoSpaceDN w:val="0"/>
              <w:adjustRightInd w:val="0"/>
              <w:jc w:val="center"/>
              <w:rPr>
                <w:b/>
                <w:color w:val="1D1B11" w:themeColor="background2" w:themeShade="1A"/>
                <w:sz w:val="20"/>
                <w:szCs w:val="20"/>
              </w:rPr>
            </w:pPr>
            <w:r w:rsidRPr="005B5672">
              <w:rPr>
                <w:b/>
                <w:color w:val="1D1B11" w:themeColor="background2" w:themeShade="1A"/>
                <w:sz w:val="20"/>
                <w:szCs w:val="20"/>
              </w:rPr>
              <w:t>6</w:t>
            </w:r>
          </w:p>
        </w:tc>
        <w:tc>
          <w:tcPr>
            <w:tcW w:w="2627" w:type="dxa"/>
          </w:tcPr>
          <w:p w14:paraId="2ECC2714" w14:textId="77777777" w:rsidR="005B5672" w:rsidRPr="005B5672" w:rsidRDefault="005B5672" w:rsidP="005B5672">
            <w:pPr>
              <w:autoSpaceDE w:val="0"/>
              <w:autoSpaceDN w:val="0"/>
              <w:adjustRightInd w:val="0"/>
              <w:rPr>
                <w:color w:val="1D1B11" w:themeColor="background2" w:themeShade="1A"/>
                <w:sz w:val="20"/>
                <w:szCs w:val="20"/>
              </w:rPr>
            </w:pPr>
            <w:r w:rsidRPr="005B5672">
              <w:rPr>
                <w:color w:val="1D1B11" w:themeColor="background2" w:themeShade="1A"/>
                <w:sz w:val="20"/>
                <w:szCs w:val="20"/>
              </w:rPr>
              <w:t>Metų pradžios lėšų likutis</w:t>
            </w:r>
          </w:p>
        </w:tc>
        <w:tc>
          <w:tcPr>
            <w:tcW w:w="1892" w:type="dxa"/>
            <w:vAlign w:val="center"/>
          </w:tcPr>
          <w:p w14:paraId="6904042D" w14:textId="0FB06D1E"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1</w:t>
            </w:r>
            <w:r w:rsidR="0084020C">
              <w:rPr>
                <w:color w:val="1D1B11" w:themeColor="background2" w:themeShade="1A"/>
                <w:sz w:val="20"/>
                <w:szCs w:val="20"/>
                <w:lang w:eastAsia="lt-LT"/>
              </w:rPr>
              <w:t xml:space="preserve"> </w:t>
            </w:r>
            <w:r>
              <w:rPr>
                <w:color w:val="1D1B11" w:themeColor="background2" w:themeShade="1A"/>
                <w:sz w:val="20"/>
                <w:szCs w:val="20"/>
                <w:lang w:eastAsia="lt-LT"/>
              </w:rPr>
              <w:t>392,6</w:t>
            </w:r>
          </w:p>
        </w:tc>
        <w:tc>
          <w:tcPr>
            <w:tcW w:w="1642" w:type="dxa"/>
            <w:vAlign w:val="center"/>
          </w:tcPr>
          <w:p w14:paraId="5A21315A" w14:textId="207A2E1C" w:rsidR="005B5672" w:rsidRPr="005B5672" w:rsidRDefault="005F76B8" w:rsidP="005B5672">
            <w:pPr>
              <w:jc w:val="center"/>
              <w:rPr>
                <w:color w:val="1D1B11" w:themeColor="background2" w:themeShade="1A"/>
                <w:sz w:val="20"/>
                <w:szCs w:val="20"/>
                <w:lang w:eastAsia="lt-LT"/>
              </w:rPr>
            </w:pPr>
            <w:r>
              <w:rPr>
                <w:color w:val="1D1B11" w:themeColor="background2" w:themeShade="1A"/>
                <w:sz w:val="20"/>
                <w:szCs w:val="20"/>
                <w:lang w:eastAsia="lt-LT"/>
              </w:rPr>
              <w:t>1</w:t>
            </w:r>
            <w:r w:rsidR="0084020C">
              <w:rPr>
                <w:color w:val="1D1B11" w:themeColor="background2" w:themeShade="1A"/>
                <w:sz w:val="20"/>
                <w:szCs w:val="20"/>
                <w:lang w:eastAsia="lt-LT"/>
              </w:rPr>
              <w:t xml:space="preserve"> </w:t>
            </w:r>
            <w:r>
              <w:rPr>
                <w:color w:val="1D1B11" w:themeColor="background2" w:themeShade="1A"/>
                <w:sz w:val="20"/>
                <w:szCs w:val="20"/>
                <w:lang w:eastAsia="lt-LT"/>
              </w:rPr>
              <w:t>392,6</w:t>
            </w:r>
          </w:p>
        </w:tc>
        <w:tc>
          <w:tcPr>
            <w:tcW w:w="1703" w:type="dxa"/>
            <w:vAlign w:val="center"/>
          </w:tcPr>
          <w:p w14:paraId="466F1EF7" w14:textId="62081EB4" w:rsidR="005B5672" w:rsidRPr="005B5672" w:rsidRDefault="005B5672" w:rsidP="005B5672">
            <w:pPr>
              <w:autoSpaceDE w:val="0"/>
              <w:autoSpaceDN w:val="0"/>
              <w:adjustRightInd w:val="0"/>
              <w:jc w:val="center"/>
              <w:rPr>
                <w:color w:val="1D1B11" w:themeColor="background2" w:themeShade="1A"/>
                <w:sz w:val="20"/>
                <w:szCs w:val="20"/>
              </w:rPr>
            </w:pPr>
            <w:r w:rsidRPr="005B5672">
              <w:rPr>
                <w:color w:val="1D1B11" w:themeColor="background2" w:themeShade="1A"/>
                <w:sz w:val="20"/>
                <w:szCs w:val="20"/>
              </w:rPr>
              <w:t>0,0</w:t>
            </w:r>
          </w:p>
        </w:tc>
        <w:tc>
          <w:tcPr>
            <w:tcW w:w="1704" w:type="dxa"/>
            <w:vAlign w:val="center"/>
          </w:tcPr>
          <w:p w14:paraId="3003B855" w14:textId="18022454" w:rsidR="005B5672" w:rsidRPr="005B5672" w:rsidRDefault="005B5672" w:rsidP="005B5672">
            <w:pPr>
              <w:autoSpaceDE w:val="0"/>
              <w:autoSpaceDN w:val="0"/>
              <w:adjustRightInd w:val="0"/>
              <w:jc w:val="center"/>
              <w:rPr>
                <w:color w:val="1D1B11" w:themeColor="background2" w:themeShade="1A"/>
                <w:sz w:val="20"/>
                <w:szCs w:val="20"/>
              </w:rPr>
            </w:pPr>
            <w:r w:rsidRPr="005B5672">
              <w:rPr>
                <w:color w:val="1D1B11" w:themeColor="background2" w:themeShade="1A"/>
                <w:sz w:val="20"/>
                <w:szCs w:val="20"/>
              </w:rPr>
              <w:t>100,0</w:t>
            </w:r>
          </w:p>
        </w:tc>
      </w:tr>
      <w:tr w:rsidR="005B5672" w:rsidRPr="005B5672" w14:paraId="2A029453" w14:textId="77777777" w:rsidTr="009E180A">
        <w:tc>
          <w:tcPr>
            <w:tcW w:w="3139" w:type="dxa"/>
            <w:gridSpan w:val="2"/>
            <w:shd w:val="clear" w:color="auto" w:fill="BFBFBF" w:themeFill="background1" w:themeFillShade="BF"/>
          </w:tcPr>
          <w:p w14:paraId="76D7D8E7" w14:textId="77777777" w:rsidR="005B5672" w:rsidRPr="005B5672" w:rsidRDefault="005B5672" w:rsidP="005B5672">
            <w:pPr>
              <w:autoSpaceDE w:val="0"/>
              <w:autoSpaceDN w:val="0"/>
              <w:adjustRightInd w:val="0"/>
              <w:jc w:val="right"/>
              <w:rPr>
                <w:b/>
                <w:color w:val="1D1B11" w:themeColor="background2" w:themeShade="1A"/>
                <w:sz w:val="20"/>
                <w:szCs w:val="20"/>
              </w:rPr>
            </w:pPr>
            <w:r w:rsidRPr="005B5672">
              <w:rPr>
                <w:b/>
                <w:color w:val="1D1B11" w:themeColor="background2" w:themeShade="1A"/>
                <w:sz w:val="20"/>
                <w:szCs w:val="20"/>
              </w:rPr>
              <w:t>Iš viso:</w:t>
            </w:r>
          </w:p>
        </w:tc>
        <w:tc>
          <w:tcPr>
            <w:tcW w:w="1892" w:type="dxa"/>
            <w:shd w:val="clear" w:color="auto" w:fill="BFBFBF" w:themeFill="background1" w:themeFillShade="BF"/>
            <w:vAlign w:val="center"/>
          </w:tcPr>
          <w:p w14:paraId="51A91F09" w14:textId="7E56DDE1" w:rsidR="005B5672" w:rsidRPr="005B5672" w:rsidRDefault="005F76B8" w:rsidP="005B5672">
            <w:pPr>
              <w:jc w:val="center"/>
              <w:rPr>
                <w:b/>
                <w:color w:val="1D1B11" w:themeColor="background2" w:themeShade="1A"/>
                <w:sz w:val="20"/>
                <w:szCs w:val="20"/>
                <w:lang w:eastAsia="lt-LT"/>
              </w:rPr>
            </w:pPr>
            <w:r>
              <w:rPr>
                <w:b/>
                <w:color w:val="1D1B11" w:themeColor="background2" w:themeShade="1A"/>
                <w:sz w:val="20"/>
                <w:szCs w:val="20"/>
                <w:lang w:eastAsia="lt-LT"/>
              </w:rPr>
              <w:t>30</w:t>
            </w:r>
            <w:r w:rsidR="0084020C">
              <w:rPr>
                <w:b/>
                <w:color w:val="1D1B11" w:themeColor="background2" w:themeShade="1A"/>
                <w:sz w:val="20"/>
                <w:szCs w:val="20"/>
                <w:lang w:eastAsia="lt-LT"/>
              </w:rPr>
              <w:t xml:space="preserve"> </w:t>
            </w:r>
            <w:r>
              <w:rPr>
                <w:b/>
                <w:color w:val="1D1B11" w:themeColor="background2" w:themeShade="1A"/>
                <w:sz w:val="20"/>
                <w:szCs w:val="20"/>
                <w:lang w:eastAsia="lt-LT"/>
              </w:rPr>
              <w:t>138,6</w:t>
            </w:r>
          </w:p>
        </w:tc>
        <w:tc>
          <w:tcPr>
            <w:tcW w:w="1642" w:type="dxa"/>
            <w:shd w:val="clear" w:color="auto" w:fill="BFBFBF" w:themeFill="background1" w:themeFillShade="BF"/>
            <w:vAlign w:val="center"/>
          </w:tcPr>
          <w:p w14:paraId="601885B1" w14:textId="0A479B0D" w:rsidR="005B5672" w:rsidRPr="005B5672" w:rsidRDefault="005F76B8" w:rsidP="005B5672">
            <w:pPr>
              <w:jc w:val="center"/>
              <w:rPr>
                <w:b/>
                <w:color w:val="1D1B11" w:themeColor="background2" w:themeShade="1A"/>
                <w:sz w:val="20"/>
                <w:szCs w:val="20"/>
                <w:lang w:eastAsia="lt-LT"/>
              </w:rPr>
            </w:pPr>
            <w:r>
              <w:rPr>
                <w:b/>
                <w:color w:val="1D1B11" w:themeColor="background2" w:themeShade="1A"/>
                <w:sz w:val="20"/>
                <w:szCs w:val="20"/>
                <w:lang w:eastAsia="lt-LT"/>
              </w:rPr>
              <w:t>30</w:t>
            </w:r>
            <w:r w:rsidR="0084020C">
              <w:rPr>
                <w:b/>
                <w:color w:val="1D1B11" w:themeColor="background2" w:themeShade="1A"/>
                <w:sz w:val="20"/>
                <w:szCs w:val="20"/>
                <w:lang w:eastAsia="lt-LT"/>
              </w:rPr>
              <w:t xml:space="preserve"> </w:t>
            </w:r>
            <w:r>
              <w:rPr>
                <w:b/>
                <w:color w:val="1D1B11" w:themeColor="background2" w:themeShade="1A"/>
                <w:sz w:val="20"/>
                <w:szCs w:val="20"/>
                <w:lang w:eastAsia="lt-LT"/>
              </w:rPr>
              <w:t>629,0</w:t>
            </w:r>
          </w:p>
        </w:tc>
        <w:tc>
          <w:tcPr>
            <w:tcW w:w="1703" w:type="dxa"/>
            <w:shd w:val="clear" w:color="auto" w:fill="BFBFBF" w:themeFill="background1" w:themeFillShade="BF"/>
            <w:vAlign w:val="center"/>
          </w:tcPr>
          <w:p w14:paraId="27CDC6F2" w14:textId="73612F5B" w:rsidR="005B5672" w:rsidRPr="005B5672" w:rsidRDefault="00F3603F" w:rsidP="005B5672">
            <w:pPr>
              <w:autoSpaceDE w:val="0"/>
              <w:autoSpaceDN w:val="0"/>
              <w:adjustRightInd w:val="0"/>
              <w:jc w:val="center"/>
              <w:rPr>
                <w:b/>
                <w:color w:val="1D1B11" w:themeColor="background2" w:themeShade="1A"/>
                <w:sz w:val="20"/>
                <w:szCs w:val="20"/>
              </w:rPr>
            </w:pPr>
            <w:r>
              <w:rPr>
                <w:b/>
                <w:color w:val="1D1B11" w:themeColor="background2" w:themeShade="1A"/>
                <w:sz w:val="20"/>
                <w:szCs w:val="20"/>
              </w:rPr>
              <w:t>490,4</w:t>
            </w:r>
          </w:p>
        </w:tc>
        <w:tc>
          <w:tcPr>
            <w:tcW w:w="1704" w:type="dxa"/>
            <w:shd w:val="clear" w:color="auto" w:fill="BFBFBF" w:themeFill="background1" w:themeFillShade="BF"/>
            <w:vAlign w:val="center"/>
          </w:tcPr>
          <w:p w14:paraId="1C55FE1E" w14:textId="0359ABAF" w:rsidR="005B5672" w:rsidRPr="005B5672" w:rsidRDefault="005B5672" w:rsidP="005B5672">
            <w:pPr>
              <w:autoSpaceDE w:val="0"/>
              <w:autoSpaceDN w:val="0"/>
              <w:adjustRightInd w:val="0"/>
              <w:jc w:val="center"/>
              <w:rPr>
                <w:b/>
                <w:color w:val="1D1B11" w:themeColor="background2" w:themeShade="1A"/>
                <w:sz w:val="20"/>
                <w:szCs w:val="20"/>
              </w:rPr>
            </w:pPr>
            <w:r>
              <w:rPr>
                <w:b/>
                <w:color w:val="1D1B11" w:themeColor="background2" w:themeShade="1A"/>
                <w:sz w:val="20"/>
                <w:szCs w:val="20"/>
              </w:rPr>
              <w:t>101,</w:t>
            </w:r>
            <w:r w:rsidR="005F76B8">
              <w:rPr>
                <w:b/>
                <w:color w:val="1D1B11" w:themeColor="background2" w:themeShade="1A"/>
                <w:sz w:val="20"/>
                <w:szCs w:val="20"/>
              </w:rPr>
              <w:t>6</w:t>
            </w:r>
          </w:p>
        </w:tc>
      </w:tr>
      <w:bookmarkEnd w:id="21"/>
    </w:tbl>
    <w:p w14:paraId="4000FC4F" w14:textId="4BFD9151" w:rsidR="00991626" w:rsidRPr="00D46894" w:rsidRDefault="00991626" w:rsidP="00991626">
      <w:pPr>
        <w:autoSpaceDE w:val="0"/>
        <w:autoSpaceDN w:val="0"/>
        <w:adjustRightInd w:val="0"/>
        <w:jc w:val="both"/>
        <w:rPr>
          <w:color w:val="4A442A" w:themeColor="background2" w:themeShade="40"/>
        </w:rPr>
      </w:pPr>
    </w:p>
    <w:p w14:paraId="7053D238" w14:textId="72F12241" w:rsidR="0048133E" w:rsidRDefault="00030249" w:rsidP="00991626">
      <w:pPr>
        <w:autoSpaceDE w:val="0"/>
        <w:autoSpaceDN w:val="0"/>
        <w:adjustRightInd w:val="0"/>
        <w:ind w:firstLine="567"/>
        <w:jc w:val="both"/>
        <w:rPr>
          <w:lang w:val="en-US" w:eastAsia="en-US"/>
        </w:rPr>
      </w:pPr>
      <w:r>
        <w:rPr>
          <w:color w:val="1D1B11" w:themeColor="background2" w:themeShade="1A"/>
        </w:rPr>
        <w:t>3</w:t>
      </w:r>
      <w:r w:rsidR="00666054">
        <w:rPr>
          <w:color w:val="1D1B11" w:themeColor="background2" w:themeShade="1A"/>
        </w:rPr>
        <w:t>6</w:t>
      </w:r>
      <w:r w:rsidR="00F60CCD" w:rsidRPr="00093FE3">
        <w:rPr>
          <w:color w:val="1D1B11" w:themeColor="background2" w:themeShade="1A"/>
        </w:rPr>
        <w:t xml:space="preserve">. </w:t>
      </w:r>
      <w:r w:rsidR="0048133E" w:rsidRPr="0048133E">
        <w:rPr>
          <w:lang w:val="en-US" w:eastAsia="en-US"/>
        </w:rPr>
        <w:t>Gyventojų pajamų mokestis, gautas iš VMI, sudaro didžiausią pajamų dalį – jis įvykdytas 102,1 proc. Turto mokesčių planas įvykdytas 121,7 proc., iš jų: žemės mokestis – 127,3 proc., nekilnojamojo turto mokestis – 118,8 proc., paveldimo turto mokestis – 124,3 proc. Mokestis už aplinkos teršimą įvykdytas 99,5 proc</w:t>
      </w:r>
    </w:p>
    <w:p w14:paraId="6E21CEC1" w14:textId="7B2C5F60" w:rsidR="00967AF3" w:rsidRPr="00093FE3" w:rsidRDefault="00967AF3" w:rsidP="00991626">
      <w:pPr>
        <w:autoSpaceDE w:val="0"/>
        <w:autoSpaceDN w:val="0"/>
        <w:adjustRightInd w:val="0"/>
        <w:ind w:firstLine="567"/>
        <w:jc w:val="both"/>
        <w:rPr>
          <w:color w:val="1D1B11" w:themeColor="background2" w:themeShade="1A"/>
        </w:rPr>
      </w:pPr>
      <w:r w:rsidRPr="00093FE3">
        <w:rPr>
          <w:color w:val="1D1B11" w:themeColor="background2" w:themeShade="1A"/>
        </w:rPr>
        <w:t xml:space="preserve">Bendras dotacijų plano įvykdymas </w:t>
      </w:r>
      <w:r w:rsidR="00E64700">
        <w:rPr>
          <w:color w:val="1D1B11" w:themeColor="background2" w:themeShade="1A"/>
        </w:rPr>
        <w:t>99,2</w:t>
      </w:r>
      <w:r w:rsidRPr="00093FE3">
        <w:rPr>
          <w:color w:val="1D1B11" w:themeColor="background2" w:themeShade="1A"/>
        </w:rPr>
        <w:t xml:space="preserve"> %.</w:t>
      </w:r>
    </w:p>
    <w:p w14:paraId="3B1CD17E" w14:textId="77777777" w:rsidR="0048133E" w:rsidRDefault="00967AF3" w:rsidP="00D46894">
      <w:pPr>
        <w:autoSpaceDE w:val="0"/>
        <w:autoSpaceDN w:val="0"/>
        <w:adjustRightInd w:val="0"/>
        <w:ind w:firstLine="567"/>
        <w:jc w:val="both"/>
        <w:rPr>
          <w:color w:val="1D1B11" w:themeColor="background2" w:themeShade="1A"/>
        </w:rPr>
      </w:pPr>
      <w:r w:rsidRPr="00093FE3">
        <w:rPr>
          <w:color w:val="1D1B11" w:themeColor="background2" w:themeShade="1A"/>
        </w:rPr>
        <w:t xml:space="preserve">Kitų pajamų planas iš viso įvykdytas </w:t>
      </w:r>
      <w:r w:rsidR="00E64700">
        <w:rPr>
          <w:color w:val="1D1B11" w:themeColor="background2" w:themeShade="1A"/>
        </w:rPr>
        <w:t>117,8</w:t>
      </w:r>
      <w:r w:rsidRPr="00093FE3">
        <w:rPr>
          <w:color w:val="1D1B11" w:themeColor="background2" w:themeShade="1A"/>
        </w:rPr>
        <w:t xml:space="preserve"> %, iš jų: turto pajamos </w:t>
      </w:r>
      <w:r w:rsidR="0048133E" w:rsidRPr="0048133E">
        <w:rPr>
          <w:lang w:val="en-US" w:eastAsia="en-US"/>
        </w:rPr>
        <w:t>–</w:t>
      </w:r>
      <w:r w:rsidR="0048133E">
        <w:rPr>
          <w:lang w:val="en-US" w:eastAsia="en-US"/>
        </w:rPr>
        <w:t xml:space="preserve"> </w:t>
      </w:r>
      <w:r w:rsidR="00E64700">
        <w:rPr>
          <w:color w:val="1D1B11" w:themeColor="background2" w:themeShade="1A"/>
        </w:rPr>
        <w:t>85,8</w:t>
      </w:r>
      <w:r w:rsidRPr="00093FE3">
        <w:rPr>
          <w:color w:val="1D1B11" w:themeColor="background2" w:themeShade="1A"/>
        </w:rPr>
        <w:t xml:space="preserve"> %, pajamos už prekes</w:t>
      </w:r>
      <w:r w:rsidRPr="00093FE3">
        <w:rPr>
          <w:color w:val="1D1B11" w:themeColor="background2" w:themeShade="1A"/>
        </w:rPr>
        <w:br/>
        <w:t xml:space="preserve">ir paslaugas </w:t>
      </w:r>
      <w:r w:rsidR="0048133E" w:rsidRPr="0048133E">
        <w:rPr>
          <w:lang w:val="en-US" w:eastAsia="en-US"/>
        </w:rPr>
        <w:t>–</w:t>
      </w:r>
      <w:r w:rsidR="0048133E">
        <w:rPr>
          <w:lang w:val="en-US" w:eastAsia="en-US"/>
        </w:rPr>
        <w:t xml:space="preserve"> </w:t>
      </w:r>
      <w:r w:rsidR="00E64700">
        <w:rPr>
          <w:color w:val="1D1B11" w:themeColor="background2" w:themeShade="1A"/>
        </w:rPr>
        <w:t>127,7</w:t>
      </w:r>
      <w:r w:rsidRPr="00093FE3">
        <w:rPr>
          <w:color w:val="1D1B11" w:themeColor="background2" w:themeShade="1A"/>
        </w:rPr>
        <w:t xml:space="preserve"> %, pajamos iš baudų ir konfiskuoto turto ir kitų netesybų </w:t>
      </w:r>
      <w:r w:rsidR="0048133E" w:rsidRPr="0048133E">
        <w:rPr>
          <w:lang w:val="en-US" w:eastAsia="en-US"/>
        </w:rPr>
        <w:t>–</w:t>
      </w:r>
      <w:r w:rsidR="0048133E">
        <w:rPr>
          <w:lang w:val="en-US" w:eastAsia="en-US"/>
        </w:rPr>
        <w:t xml:space="preserve"> </w:t>
      </w:r>
      <w:r w:rsidR="00E64700">
        <w:rPr>
          <w:color w:val="1D1B11" w:themeColor="background2" w:themeShade="1A"/>
        </w:rPr>
        <w:t>102,7</w:t>
      </w:r>
      <w:r w:rsidRPr="00093FE3">
        <w:rPr>
          <w:color w:val="1D1B11" w:themeColor="background2" w:themeShade="1A"/>
        </w:rPr>
        <w:t xml:space="preserve"> %,  kitos neišvardytos pajamos </w:t>
      </w:r>
      <w:r w:rsidR="0048133E" w:rsidRPr="0048133E">
        <w:rPr>
          <w:lang w:val="en-US" w:eastAsia="en-US"/>
        </w:rPr>
        <w:t>–</w:t>
      </w:r>
      <w:r w:rsidR="0048133E">
        <w:rPr>
          <w:lang w:val="en-US" w:eastAsia="en-US"/>
        </w:rPr>
        <w:t xml:space="preserve"> </w:t>
      </w:r>
      <w:r w:rsidR="00E64700">
        <w:rPr>
          <w:color w:val="1D1B11" w:themeColor="background2" w:themeShade="1A"/>
        </w:rPr>
        <w:t>103,5</w:t>
      </w:r>
      <w:r w:rsidRPr="00093FE3">
        <w:rPr>
          <w:color w:val="1D1B11" w:themeColor="background2" w:themeShade="1A"/>
        </w:rPr>
        <w:t xml:space="preserve"> %. </w:t>
      </w:r>
    </w:p>
    <w:p w14:paraId="297A957B" w14:textId="00B50210" w:rsidR="00967AF3" w:rsidRPr="00093FE3" w:rsidRDefault="00967AF3" w:rsidP="00D46894">
      <w:pPr>
        <w:autoSpaceDE w:val="0"/>
        <w:autoSpaceDN w:val="0"/>
        <w:adjustRightInd w:val="0"/>
        <w:ind w:firstLine="567"/>
        <w:jc w:val="both"/>
        <w:rPr>
          <w:color w:val="1D1B11" w:themeColor="background2" w:themeShade="1A"/>
        </w:rPr>
      </w:pPr>
      <w:r w:rsidRPr="00093FE3">
        <w:rPr>
          <w:color w:val="1D1B11" w:themeColor="background2" w:themeShade="1A"/>
        </w:rPr>
        <w:t xml:space="preserve">Ilgalaikio materialaus turto realizavimo pajamos įvykdytos </w:t>
      </w:r>
      <w:r w:rsidR="00E64700">
        <w:rPr>
          <w:color w:val="1D1B11" w:themeColor="background2" w:themeShade="1A"/>
        </w:rPr>
        <w:t>34,1</w:t>
      </w:r>
      <w:r w:rsidRPr="00093FE3">
        <w:rPr>
          <w:color w:val="1D1B11" w:themeColor="background2" w:themeShade="1A"/>
        </w:rPr>
        <w:t xml:space="preserve"> %</w:t>
      </w:r>
    </w:p>
    <w:p w14:paraId="3022F83A" w14:textId="76F5D291" w:rsidR="00D9109B" w:rsidRDefault="00030249" w:rsidP="0048133E">
      <w:pPr>
        <w:autoSpaceDE w:val="0"/>
        <w:autoSpaceDN w:val="0"/>
        <w:adjustRightInd w:val="0"/>
        <w:ind w:firstLine="567"/>
        <w:jc w:val="both"/>
      </w:pPr>
      <w:r>
        <w:rPr>
          <w:color w:val="1D1B11" w:themeColor="background2" w:themeShade="1A"/>
        </w:rPr>
        <w:t>3</w:t>
      </w:r>
      <w:r w:rsidR="00666054">
        <w:rPr>
          <w:color w:val="1D1B11" w:themeColor="background2" w:themeShade="1A"/>
        </w:rPr>
        <w:t>7</w:t>
      </w:r>
      <w:r w:rsidR="00F60CCD" w:rsidRPr="00093FE3">
        <w:rPr>
          <w:color w:val="1D1B11" w:themeColor="background2" w:themeShade="1A"/>
        </w:rPr>
        <w:t xml:space="preserve">. </w:t>
      </w:r>
      <w:r w:rsidR="0048133E">
        <w:t>Savivaldybės tarybos 2025-03-31 sprendimu Nr. TS-38 „Dėl ilgalaikės paskolos ėmimo“ leista Savivaldybei imti iki 730,0 tūkst. Eur ilgalaikę paskolą iš palankiausias sąlygas pasiūlysiančios kredito įstaigos Savivaldybės vykdomiems investiciniams projektams finansuoti.</w:t>
      </w:r>
    </w:p>
    <w:p w14:paraId="002AD02C" w14:textId="56A13C2A" w:rsidR="0048133E" w:rsidRDefault="0048133E" w:rsidP="0048133E">
      <w:pPr>
        <w:autoSpaceDE w:val="0"/>
        <w:autoSpaceDN w:val="0"/>
        <w:adjustRightInd w:val="0"/>
        <w:ind w:firstLine="567"/>
        <w:jc w:val="both"/>
        <w:rPr>
          <w:color w:val="1D1B11" w:themeColor="background2" w:themeShade="1A"/>
        </w:rPr>
      </w:pPr>
    </w:p>
    <w:p w14:paraId="45704E73" w14:textId="77777777" w:rsidR="004B7F92" w:rsidRPr="00093FE3" w:rsidRDefault="004B7F92" w:rsidP="0048133E">
      <w:pPr>
        <w:autoSpaceDE w:val="0"/>
        <w:autoSpaceDN w:val="0"/>
        <w:adjustRightInd w:val="0"/>
        <w:ind w:firstLine="567"/>
        <w:jc w:val="both"/>
        <w:rPr>
          <w:color w:val="1D1B11" w:themeColor="background2" w:themeShade="1A"/>
        </w:rPr>
      </w:pPr>
    </w:p>
    <w:p w14:paraId="149C2BB4" w14:textId="58B43657" w:rsidR="00991626" w:rsidRPr="00F66104" w:rsidRDefault="00991626" w:rsidP="00D339CA">
      <w:pPr>
        <w:pStyle w:val="Sraopastraipa"/>
        <w:tabs>
          <w:tab w:val="left" w:pos="6946"/>
        </w:tabs>
        <w:autoSpaceDE w:val="0"/>
        <w:autoSpaceDN w:val="0"/>
        <w:adjustRightInd w:val="0"/>
        <w:ind w:left="1288"/>
        <w:jc w:val="center"/>
        <w:rPr>
          <w:b/>
          <w:color w:val="4A442A" w:themeColor="background2" w:themeShade="40"/>
        </w:rPr>
      </w:pPr>
      <w:r w:rsidRPr="00F66104">
        <w:rPr>
          <w:b/>
          <w:color w:val="4A442A" w:themeColor="background2" w:themeShade="40"/>
        </w:rPr>
        <w:lastRenderedPageBreak/>
        <w:t>2.</w:t>
      </w:r>
      <w:r w:rsidR="00C67F8D" w:rsidRPr="00F66104">
        <w:rPr>
          <w:b/>
          <w:color w:val="4A442A" w:themeColor="background2" w:themeShade="40"/>
        </w:rPr>
        <w:t>1.</w:t>
      </w:r>
      <w:r w:rsidRPr="00F66104">
        <w:rPr>
          <w:b/>
          <w:color w:val="4A442A" w:themeColor="background2" w:themeShade="40"/>
        </w:rPr>
        <w:t xml:space="preserve">3. </w:t>
      </w:r>
      <w:r w:rsidR="00D75A76" w:rsidRPr="00F66104">
        <w:rPr>
          <w:b/>
          <w:color w:val="4A442A" w:themeColor="background2" w:themeShade="40"/>
        </w:rPr>
        <w:t>Savivaldybės biudžeto asignavimų panaudota 97 proc</w:t>
      </w:r>
      <w:r w:rsidR="008E4E49" w:rsidRPr="00F66104">
        <w:rPr>
          <w:b/>
          <w:color w:val="4A442A" w:themeColor="background2" w:themeShade="40"/>
        </w:rPr>
        <w:t>.</w:t>
      </w:r>
    </w:p>
    <w:p w14:paraId="46455F7F" w14:textId="77777777" w:rsidR="00991626" w:rsidRPr="00093FE3" w:rsidRDefault="00991626" w:rsidP="00D339CA">
      <w:pPr>
        <w:tabs>
          <w:tab w:val="left" w:pos="6946"/>
        </w:tabs>
        <w:autoSpaceDE w:val="0"/>
        <w:autoSpaceDN w:val="0"/>
        <w:adjustRightInd w:val="0"/>
        <w:ind w:left="360" w:firstLine="360"/>
        <w:jc w:val="center"/>
        <w:rPr>
          <w:b/>
          <w:color w:val="4A442A" w:themeColor="background2" w:themeShade="40"/>
        </w:rPr>
      </w:pPr>
    </w:p>
    <w:p w14:paraId="57D676DB" w14:textId="2F711DB1" w:rsidR="006267BA" w:rsidRDefault="00030249" w:rsidP="00D339CA">
      <w:pPr>
        <w:pStyle w:val="prastasiniatinklio"/>
        <w:tabs>
          <w:tab w:val="left" w:pos="6946"/>
        </w:tabs>
        <w:spacing w:before="0" w:beforeAutospacing="0" w:after="0" w:afterAutospacing="0"/>
        <w:ind w:firstLine="567"/>
        <w:jc w:val="both"/>
        <w:rPr>
          <w:rFonts w:eastAsia="Times New Roman"/>
          <w:lang w:val="en-US" w:eastAsia="en-US"/>
        </w:rPr>
      </w:pPr>
      <w:r>
        <w:rPr>
          <w:color w:val="1D1B11" w:themeColor="background2" w:themeShade="1A"/>
        </w:rPr>
        <w:t>3</w:t>
      </w:r>
      <w:r w:rsidR="00666054">
        <w:rPr>
          <w:color w:val="1D1B11" w:themeColor="background2" w:themeShade="1A"/>
        </w:rPr>
        <w:t>8</w:t>
      </w:r>
      <w:r w:rsidR="00A629F7" w:rsidRPr="00093FE3">
        <w:rPr>
          <w:color w:val="1D1B11" w:themeColor="background2" w:themeShade="1A"/>
        </w:rPr>
        <w:t xml:space="preserve">. </w:t>
      </w:r>
      <w:bookmarkStart w:id="22" w:name="_Hlk139876357"/>
      <w:r w:rsidR="006267BA" w:rsidRPr="006267BA">
        <w:rPr>
          <w:rFonts w:eastAsia="Times New Roman"/>
          <w:lang w:val="en-US" w:eastAsia="en-US"/>
        </w:rPr>
        <w:t xml:space="preserve"> Patvirtintas Savivaldybės 2025 metų biudžetas – 28</w:t>
      </w:r>
      <w:r w:rsidR="0084020C">
        <w:rPr>
          <w:rFonts w:eastAsia="Times New Roman"/>
          <w:lang w:val="en-US" w:eastAsia="en-US"/>
        </w:rPr>
        <w:t xml:space="preserve"> </w:t>
      </w:r>
      <w:r w:rsidR="006267BA" w:rsidRPr="006267BA">
        <w:rPr>
          <w:rFonts w:eastAsia="Times New Roman"/>
          <w:lang w:val="en-US" w:eastAsia="en-US"/>
        </w:rPr>
        <w:t>855,4 tūkst. Eur, patikslintas biudžetas – 30</w:t>
      </w:r>
      <w:r w:rsidR="0084020C">
        <w:rPr>
          <w:rFonts w:eastAsia="Times New Roman"/>
          <w:lang w:val="en-US" w:eastAsia="en-US"/>
        </w:rPr>
        <w:t xml:space="preserve"> </w:t>
      </w:r>
      <w:r w:rsidR="006267BA" w:rsidRPr="006267BA">
        <w:rPr>
          <w:rFonts w:eastAsia="Times New Roman"/>
          <w:lang w:val="en-US" w:eastAsia="en-US"/>
        </w:rPr>
        <w:t>138,6 tūkst. Eur. Išlaidos įvykdytos 29 235,3 tūkst. Eur, arba 97,0 proc.</w:t>
      </w:r>
    </w:p>
    <w:p w14:paraId="58689A35" w14:textId="13DD4854" w:rsidR="006267BA" w:rsidRPr="006267BA" w:rsidRDefault="006267BA" w:rsidP="00D339CA">
      <w:pPr>
        <w:pStyle w:val="prastasiniatinklio"/>
        <w:tabs>
          <w:tab w:val="left" w:pos="6946"/>
        </w:tabs>
        <w:spacing w:before="0" w:beforeAutospacing="0" w:after="0" w:afterAutospacing="0"/>
        <w:ind w:firstLine="567"/>
        <w:jc w:val="both"/>
        <w:rPr>
          <w:rFonts w:eastAsia="Times New Roman"/>
          <w:lang w:val="en-US" w:eastAsia="en-US"/>
        </w:rPr>
      </w:pPr>
      <w:r w:rsidRPr="006267BA">
        <w:rPr>
          <w:lang w:val="en-US" w:eastAsia="en-US"/>
        </w:rPr>
        <w:t>Palyginimui, patvirtintas Savivaldybės 2024 metų biudžetas buvo 22</w:t>
      </w:r>
      <w:r w:rsidR="0084020C">
        <w:rPr>
          <w:lang w:val="en-US" w:eastAsia="en-US"/>
        </w:rPr>
        <w:t xml:space="preserve"> </w:t>
      </w:r>
      <w:r w:rsidRPr="006267BA">
        <w:rPr>
          <w:lang w:val="en-US" w:eastAsia="en-US"/>
        </w:rPr>
        <w:t>824,1 tūkst. Eur, patikslintas – 25</w:t>
      </w:r>
      <w:r w:rsidR="0084020C">
        <w:rPr>
          <w:lang w:val="en-US" w:eastAsia="en-US"/>
        </w:rPr>
        <w:t xml:space="preserve"> </w:t>
      </w:r>
      <w:r w:rsidRPr="006267BA">
        <w:rPr>
          <w:lang w:val="en-US" w:eastAsia="en-US"/>
        </w:rPr>
        <w:t>582,1 tūkst. Eur, išlaidos įvykdytos 24</w:t>
      </w:r>
      <w:r w:rsidR="0084020C">
        <w:rPr>
          <w:lang w:val="en-US" w:eastAsia="en-US"/>
        </w:rPr>
        <w:t xml:space="preserve"> </w:t>
      </w:r>
      <w:r w:rsidRPr="006267BA">
        <w:rPr>
          <w:lang w:val="en-US" w:eastAsia="en-US"/>
        </w:rPr>
        <w:t>491,2 tūkst. Eur, arba 95,7 proc.</w:t>
      </w:r>
    </w:p>
    <w:p w14:paraId="2BD7D640" w14:textId="4057BF2C" w:rsidR="00666054" w:rsidRDefault="00030249" w:rsidP="00346378">
      <w:pPr>
        <w:tabs>
          <w:tab w:val="left" w:pos="6946"/>
        </w:tabs>
        <w:ind w:firstLine="567"/>
        <w:jc w:val="both"/>
      </w:pPr>
      <w:r>
        <w:rPr>
          <w:color w:val="1D1B11" w:themeColor="background2" w:themeShade="1A"/>
        </w:rPr>
        <w:t>3</w:t>
      </w:r>
      <w:r w:rsidR="00666054">
        <w:rPr>
          <w:color w:val="1D1B11" w:themeColor="background2" w:themeShade="1A"/>
        </w:rPr>
        <w:t>9</w:t>
      </w:r>
      <w:r w:rsidR="00DA4608" w:rsidRPr="00093FE3">
        <w:rPr>
          <w:color w:val="1D1B11" w:themeColor="background2" w:themeShade="1A"/>
        </w:rPr>
        <w:t xml:space="preserve">. </w:t>
      </w:r>
      <w:r w:rsidR="006267BA">
        <w:t>Savivaldybės 2025 metų biudžeto išlaidų pagal valstybės funkcijas struktūroje didžiausią dalį sudaro švietimas – 47,2 proc., ekonomika – 16,2 proc., socialinė apsauga – 13,9 proc., bendros valstybės paslaugos – 9,4 proc.</w:t>
      </w:r>
    </w:p>
    <w:p w14:paraId="28E13C23" w14:textId="3CCFB4C6" w:rsidR="00991626" w:rsidRPr="00707113" w:rsidRDefault="00707113" w:rsidP="006267BA">
      <w:pPr>
        <w:ind w:firstLine="567"/>
        <w:jc w:val="right"/>
        <w:rPr>
          <w:color w:val="1D1B11" w:themeColor="background2" w:themeShade="1A"/>
          <w:sz w:val="22"/>
          <w:szCs w:val="22"/>
        </w:rPr>
      </w:pPr>
      <w:r w:rsidRPr="00707113">
        <w:rPr>
          <w:color w:val="1D1B11" w:themeColor="background2" w:themeShade="1A"/>
          <w:sz w:val="22"/>
          <w:szCs w:val="22"/>
        </w:rPr>
        <w:t>3</w:t>
      </w:r>
      <w:r w:rsidR="00991626" w:rsidRPr="00707113">
        <w:rPr>
          <w:color w:val="1D1B11" w:themeColor="background2" w:themeShade="1A"/>
          <w:sz w:val="22"/>
          <w:szCs w:val="22"/>
        </w:rPr>
        <w:t xml:space="preserve"> lentelė </w:t>
      </w:r>
    </w:p>
    <w:p w14:paraId="23D397F6" w14:textId="58614C80" w:rsidR="00372B3E" w:rsidRPr="00F66104" w:rsidRDefault="002425CA" w:rsidP="00192BA2">
      <w:pPr>
        <w:autoSpaceDE w:val="0"/>
        <w:autoSpaceDN w:val="0"/>
        <w:adjustRightInd w:val="0"/>
        <w:ind w:left="720"/>
        <w:jc w:val="center"/>
        <w:rPr>
          <w:b/>
          <w:color w:val="4A442A" w:themeColor="background2" w:themeShade="40"/>
          <w:sz w:val="22"/>
          <w:szCs w:val="22"/>
        </w:rPr>
      </w:pPr>
      <w:r>
        <w:rPr>
          <w:b/>
          <w:color w:val="4A442A" w:themeColor="background2" w:themeShade="40"/>
          <w:sz w:val="22"/>
          <w:szCs w:val="22"/>
        </w:rPr>
        <w:t>S</w:t>
      </w:r>
      <w:r w:rsidR="00991626" w:rsidRPr="00F66104">
        <w:rPr>
          <w:b/>
          <w:color w:val="4A442A" w:themeColor="background2" w:themeShade="40"/>
          <w:sz w:val="22"/>
          <w:szCs w:val="22"/>
        </w:rPr>
        <w:t>avivaldybės biudžeto 202</w:t>
      </w:r>
      <w:r w:rsidR="00787B1D" w:rsidRPr="00F66104">
        <w:rPr>
          <w:b/>
          <w:color w:val="4A442A" w:themeColor="background2" w:themeShade="40"/>
          <w:sz w:val="22"/>
          <w:szCs w:val="22"/>
        </w:rPr>
        <w:t>5</w:t>
      </w:r>
      <w:r w:rsidR="00991626" w:rsidRPr="00F66104">
        <w:rPr>
          <w:b/>
          <w:color w:val="4A442A" w:themeColor="background2" w:themeShade="40"/>
          <w:sz w:val="22"/>
          <w:szCs w:val="22"/>
        </w:rPr>
        <w:t xml:space="preserve"> m. išlaidos pagal valstybės funkcijas</w:t>
      </w:r>
    </w:p>
    <w:tbl>
      <w:tblPr>
        <w:tblStyle w:val="Lentelstinklelis"/>
        <w:tblpPr w:leftFromText="180" w:rightFromText="180" w:vertAnchor="text" w:horzAnchor="margin" w:tblpY="244"/>
        <w:tblW w:w="9962" w:type="dxa"/>
        <w:tblLook w:val="04A0" w:firstRow="1" w:lastRow="0" w:firstColumn="1" w:lastColumn="0" w:noHBand="0" w:noVBand="1"/>
      </w:tblPr>
      <w:tblGrid>
        <w:gridCol w:w="1070"/>
        <w:gridCol w:w="2498"/>
        <w:gridCol w:w="1446"/>
        <w:gridCol w:w="1386"/>
        <w:gridCol w:w="1110"/>
        <w:gridCol w:w="1157"/>
        <w:gridCol w:w="1295"/>
      </w:tblGrid>
      <w:tr w:rsidR="00EA5B66" w:rsidRPr="00401ED7" w14:paraId="19EDB049" w14:textId="77777777" w:rsidTr="002A4C09">
        <w:tc>
          <w:tcPr>
            <w:tcW w:w="1070" w:type="dxa"/>
            <w:vMerge w:val="restart"/>
            <w:shd w:val="clear" w:color="auto" w:fill="DDD9C3" w:themeFill="background2" w:themeFillShade="E6"/>
            <w:vAlign w:val="center"/>
          </w:tcPr>
          <w:p w14:paraId="450FFCC7" w14:textId="77777777" w:rsidR="00EA5B66" w:rsidRPr="00401ED7" w:rsidRDefault="00EA5B66" w:rsidP="00570CD9">
            <w:pPr>
              <w:autoSpaceDE w:val="0"/>
              <w:autoSpaceDN w:val="0"/>
              <w:adjustRightInd w:val="0"/>
              <w:jc w:val="center"/>
              <w:rPr>
                <w:b/>
                <w:color w:val="1D1B11" w:themeColor="background2" w:themeShade="1A"/>
                <w:sz w:val="20"/>
                <w:szCs w:val="20"/>
              </w:rPr>
            </w:pPr>
            <w:bookmarkStart w:id="23" w:name="_Hlk196911318"/>
            <w:r w:rsidRPr="00401ED7">
              <w:rPr>
                <w:b/>
                <w:color w:val="1D1B11" w:themeColor="background2" w:themeShade="1A"/>
                <w:sz w:val="20"/>
                <w:szCs w:val="20"/>
              </w:rPr>
              <w:t>Valstybės funkcijos kodas</w:t>
            </w:r>
          </w:p>
        </w:tc>
        <w:tc>
          <w:tcPr>
            <w:tcW w:w="2498" w:type="dxa"/>
            <w:vMerge w:val="restart"/>
            <w:shd w:val="clear" w:color="auto" w:fill="DDD9C3" w:themeFill="background2" w:themeFillShade="E6"/>
          </w:tcPr>
          <w:p w14:paraId="1161337D" w14:textId="77777777" w:rsidR="00EA5B66" w:rsidRPr="00401ED7" w:rsidRDefault="00EA5B66" w:rsidP="00570CD9">
            <w:pPr>
              <w:autoSpaceDE w:val="0"/>
              <w:autoSpaceDN w:val="0"/>
              <w:adjustRightInd w:val="0"/>
              <w:jc w:val="center"/>
              <w:rPr>
                <w:b/>
                <w:color w:val="1D1B11" w:themeColor="background2" w:themeShade="1A"/>
                <w:sz w:val="20"/>
                <w:szCs w:val="20"/>
              </w:rPr>
            </w:pPr>
            <w:r w:rsidRPr="00401ED7">
              <w:rPr>
                <w:b/>
                <w:color w:val="1D1B11" w:themeColor="background2" w:themeShade="1A"/>
                <w:sz w:val="20"/>
                <w:szCs w:val="20"/>
              </w:rPr>
              <w:t>Valstybės funkcijos pavadinimas</w:t>
            </w:r>
          </w:p>
        </w:tc>
        <w:tc>
          <w:tcPr>
            <w:tcW w:w="1446" w:type="dxa"/>
            <w:vMerge w:val="restart"/>
            <w:shd w:val="clear" w:color="auto" w:fill="DDD9C3" w:themeFill="background2" w:themeFillShade="E6"/>
          </w:tcPr>
          <w:p w14:paraId="59010A0A" w14:textId="77777777" w:rsidR="00EA5B66" w:rsidRPr="00401ED7" w:rsidRDefault="00EA5B66" w:rsidP="00570CD9">
            <w:pPr>
              <w:autoSpaceDE w:val="0"/>
              <w:autoSpaceDN w:val="0"/>
              <w:adjustRightInd w:val="0"/>
              <w:jc w:val="center"/>
              <w:rPr>
                <w:b/>
                <w:color w:val="1D1B11" w:themeColor="background2" w:themeShade="1A"/>
                <w:sz w:val="20"/>
                <w:szCs w:val="20"/>
              </w:rPr>
            </w:pPr>
            <w:r w:rsidRPr="00401ED7">
              <w:rPr>
                <w:b/>
                <w:color w:val="1D1B11" w:themeColor="background2" w:themeShade="1A"/>
                <w:sz w:val="20"/>
                <w:szCs w:val="20"/>
              </w:rPr>
              <w:t>Patikslintas planas, tūkst. Eur</w:t>
            </w:r>
          </w:p>
        </w:tc>
        <w:tc>
          <w:tcPr>
            <w:tcW w:w="1386" w:type="dxa"/>
            <w:vMerge w:val="restart"/>
            <w:shd w:val="clear" w:color="auto" w:fill="DDD9C3" w:themeFill="background2" w:themeFillShade="E6"/>
          </w:tcPr>
          <w:p w14:paraId="17EB145A" w14:textId="77777777" w:rsidR="00EA5B66" w:rsidRPr="00401ED7" w:rsidRDefault="00EA5B66" w:rsidP="00570CD9">
            <w:pPr>
              <w:autoSpaceDE w:val="0"/>
              <w:autoSpaceDN w:val="0"/>
              <w:adjustRightInd w:val="0"/>
              <w:jc w:val="center"/>
              <w:rPr>
                <w:b/>
                <w:color w:val="1D1B11" w:themeColor="background2" w:themeShade="1A"/>
                <w:sz w:val="20"/>
                <w:szCs w:val="20"/>
              </w:rPr>
            </w:pPr>
            <w:r w:rsidRPr="00401ED7">
              <w:rPr>
                <w:b/>
                <w:color w:val="1D1B11" w:themeColor="background2" w:themeShade="1A"/>
                <w:sz w:val="20"/>
                <w:szCs w:val="20"/>
              </w:rPr>
              <w:t>Įvykdyta, tūkst. Eur</w:t>
            </w:r>
          </w:p>
        </w:tc>
        <w:tc>
          <w:tcPr>
            <w:tcW w:w="2267" w:type="dxa"/>
            <w:gridSpan w:val="2"/>
            <w:shd w:val="clear" w:color="auto" w:fill="DDD9C3" w:themeFill="background2" w:themeFillShade="E6"/>
            <w:vAlign w:val="center"/>
          </w:tcPr>
          <w:p w14:paraId="307877B2" w14:textId="77777777" w:rsidR="00EA5B66" w:rsidRPr="00401ED7" w:rsidRDefault="00EA5B66" w:rsidP="00570CD9">
            <w:pPr>
              <w:jc w:val="center"/>
              <w:rPr>
                <w:b/>
                <w:color w:val="1D1B11" w:themeColor="background2" w:themeShade="1A"/>
                <w:sz w:val="20"/>
                <w:szCs w:val="20"/>
              </w:rPr>
            </w:pPr>
            <w:r w:rsidRPr="00401ED7">
              <w:rPr>
                <w:b/>
                <w:color w:val="1D1B11" w:themeColor="background2" w:themeShade="1A"/>
                <w:sz w:val="20"/>
                <w:szCs w:val="20"/>
              </w:rPr>
              <w:t>Plano įvykdymas</w:t>
            </w:r>
          </w:p>
        </w:tc>
        <w:tc>
          <w:tcPr>
            <w:tcW w:w="1295" w:type="dxa"/>
            <w:vMerge w:val="restart"/>
            <w:shd w:val="clear" w:color="auto" w:fill="DDD9C3" w:themeFill="background2" w:themeFillShade="E6"/>
          </w:tcPr>
          <w:p w14:paraId="1894A795" w14:textId="77777777" w:rsidR="00EA5B66" w:rsidRPr="00401ED7" w:rsidRDefault="00EA5B66" w:rsidP="00570CD9">
            <w:pPr>
              <w:autoSpaceDE w:val="0"/>
              <w:autoSpaceDN w:val="0"/>
              <w:adjustRightInd w:val="0"/>
              <w:jc w:val="center"/>
              <w:rPr>
                <w:b/>
                <w:color w:val="1D1B11" w:themeColor="background2" w:themeShade="1A"/>
                <w:sz w:val="20"/>
                <w:szCs w:val="20"/>
              </w:rPr>
            </w:pPr>
            <w:r w:rsidRPr="00401ED7">
              <w:rPr>
                <w:b/>
                <w:color w:val="1D1B11" w:themeColor="background2" w:themeShade="1A"/>
                <w:sz w:val="20"/>
                <w:szCs w:val="20"/>
              </w:rPr>
              <w:t>Lyginamasis svoris, proc.</w:t>
            </w:r>
          </w:p>
        </w:tc>
      </w:tr>
      <w:tr w:rsidR="00EA5B66" w:rsidRPr="00401ED7" w14:paraId="34DE0C2C" w14:textId="77777777" w:rsidTr="002A4C09">
        <w:tc>
          <w:tcPr>
            <w:tcW w:w="1070" w:type="dxa"/>
            <w:vMerge/>
            <w:tcBorders>
              <w:bottom w:val="single" w:sz="4" w:space="0" w:color="auto"/>
            </w:tcBorders>
            <w:shd w:val="clear" w:color="auto" w:fill="FFFFFF" w:themeFill="background1"/>
            <w:vAlign w:val="center"/>
          </w:tcPr>
          <w:p w14:paraId="4E9099FD" w14:textId="77777777" w:rsidR="00EA5B66" w:rsidRPr="00401ED7" w:rsidRDefault="00EA5B66" w:rsidP="00570CD9">
            <w:pPr>
              <w:autoSpaceDE w:val="0"/>
              <w:autoSpaceDN w:val="0"/>
              <w:adjustRightInd w:val="0"/>
              <w:jc w:val="center"/>
              <w:rPr>
                <w:b/>
                <w:color w:val="1D1B11" w:themeColor="background2" w:themeShade="1A"/>
                <w:sz w:val="20"/>
                <w:szCs w:val="20"/>
              </w:rPr>
            </w:pPr>
          </w:p>
        </w:tc>
        <w:tc>
          <w:tcPr>
            <w:tcW w:w="2498" w:type="dxa"/>
            <w:vMerge/>
            <w:tcBorders>
              <w:bottom w:val="single" w:sz="4" w:space="0" w:color="auto"/>
            </w:tcBorders>
            <w:shd w:val="clear" w:color="auto" w:fill="FFFFFF" w:themeFill="background1"/>
          </w:tcPr>
          <w:p w14:paraId="1C7064F7" w14:textId="77777777" w:rsidR="00EA5B66" w:rsidRPr="00401ED7" w:rsidRDefault="00EA5B66" w:rsidP="00570CD9">
            <w:pPr>
              <w:autoSpaceDE w:val="0"/>
              <w:autoSpaceDN w:val="0"/>
              <w:adjustRightInd w:val="0"/>
              <w:jc w:val="center"/>
              <w:rPr>
                <w:b/>
                <w:color w:val="1D1B11" w:themeColor="background2" w:themeShade="1A"/>
                <w:sz w:val="20"/>
                <w:szCs w:val="20"/>
              </w:rPr>
            </w:pPr>
          </w:p>
        </w:tc>
        <w:tc>
          <w:tcPr>
            <w:tcW w:w="1446" w:type="dxa"/>
            <w:vMerge/>
            <w:tcBorders>
              <w:bottom w:val="single" w:sz="4" w:space="0" w:color="auto"/>
            </w:tcBorders>
            <w:shd w:val="clear" w:color="auto" w:fill="FFFFFF" w:themeFill="background1"/>
          </w:tcPr>
          <w:p w14:paraId="1EDE1A58" w14:textId="77777777" w:rsidR="00EA5B66" w:rsidRPr="00401ED7" w:rsidRDefault="00EA5B66" w:rsidP="00570CD9">
            <w:pPr>
              <w:autoSpaceDE w:val="0"/>
              <w:autoSpaceDN w:val="0"/>
              <w:adjustRightInd w:val="0"/>
              <w:jc w:val="center"/>
              <w:rPr>
                <w:b/>
                <w:color w:val="1D1B11" w:themeColor="background2" w:themeShade="1A"/>
                <w:sz w:val="20"/>
                <w:szCs w:val="20"/>
              </w:rPr>
            </w:pPr>
          </w:p>
        </w:tc>
        <w:tc>
          <w:tcPr>
            <w:tcW w:w="1386" w:type="dxa"/>
            <w:vMerge/>
            <w:tcBorders>
              <w:bottom w:val="single" w:sz="4" w:space="0" w:color="auto"/>
            </w:tcBorders>
            <w:shd w:val="clear" w:color="auto" w:fill="FFFFFF" w:themeFill="background1"/>
          </w:tcPr>
          <w:p w14:paraId="49A567CD" w14:textId="77777777" w:rsidR="00EA5B66" w:rsidRPr="00401ED7" w:rsidRDefault="00EA5B66" w:rsidP="00570CD9">
            <w:pPr>
              <w:autoSpaceDE w:val="0"/>
              <w:autoSpaceDN w:val="0"/>
              <w:adjustRightInd w:val="0"/>
              <w:jc w:val="center"/>
              <w:rPr>
                <w:b/>
                <w:color w:val="1D1B11" w:themeColor="background2" w:themeShade="1A"/>
                <w:sz w:val="20"/>
                <w:szCs w:val="20"/>
              </w:rPr>
            </w:pPr>
          </w:p>
        </w:tc>
        <w:tc>
          <w:tcPr>
            <w:tcW w:w="1110" w:type="dxa"/>
            <w:tcBorders>
              <w:bottom w:val="single" w:sz="4" w:space="0" w:color="auto"/>
            </w:tcBorders>
            <w:shd w:val="clear" w:color="auto" w:fill="DDD9C3" w:themeFill="background2" w:themeFillShade="E6"/>
            <w:vAlign w:val="center"/>
          </w:tcPr>
          <w:p w14:paraId="698C0866" w14:textId="77777777" w:rsidR="00EA5B66" w:rsidRPr="00401ED7" w:rsidRDefault="00EA5B66" w:rsidP="00570CD9">
            <w:pPr>
              <w:jc w:val="center"/>
              <w:rPr>
                <w:b/>
                <w:color w:val="1D1B11" w:themeColor="background2" w:themeShade="1A"/>
                <w:sz w:val="20"/>
                <w:szCs w:val="20"/>
              </w:rPr>
            </w:pPr>
            <w:r w:rsidRPr="00401ED7">
              <w:rPr>
                <w:b/>
                <w:color w:val="1D1B11" w:themeColor="background2" w:themeShade="1A"/>
                <w:sz w:val="20"/>
                <w:szCs w:val="20"/>
              </w:rPr>
              <w:t>Suma, tūkst. Eur (+/-)</w:t>
            </w:r>
          </w:p>
        </w:tc>
        <w:tc>
          <w:tcPr>
            <w:tcW w:w="1157" w:type="dxa"/>
            <w:tcBorders>
              <w:bottom w:val="single" w:sz="4" w:space="0" w:color="auto"/>
            </w:tcBorders>
            <w:shd w:val="clear" w:color="auto" w:fill="DDD9C3" w:themeFill="background2" w:themeFillShade="E6"/>
          </w:tcPr>
          <w:p w14:paraId="3C2B2498" w14:textId="77777777" w:rsidR="00EA5B66" w:rsidRPr="00401ED7" w:rsidRDefault="00EA5B66" w:rsidP="00570CD9">
            <w:pPr>
              <w:jc w:val="center"/>
              <w:rPr>
                <w:b/>
                <w:color w:val="1D1B11" w:themeColor="background2" w:themeShade="1A"/>
                <w:sz w:val="20"/>
                <w:szCs w:val="20"/>
              </w:rPr>
            </w:pPr>
            <w:r w:rsidRPr="00401ED7">
              <w:rPr>
                <w:b/>
                <w:color w:val="1D1B11" w:themeColor="background2" w:themeShade="1A"/>
                <w:sz w:val="20"/>
                <w:szCs w:val="20"/>
              </w:rPr>
              <w:t>Įvykdymo proc.</w:t>
            </w:r>
          </w:p>
        </w:tc>
        <w:tc>
          <w:tcPr>
            <w:tcW w:w="1295" w:type="dxa"/>
            <w:vMerge/>
            <w:tcBorders>
              <w:bottom w:val="single" w:sz="4" w:space="0" w:color="auto"/>
            </w:tcBorders>
            <w:shd w:val="clear" w:color="auto" w:fill="FFFFFF" w:themeFill="background1"/>
          </w:tcPr>
          <w:p w14:paraId="5E27B881" w14:textId="77777777" w:rsidR="00EA5B66" w:rsidRPr="00401ED7" w:rsidRDefault="00EA5B66" w:rsidP="00570CD9">
            <w:pPr>
              <w:autoSpaceDE w:val="0"/>
              <w:autoSpaceDN w:val="0"/>
              <w:adjustRightInd w:val="0"/>
              <w:jc w:val="center"/>
              <w:rPr>
                <w:b/>
                <w:color w:val="1D1B11" w:themeColor="background2" w:themeShade="1A"/>
                <w:sz w:val="20"/>
                <w:szCs w:val="20"/>
              </w:rPr>
            </w:pPr>
          </w:p>
        </w:tc>
      </w:tr>
      <w:tr w:rsidR="002A4C09" w:rsidRPr="00401ED7" w14:paraId="166662DF" w14:textId="77777777" w:rsidTr="00707113">
        <w:tc>
          <w:tcPr>
            <w:tcW w:w="1070" w:type="dxa"/>
            <w:tcBorders>
              <w:top w:val="single" w:sz="4" w:space="0" w:color="auto"/>
              <w:left w:val="single" w:sz="4" w:space="0" w:color="auto"/>
              <w:bottom w:val="single" w:sz="4" w:space="0" w:color="auto"/>
              <w:right w:val="single" w:sz="4" w:space="0" w:color="auto"/>
            </w:tcBorders>
            <w:vAlign w:val="center"/>
          </w:tcPr>
          <w:p w14:paraId="4585CF9F" w14:textId="77777777" w:rsidR="002A4C09" w:rsidRPr="00A82326" w:rsidRDefault="002A4C09" w:rsidP="002A4C09">
            <w:pPr>
              <w:autoSpaceDE w:val="0"/>
              <w:autoSpaceDN w:val="0"/>
              <w:adjustRightInd w:val="0"/>
              <w:jc w:val="center"/>
              <w:rPr>
                <w:b/>
                <w:color w:val="1D1B11" w:themeColor="background2" w:themeShade="1A"/>
                <w:sz w:val="20"/>
                <w:szCs w:val="20"/>
              </w:rPr>
            </w:pPr>
            <w:r w:rsidRPr="00A82326">
              <w:rPr>
                <w:b/>
                <w:color w:val="1D1B11" w:themeColor="background2" w:themeShade="1A"/>
                <w:sz w:val="20"/>
                <w:szCs w:val="20"/>
              </w:rPr>
              <w:t>01</w:t>
            </w:r>
          </w:p>
        </w:tc>
        <w:tc>
          <w:tcPr>
            <w:tcW w:w="2498" w:type="dxa"/>
            <w:tcBorders>
              <w:top w:val="single" w:sz="4" w:space="0" w:color="auto"/>
              <w:left w:val="single" w:sz="4" w:space="0" w:color="auto"/>
              <w:bottom w:val="single" w:sz="4" w:space="0" w:color="auto"/>
              <w:right w:val="single" w:sz="4" w:space="0" w:color="auto"/>
            </w:tcBorders>
            <w:vAlign w:val="center"/>
          </w:tcPr>
          <w:p w14:paraId="397AE639" w14:textId="77777777" w:rsidR="002A4C09" w:rsidRPr="00A82326" w:rsidRDefault="002A4C09" w:rsidP="002A4C09">
            <w:pPr>
              <w:autoSpaceDE w:val="0"/>
              <w:autoSpaceDN w:val="0"/>
              <w:adjustRightInd w:val="0"/>
              <w:rPr>
                <w:color w:val="1D1B11" w:themeColor="background2" w:themeShade="1A"/>
                <w:sz w:val="20"/>
                <w:szCs w:val="20"/>
              </w:rPr>
            </w:pPr>
            <w:r w:rsidRPr="00A82326">
              <w:rPr>
                <w:color w:val="1D1B11" w:themeColor="background2" w:themeShade="1A"/>
                <w:sz w:val="20"/>
                <w:szCs w:val="20"/>
              </w:rPr>
              <w:t>Bendros valstybės paslaugos</w:t>
            </w:r>
          </w:p>
        </w:tc>
        <w:tc>
          <w:tcPr>
            <w:tcW w:w="1446" w:type="dxa"/>
            <w:tcBorders>
              <w:top w:val="single" w:sz="4" w:space="0" w:color="auto"/>
              <w:left w:val="single" w:sz="4" w:space="0" w:color="auto"/>
              <w:bottom w:val="single" w:sz="4" w:space="0" w:color="auto"/>
              <w:right w:val="single" w:sz="4" w:space="0" w:color="auto"/>
            </w:tcBorders>
            <w:vAlign w:val="center"/>
          </w:tcPr>
          <w:p w14:paraId="3ADEDBEB" w14:textId="2B2C6A80" w:rsidR="002A4C09" w:rsidRPr="00A82326" w:rsidRDefault="0080779B"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2</w:t>
            </w:r>
            <w:r w:rsidR="0084020C">
              <w:rPr>
                <w:color w:val="1D1B11" w:themeColor="background2" w:themeShade="1A"/>
                <w:sz w:val="20"/>
                <w:szCs w:val="20"/>
              </w:rPr>
              <w:t xml:space="preserve"> </w:t>
            </w:r>
            <w:r>
              <w:rPr>
                <w:color w:val="1D1B11" w:themeColor="background2" w:themeShade="1A"/>
                <w:sz w:val="20"/>
                <w:szCs w:val="20"/>
              </w:rPr>
              <w:t>829,4</w:t>
            </w:r>
          </w:p>
        </w:tc>
        <w:tc>
          <w:tcPr>
            <w:tcW w:w="1386" w:type="dxa"/>
            <w:tcBorders>
              <w:top w:val="single" w:sz="4" w:space="0" w:color="auto"/>
              <w:left w:val="single" w:sz="4" w:space="0" w:color="auto"/>
              <w:bottom w:val="single" w:sz="4" w:space="0" w:color="auto"/>
              <w:right w:val="single" w:sz="4" w:space="0" w:color="auto"/>
            </w:tcBorders>
            <w:vAlign w:val="center"/>
          </w:tcPr>
          <w:p w14:paraId="12A79D97" w14:textId="64E9C6D2" w:rsidR="002A4C09" w:rsidRPr="00A82326" w:rsidRDefault="00787B1D"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2</w:t>
            </w:r>
            <w:r w:rsidR="0084020C">
              <w:rPr>
                <w:color w:val="1D1B11" w:themeColor="background2" w:themeShade="1A"/>
                <w:sz w:val="20"/>
                <w:szCs w:val="20"/>
              </w:rPr>
              <w:t xml:space="preserve"> </w:t>
            </w:r>
            <w:r>
              <w:rPr>
                <w:color w:val="1D1B11" w:themeColor="background2" w:themeShade="1A"/>
                <w:sz w:val="20"/>
                <w:szCs w:val="20"/>
              </w:rPr>
              <w:t>743,6</w:t>
            </w:r>
          </w:p>
        </w:tc>
        <w:tc>
          <w:tcPr>
            <w:tcW w:w="1110" w:type="dxa"/>
            <w:tcBorders>
              <w:top w:val="single" w:sz="4" w:space="0" w:color="auto"/>
              <w:left w:val="single" w:sz="4" w:space="0" w:color="auto"/>
              <w:bottom w:val="single" w:sz="4" w:space="0" w:color="auto"/>
              <w:right w:val="single" w:sz="4" w:space="0" w:color="auto"/>
            </w:tcBorders>
            <w:vAlign w:val="center"/>
          </w:tcPr>
          <w:p w14:paraId="43556DD1" w14:textId="35ED0E3E" w:rsidR="002A4C09" w:rsidRPr="00A82326" w:rsidRDefault="004F02D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-85,8</w:t>
            </w:r>
          </w:p>
        </w:tc>
        <w:tc>
          <w:tcPr>
            <w:tcW w:w="1157" w:type="dxa"/>
            <w:tcBorders>
              <w:top w:val="single" w:sz="4" w:space="0" w:color="auto"/>
              <w:left w:val="single" w:sz="4" w:space="0" w:color="auto"/>
              <w:bottom w:val="single" w:sz="4" w:space="0" w:color="auto"/>
              <w:right w:val="single" w:sz="4" w:space="0" w:color="auto"/>
            </w:tcBorders>
            <w:vAlign w:val="center"/>
          </w:tcPr>
          <w:p w14:paraId="3F62BB19" w14:textId="0AFE868E" w:rsidR="002A4C09" w:rsidRPr="00A82326" w:rsidRDefault="004F02DC"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97,0</w:t>
            </w:r>
          </w:p>
        </w:tc>
        <w:tc>
          <w:tcPr>
            <w:tcW w:w="1295" w:type="dxa"/>
            <w:tcBorders>
              <w:top w:val="single" w:sz="4" w:space="0" w:color="auto"/>
              <w:left w:val="single" w:sz="4" w:space="0" w:color="auto"/>
              <w:bottom w:val="single" w:sz="4" w:space="0" w:color="auto"/>
              <w:right w:val="single" w:sz="4" w:space="0" w:color="auto"/>
            </w:tcBorders>
            <w:vAlign w:val="center"/>
          </w:tcPr>
          <w:p w14:paraId="49B0958F" w14:textId="28076256" w:rsidR="002A4C09" w:rsidRPr="00A82326" w:rsidRDefault="005F155F" w:rsidP="002A4C09">
            <w:pPr>
              <w:jc w:val="center"/>
              <w:rPr>
                <w:color w:val="1D1B11" w:themeColor="background2" w:themeShade="1A"/>
                <w:sz w:val="20"/>
                <w:szCs w:val="20"/>
              </w:rPr>
            </w:pPr>
            <w:r>
              <w:rPr>
                <w:color w:val="1D1B11" w:themeColor="background2" w:themeShade="1A"/>
                <w:sz w:val="20"/>
                <w:szCs w:val="20"/>
              </w:rPr>
              <w:t>9,4</w:t>
            </w:r>
          </w:p>
        </w:tc>
      </w:tr>
      <w:tr w:rsidR="002A4C09" w:rsidRPr="00401ED7" w14:paraId="5EF08376" w14:textId="77777777" w:rsidTr="00707113">
        <w:tc>
          <w:tcPr>
            <w:tcW w:w="1070" w:type="dxa"/>
            <w:tcBorders>
              <w:top w:val="single" w:sz="4" w:space="0" w:color="auto"/>
              <w:left w:val="single" w:sz="4" w:space="0" w:color="auto"/>
              <w:bottom w:val="single" w:sz="4" w:space="0" w:color="auto"/>
              <w:right w:val="single" w:sz="4" w:space="0" w:color="auto"/>
            </w:tcBorders>
            <w:vAlign w:val="center"/>
          </w:tcPr>
          <w:p w14:paraId="70EBC945" w14:textId="77777777" w:rsidR="002A4C09" w:rsidRPr="00A82326" w:rsidRDefault="002A4C09" w:rsidP="002A4C09">
            <w:pPr>
              <w:autoSpaceDE w:val="0"/>
              <w:autoSpaceDN w:val="0"/>
              <w:adjustRightInd w:val="0"/>
              <w:jc w:val="center"/>
              <w:rPr>
                <w:b/>
                <w:color w:val="1D1B11" w:themeColor="background2" w:themeShade="1A"/>
                <w:sz w:val="20"/>
                <w:szCs w:val="20"/>
              </w:rPr>
            </w:pPr>
            <w:r w:rsidRPr="00A82326">
              <w:rPr>
                <w:b/>
                <w:color w:val="1D1B11" w:themeColor="background2" w:themeShade="1A"/>
                <w:sz w:val="20"/>
                <w:szCs w:val="20"/>
              </w:rPr>
              <w:t>02</w:t>
            </w:r>
          </w:p>
        </w:tc>
        <w:tc>
          <w:tcPr>
            <w:tcW w:w="2498" w:type="dxa"/>
            <w:tcBorders>
              <w:top w:val="single" w:sz="4" w:space="0" w:color="auto"/>
              <w:left w:val="single" w:sz="4" w:space="0" w:color="auto"/>
              <w:bottom w:val="single" w:sz="4" w:space="0" w:color="auto"/>
              <w:right w:val="single" w:sz="4" w:space="0" w:color="auto"/>
            </w:tcBorders>
            <w:vAlign w:val="center"/>
          </w:tcPr>
          <w:p w14:paraId="2095481E" w14:textId="77777777" w:rsidR="002A4C09" w:rsidRPr="00A82326" w:rsidRDefault="002A4C09" w:rsidP="002A4C09">
            <w:pPr>
              <w:autoSpaceDE w:val="0"/>
              <w:autoSpaceDN w:val="0"/>
              <w:adjustRightInd w:val="0"/>
              <w:rPr>
                <w:color w:val="1D1B11" w:themeColor="background2" w:themeShade="1A"/>
                <w:sz w:val="20"/>
                <w:szCs w:val="20"/>
              </w:rPr>
            </w:pPr>
            <w:r w:rsidRPr="00A82326">
              <w:rPr>
                <w:color w:val="1D1B11" w:themeColor="background2" w:themeShade="1A"/>
                <w:sz w:val="20"/>
                <w:szCs w:val="20"/>
              </w:rPr>
              <w:t>Gynyba</w:t>
            </w:r>
          </w:p>
        </w:tc>
        <w:tc>
          <w:tcPr>
            <w:tcW w:w="1446" w:type="dxa"/>
            <w:tcBorders>
              <w:top w:val="single" w:sz="4" w:space="0" w:color="auto"/>
              <w:left w:val="single" w:sz="4" w:space="0" w:color="auto"/>
              <w:bottom w:val="single" w:sz="4" w:space="0" w:color="auto"/>
              <w:right w:val="single" w:sz="4" w:space="0" w:color="auto"/>
            </w:tcBorders>
            <w:vAlign w:val="center"/>
          </w:tcPr>
          <w:p w14:paraId="19FC57AE" w14:textId="67E6F83B" w:rsidR="002A4C09" w:rsidRPr="00A82326" w:rsidRDefault="0080779B"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47,4</w:t>
            </w:r>
          </w:p>
        </w:tc>
        <w:tc>
          <w:tcPr>
            <w:tcW w:w="1386" w:type="dxa"/>
            <w:tcBorders>
              <w:top w:val="single" w:sz="4" w:space="0" w:color="auto"/>
              <w:left w:val="single" w:sz="4" w:space="0" w:color="auto"/>
              <w:bottom w:val="single" w:sz="4" w:space="0" w:color="auto"/>
              <w:right w:val="single" w:sz="4" w:space="0" w:color="auto"/>
            </w:tcBorders>
            <w:vAlign w:val="center"/>
          </w:tcPr>
          <w:p w14:paraId="00BC6B35" w14:textId="2D53E493" w:rsidR="002A4C09" w:rsidRPr="00A82326" w:rsidRDefault="00787B1D" w:rsidP="002A4C09">
            <w:pPr>
              <w:jc w:val="center"/>
              <w:rPr>
                <w:color w:val="1D1B11" w:themeColor="background2" w:themeShade="1A"/>
                <w:sz w:val="20"/>
                <w:szCs w:val="20"/>
              </w:rPr>
            </w:pPr>
            <w:r>
              <w:rPr>
                <w:color w:val="1D1B11" w:themeColor="background2" w:themeShade="1A"/>
                <w:sz w:val="20"/>
                <w:szCs w:val="20"/>
              </w:rPr>
              <w:t>31,0</w:t>
            </w:r>
          </w:p>
        </w:tc>
        <w:tc>
          <w:tcPr>
            <w:tcW w:w="1110" w:type="dxa"/>
            <w:tcBorders>
              <w:top w:val="single" w:sz="4" w:space="0" w:color="auto"/>
              <w:left w:val="single" w:sz="4" w:space="0" w:color="auto"/>
              <w:bottom w:val="single" w:sz="4" w:space="0" w:color="auto"/>
              <w:right w:val="single" w:sz="4" w:space="0" w:color="auto"/>
            </w:tcBorders>
            <w:vAlign w:val="center"/>
          </w:tcPr>
          <w:p w14:paraId="57697E2F" w14:textId="71B69B77" w:rsidR="002A4C09" w:rsidRPr="00A82326" w:rsidRDefault="004F02D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-16,4</w:t>
            </w:r>
          </w:p>
        </w:tc>
        <w:tc>
          <w:tcPr>
            <w:tcW w:w="1157" w:type="dxa"/>
            <w:tcBorders>
              <w:top w:val="single" w:sz="4" w:space="0" w:color="auto"/>
              <w:left w:val="single" w:sz="4" w:space="0" w:color="auto"/>
              <w:bottom w:val="single" w:sz="4" w:space="0" w:color="auto"/>
              <w:right w:val="single" w:sz="4" w:space="0" w:color="auto"/>
            </w:tcBorders>
            <w:vAlign w:val="center"/>
          </w:tcPr>
          <w:p w14:paraId="051AB82E" w14:textId="59CB4B01" w:rsidR="002A4C09" w:rsidRPr="00A82326" w:rsidRDefault="004F02DC"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65,4</w:t>
            </w:r>
          </w:p>
        </w:tc>
        <w:tc>
          <w:tcPr>
            <w:tcW w:w="1295" w:type="dxa"/>
            <w:tcBorders>
              <w:top w:val="single" w:sz="4" w:space="0" w:color="auto"/>
              <w:left w:val="single" w:sz="4" w:space="0" w:color="auto"/>
              <w:bottom w:val="single" w:sz="4" w:space="0" w:color="auto"/>
              <w:right w:val="single" w:sz="4" w:space="0" w:color="auto"/>
            </w:tcBorders>
            <w:vAlign w:val="center"/>
          </w:tcPr>
          <w:p w14:paraId="6D187940" w14:textId="15F586AD" w:rsidR="002A4C09" w:rsidRPr="00A82326" w:rsidRDefault="005F155F" w:rsidP="002A4C09">
            <w:pPr>
              <w:jc w:val="center"/>
              <w:rPr>
                <w:color w:val="1D1B11" w:themeColor="background2" w:themeShade="1A"/>
                <w:sz w:val="20"/>
                <w:szCs w:val="20"/>
              </w:rPr>
            </w:pPr>
            <w:r>
              <w:rPr>
                <w:color w:val="1D1B11" w:themeColor="background2" w:themeShade="1A"/>
                <w:sz w:val="20"/>
                <w:szCs w:val="20"/>
              </w:rPr>
              <w:t>0,1</w:t>
            </w:r>
          </w:p>
        </w:tc>
      </w:tr>
      <w:tr w:rsidR="002A4C09" w:rsidRPr="00401ED7" w14:paraId="47F35874" w14:textId="77777777" w:rsidTr="00707113">
        <w:tc>
          <w:tcPr>
            <w:tcW w:w="1070" w:type="dxa"/>
            <w:tcBorders>
              <w:top w:val="single" w:sz="4" w:space="0" w:color="auto"/>
              <w:left w:val="single" w:sz="4" w:space="0" w:color="auto"/>
              <w:bottom w:val="single" w:sz="4" w:space="0" w:color="auto"/>
              <w:right w:val="single" w:sz="4" w:space="0" w:color="auto"/>
            </w:tcBorders>
            <w:vAlign w:val="center"/>
          </w:tcPr>
          <w:p w14:paraId="4BF01F68" w14:textId="77777777" w:rsidR="002A4C09" w:rsidRPr="00A82326" w:rsidRDefault="002A4C09" w:rsidP="002A4C09">
            <w:pPr>
              <w:autoSpaceDE w:val="0"/>
              <w:autoSpaceDN w:val="0"/>
              <w:adjustRightInd w:val="0"/>
              <w:jc w:val="center"/>
              <w:rPr>
                <w:b/>
                <w:color w:val="1D1B11" w:themeColor="background2" w:themeShade="1A"/>
                <w:sz w:val="20"/>
                <w:szCs w:val="20"/>
              </w:rPr>
            </w:pPr>
            <w:r w:rsidRPr="00A82326">
              <w:rPr>
                <w:b/>
                <w:color w:val="1D1B11" w:themeColor="background2" w:themeShade="1A"/>
                <w:sz w:val="20"/>
                <w:szCs w:val="20"/>
              </w:rPr>
              <w:t>03</w:t>
            </w:r>
          </w:p>
        </w:tc>
        <w:tc>
          <w:tcPr>
            <w:tcW w:w="2498" w:type="dxa"/>
            <w:tcBorders>
              <w:top w:val="single" w:sz="4" w:space="0" w:color="auto"/>
              <w:left w:val="single" w:sz="4" w:space="0" w:color="auto"/>
              <w:bottom w:val="single" w:sz="4" w:space="0" w:color="auto"/>
              <w:right w:val="single" w:sz="4" w:space="0" w:color="auto"/>
            </w:tcBorders>
            <w:vAlign w:val="center"/>
          </w:tcPr>
          <w:p w14:paraId="55F1B4F1" w14:textId="77777777" w:rsidR="002A4C09" w:rsidRPr="00A82326" w:rsidRDefault="002A4C09" w:rsidP="002A4C09">
            <w:pPr>
              <w:autoSpaceDE w:val="0"/>
              <w:autoSpaceDN w:val="0"/>
              <w:adjustRightInd w:val="0"/>
              <w:rPr>
                <w:color w:val="1D1B11" w:themeColor="background2" w:themeShade="1A"/>
                <w:sz w:val="20"/>
                <w:szCs w:val="20"/>
              </w:rPr>
            </w:pPr>
            <w:r w:rsidRPr="00A82326">
              <w:rPr>
                <w:color w:val="1D1B11" w:themeColor="background2" w:themeShade="1A"/>
                <w:sz w:val="20"/>
                <w:szCs w:val="20"/>
              </w:rPr>
              <w:t>Viešoji tvarka ir visuomenės apsauga</w:t>
            </w:r>
          </w:p>
        </w:tc>
        <w:tc>
          <w:tcPr>
            <w:tcW w:w="1446" w:type="dxa"/>
            <w:tcBorders>
              <w:top w:val="single" w:sz="4" w:space="0" w:color="auto"/>
              <w:left w:val="single" w:sz="4" w:space="0" w:color="auto"/>
              <w:bottom w:val="single" w:sz="4" w:space="0" w:color="auto"/>
              <w:right w:val="single" w:sz="4" w:space="0" w:color="auto"/>
            </w:tcBorders>
            <w:vAlign w:val="center"/>
          </w:tcPr>
          <w:p w14:paraId="34B76B6D" w14:textId="3EC2EC11" w:rsidR="002A4C09" w:rsidRPr="00A82326" w:rsidRDefault="0080779B"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413,7</w:t>
            </w:r>
          </w:p>
        </w:tc>
        <w:tc>
          <w:tcPr>
            <w:tcW w:w="1386" w:type="dxa"/>
            <w:tcBorders>
              <w:top w:val="single" w:sz="4" w:space="0" w:color="auto"/>
              <w:left w:val="single" w:sz="4" w:space="0" w:color="auto"/>
              <w:bottom w:val="single" w:sz="4" w:space="0" w:color="auto"/>
              <w:right w:val="single" w:sz="4" w:space="0" w:color="auto"/>
            </w:tcBorders>
            <w:vAlign w:val="center"/>
          </w:tcPr>
          <w:p w14:paraId="7BA10152" w14:textId="195A1AFD" w:rsidR="002A4C09" w:rsidRPr="00A82326" w:rsidRDefault="00787B1D" w:rsidP="002A4C09">
            <w:pPr>
              <w:jc w:val="center"/>
              <w:rPr>
                <w:color w:val="1D1B11" w:themeColor="background2" w:themeShade="1A"/>
                <w:sz w:val="20"/>
                <w:szCs w:val="20"/>
              </w:rPr>
            </w:pPr>
            <w:r>
              <w:rPr>
                <w:color w:val="1D1B11" w:themeColor="background2" w:themeShade="1A"/>
                <w:sz w:val="20"/>
                <w:szCs w:val="20"/>
              </w:rPr>
              <w:t>413,7</w:t>
            </w:r>
          </w:p>
        </w:tc>
        <w:tc>
          <w:tcPr>
            <w:tcW w:w="1110" w:type="dxa"/>
            <w:tcBorders>
              <w:top w:val="single" w:sz="4" w:space="0" w:color="auto"/>
              <w:left w:val="single" w:sz="4" w:space="0" w:color="auto"/>
              <w:bottom w:val="single" w:sz="4" w:space="0" w:color="auto"/>
              <w:right w:val="single" w:sz="4" w:space="0" w:color="auto"/>
            </w:tcBorders>
            <w:vAlign w:val="center"/>
          </w:tcPr>
          <w:p w14:paraId="6ABCA6FD" w14:textId="419E9437" w:rsidR="002A4C09" w:rsidRPr="00A82326" w:rsidRDefault="004F02D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0,0</w:t>
            </w:r>
          </w:p>
        </w:tc>
        <w:tc>
          <w:tcPr>
            <w:tcW w:w="1157" w:type="dxa"/>
            <w:tcBorders>
              <w:top w:val="single" w:sz="4" w:space="0" w:color="auto"/>
              <w:left w:val="single" w:sz="4" w:space="0" w:color="auto"/>
              <w:bottom w:val="single" w:sz="4" w:space="0" w:color="auto"/>
              <w:right w:val="single" w:sz="4" w:space="0" w:color="auto"/>
            </w:tcBorders>
            <w:vAlign w:val="center"/>
          </w:tcPr>
          <w:p w14:paraId="625F3005" w14:textId="13DFA45D" w:rsidR="002A4C09" w:rsidRPr="00A82326" w:rsidRDefault="004F02DC"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100,0</w:t>
            </w:r>
          </w:p>
        </w:tc>
        <w:tc>
          <w:tcPr>
            <w:tcW w:w="1295" w:type="dxa"/>
            <w:tcBorders>
              <w:top w:val="single" w:sz="4" w:space="0" w:color="auto"/>
              <w:left w:val="single" w:sz="4" w:space="0" w:color="auto"/>
              <w:bottom w:val="single" w:sz="4" w:space="0" w:color="auto"/>
              <w:right w:val="single" w:sz="4" w:space="0" w:color="auto"/>
            </w:tcBorders>
            <w:vAlign w:val="center"/>
          </w:tcPr>
          <w:p w14:paraId="78C2102C" w14:textId="7AB35E95" w:rsidR="002A4C09" w:rsidRPr="00A82326" w:rsidRDefault="005F155F" w:rsidP="002A4C09">
            <w:pPr>
              <w:jc w:val="center"/>
              <w:rPr>
                <w:color w:val="1D1B11" w:themeColor="background2" w:themeShade="1A"/>
                <w:sz w:val="20"/>
                <w:szCs w:val="20"/>
              </w:rPr>
            </w:pPr>
            <w:r>
              <w:rPr>
                <w:color w:val="1D1B11" w:themeColor="background2" w:themeShade="1A"/>
                <w:sz w:val="20"/>
                <w:szCs w:val="20"/>
              </w:rPr>
              <w:t>1,4</w:t>
            </w:r>
          </w:p>
        </w:tc>
      </w:tr>
      <w:tr w:rsidR="002A4C09" w:rsidRPr="00401ED7" w14:paraId="53D95FE1" w14:textId="77777777" w:rsidTr="00707113">
        <w:tc>
          <w:tcPr>
            <w:tcW w:w="1070" w:type="dxa"/>
            <w:tcBorders>
              <w:top w:val="single" w:sz="4" w:space="0" w:color="auto"/>
              <w:left w:val="single" w:sz="4" w:space="0" w:color="auto"/>
              <w:bottom w:val="single" w:sz="4" w:space="0" w:color="auto"/>
              <w:right w:val="single" w:sz="4" w:space="0" w:color="auto"/>
            </w:tcBorders>
            <w:vAlign w:val="center"/>
          </w:tcPr>
          <w:p w14:paraId="5D952657" w14:textId="77777777" w:rsidR="002A4C09" w:rsidRPr="00A82326" w:rsidRDefault="002A4C09" w:rsidP="002A4C09">
            <w:pPr>
              <w:autoSpaceDE w:val="0"/>
              <w:autoSpaceDN w:val="0"/>
              <w:adjustRightInd w:val="0"/>
              <w:jc w:val="center"/>
              <w:rPr>
                <w:b/>
                <w:color w:val="1D1B11" w:themeColor="background2" w:themeShade="1A"/>
                <w:sz w:val="20"/>
                <w:szCs w:val="20"/>
              </w:rPr>
            </w:pPr>
            <w:r w:rsidRPr="00A82326">
              <w:rPr>
                <w:b/>
                <w:color w:val="1D1B11" w:themeColor="background2" w:themeShade="1A"/>
                <w:sz w:val="20"/>
                <w:szCs w:val="20"/>
              </w:rPr>
              <w:t>04</w:t>
            </w:r>
          </w:p>
        </w:tc>
        <w:tc>
          <w:tcPr>
            <w:tcW w:w="2498" w:type="dxa"/>
            <w:tcBorders>
              <w:top w:val="single" w:sz="4" w:space="0" w:color="auto"/>
              <w:left w:val="single" w:sz="4" w:space="0" w:color="auto"/>
              <w:bottom w:val="single" w:sz="4" w:space="0" w:color="auto"/>
              <w:right w:val="single" w:sz="4" w:space="0" w:color="auto"/>
            </w:tcBorders>
            <w:vAlign w:val="center"/>
          </w:tcPr>
          <w:p w14:paraId="3DECCD65" w14:textId="77777777" w:rsidR="002A4C09" w:rsidRPr="00A82326" w:rsidRDefault="002A4C09" w:rsidP="002A4C09">
            <w:pPr>
              <w:autoSpaceDE w:val="0"/>
              <w:autoSpaceDN w:val="0"/>
              <w:adjustRightInd w:val="0"/>
              <w:rPr>
                <w:color w:val="1D1B11" w:themeColor="background2" w:themeShade="1A"/>
                <w:sz w:val="20"/>
                <w:szCs w:val="20"/>
              </w:rPr>
            </w:pPr>
            <w:r w:rsidRPr="00A82326">
              <w:rPr>
                <w:color w:val="1D1B11" w:themeColor="background2" w:themeShade="1A"/>
                <w:sz w:val="20"/>
                <w:szCs w:val="20"/>
              </w:rPr>
              <w:t>Ekonomika</w:t>
            </w:r>
          </w:p>
        </w:tc>
        <w:tc>
          <w:tcPr>
            <w:tcW w:w="1446" w:type="dxa"/>
            <w:tcBorders>
              <w:top w:val="single" w:sz="4" w:space="0" w:color="auto"/>
              <w:left w:val="single" w:sz="4" w:space="0" w:color="auto"/>
              <w:bottom w:val="single" w:sz="4" w:space="0" w:color="auto"/>
              <w:right w:val="single" w:sz="4" w:space="0" w:color="auto"/>
            </w:tcBorders>
            <w:vAlign w:val="center"/>
          </w:tcPr>
          <w:p w14:paraId="409063D9" w14:textId="61FE7BE0" w:rsidR="002A4C09" w:rsidRPr="00A82326" w:rsidRDefault="0080779B"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5</w:t>
            </w:r>
            <w:r w:rsidR="0084020C">
              <w:rPr>
                <w:color w:val="1D1B11" w:themeColor="background2" w:themeShade="1A"/>
                <w:sz w:val="20"/>
                <w:szCs w:val="20"/>
              </w:rPr>
              <w:t xml:space="preserve"> </w:t>
            </w:r>
            <w:r>
              <w:rPr>
                <w:color w:val="1D1B11" w:themeColor="background2" w:themeShade="1A"/>
                <w:sz w:val="20"/>
                <w:szCs w:val="20"/>
              </w:rPr>
              <w:t>013,4</w:t>
            </w:r>
          </w:p>
        </w:tc>
        <w:tc>
          <w:tcPr>
            <w:tcW w:w="1386" w:type="dxa"/>
            <w:tcBorders>
              <w:top w:val="single" w:sz="4" w:space="0" w:color="auto"/>
              <w:left w:val="single" w:sz="4" w:space="0" w:color="auto"/>
              <w:bottom w:val="single" w:sz="4" w:space="0" w:color="auto"/>
              <w:right w:val="single" w:sz="4" w:space="0" w:color="auto"/>
            </w:tcBorders>
            <w:vAlign w:val="center"/>
          </w:tcPr>
          <w:p w14:paraId="7E535298" w14:textId="0CA65A7B" w:rsidR="002A4C09" w:rsidRPr="00A82326" w:rsidRDefault="00787B1D" w:rsidP="002A4C09">
            <w:pPr>
              <w:jc w:val="center"/>
              <w:rPr>
                <w:color w:val="1D1B11" w:themeColor="background2" w:themeShade="1A"/>
                <w:sz w:val="20"/>
                <w:szCs w:val="20"/>
              </w:rPr>
            </w:pPr>
            <w:r>
              <w:rPr>
                <w:color w:val="1D1B11" w:themeColor="background2" w:themeShade="1A"/>
                <w:sz w:val="20"/>
                <w:szCs w:val="20"/>
              </w:rPr>
              <w:t>4</w:t>
            </w:r>
            <w:r w:rsidR="0084020C">
              <w:rPr>
                <w:color w:val="1D1B11" w:themeColor="background2" w:themeShade="1A"/>
                <w:sz w:val="20"/>
                <w:szCs w:val="20"/>
              </w:rPr>
              <w:t xml:space="preserve"> </w:t>
            </w:r>
            <w:r>
              <w:rPr>
                <w:color w:val="1D1B11" w:themeColor="background2" w:themeShade="1A"/>
                <w:sz w:val="20"/>
                <w:szCs w:val="20"/>
              </w:rPr>
              <w:t>746,4</w:t>
            </w:r>
          </w:p>
        </w:tc>
        <w:tc>
          <w:tcPr>
            <w:tcW w:w="1110" w:type="dxa"/>
            <w:tcBorders>
              <w:top w:val="single" w:sz="4" w:space="0" w:color="auto"/>
              <w:left w:val="single" w:sz="4" w:space="0" w:color="auto"/>
              <w:bottom w:val="single" w:sz="4" w:space="0" w:color="auto"/>
              <w:right w:val="single" w:sz="4" w:space="0" w:color="auto"/>
            </w:tcBorders>
            <w:vAlign w:val="center"/>
          </w:tcPr>
          <w:p w14:paraId="5D949E75" w14:textId="6B257F45" w:rsidR="002A4C09" w:rsidRPr="00A82326" w:rsidRDefault="004F02D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-267,0</w:t>
            </w:r>
          </w:p>
        </w:tc>
        <w:tc>
          <w:tcPr>
            <w:tcW w:w="1157" w:type="dxa"/>
            <w:tcBorders>
              <w:top w:val="single" w:sz="4" w:space="0" w:color="auto"/>
              <w:left w:val="single" w:sz="4" w:space="0" w:color="auto"/>
              <w:bottom w:val="single" w:sz="4" w:space="0" w:color="auto"/>
              <w:right w:val="single" w:sz="4" w:space="0" w:color="auto"/>
            </w:tcBorders>
            <w:vAlign w:val="center"/>
          </w:tcPr>
          <w:p w14:paraId="298FD77B" w14:textId="10B86095" w:rsidR="002A4C09" w:rsidRPr="00A82326" w:rsidRDefault="004F02DC"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94,7</w:t>
            </w:r>
          </w:p>
        </w:tc>
        <w:tc>
          <w:tcPr>
            <w:tcW w:w="1295" w:type="dxa"/>
            <w:tcBorders>
              <w:top w:val="single" w:sz="4" w:space="0" w:color="auto"/>
              <w:left w:val="single" w:sz="4" w:space="0" w:color="auto"/>
              <w:bottom w:val="single" w:sz="4" w:space="0" w:color="auto"/>
              <w:right w:val="single" w:sz="4" w:space="0" w:color="auto"/>
            </w:tcBorders>
            <w:vAlign w:val="center"/>
          </w:tcPr>
          <w:p w14:paraId="0E4A4F85" w14:textId="7603AB47" w:rsidR="002A4C09" w:rsidRPr="00A82326" w:rsidRDefault="005F155F" w:rsidP="002A4C09">
            <w:pPr>
              <w:jc w:val="center"/>
              <w:rPr>
                <w:color w:val="1D1B11" w:themeColor="background2" w:themeShade="1A"/>
                <w:sz w:val="20"/>
                <w:szCs w:val="20"/>
              </w:rPr>
            </w:pPr>
            <w:r>
              <w:rPr>
                <w:color w:val="1D1B11" w:themeColor="background2" w:themeShade="1A"/>
                <w:sz w:val="20"/>
                <w:szCs w:val="20"/>
              </w:rPr>
              <w:t>16,2</w:t>
            </w:r>
          </w:p>
        </w:tc>
      </w:tr>
      <w:tr w:rsidR="002A4C09" w:rsidRPr="00401ED7" w14:paraId="2E8C3A2C" w14:textId="77777777" w:rsidTr="00707113">
        <w:tc>
          <w:tcPr>
            <w:tcW w:w="1070" w:type="dxa"/>
            <w:tcBorders>
              <w:top w:val="single" w:sz="4" w:space="0" w:color="auto"/>
              <w:left w:val="single" w:sz="4" w:space="0" w:color="auto"/>
              <w:bottom w:val="single" w:sz="4" w:space="0" w:color="auto"/>
              <w:right w:val="single" w:sz="4" w:space="0" w:color="auto"/>
            </w:tcBorders>
            <w:vAlign w:val="center"/>
          </w:tcPr>
          <w:p w14:paraId="55402E47" w14:textId="77777777" w:rsidR="002A4C09" w:rsidRPr="00A82326" w:rsidRDefault="002A4C09" w:rsidP="002A4C09">
            <w:pPr>
              <w:autoSpaceDE w:val="0"/>
              <w:autoSpaceDN w:val="0"/>
              <w:adjustRightInd w:val="0"/>
              <w:jc w:val="center"/>
              <w:rPr>
                <w:b/>
                <w:color w:val="1D1B11" w:themeColor="background2" w:themeShade="1A"/>
                <w:sz w:val="20"/>
                <w:szCs w:val="20"/>
              </w:rPr>
            </w:pPr>
            <w:r w:rsidRPr="00A82326">
              <w:rPr>
                <w:b/>
                <w:color w:val="1D1B11" w:themeColor="background2" w:themeShade="1A"/>
                <w:sz w:val="20"/>
                <w:szCs w:val="20"/>
              </w:rPr>
              <w:t>05</w:t>
            </w:r>
          </w:p>
        </w:tc>
        <w:tc>
          <w:tcPr>
            <w:tcW w:w="2498" w:type="dxa"/>
            <w:tcBorders>
              <w:top w:val="single" w:sz="4" w:space="0" w:color="auto"/>
              <w:left w:val="single" w:sz="4" w:space="0" w:color="auto"/>
              <w:bottom w:val="single" w:sz="4" w:space="0" w:color="auto"/>
              <w:right w:val="single" w:sz="4" w:space="0" w:color="auto"/>
            </w:tcBorders>
            <w:vAlign w:val="center"/>
          </w:tcPr>
          <w:p w14:paraId="1A3C3715" w14:textId="77777777" w:rsidR="002A4C09" w:rsidRPr="00A82326" w:rsidRDefault="002A4C09" w:rsidP="002A4C09">
            <w:pPr>
              <w:autoSpaceDE w:val="0"/>
              <w:autoSpaceDN w:val="0"/>
              <w:adjustRightInd w:val="0"/>
              <w:rPr>
                <w:color w:val="1D1B11" w:themeColor="background2" w:themeShade="1A"/>
                <w:sz w:val="20"/>
                <w:szCs w:val="20"/>
              </w:rPr>
            </w:pPr>
            <w:r w:rsidRPr="00A82326">
              <w:rPr>
                <w:color w:val="1D1B11" w:themeColor="background2" w:themeShade="1A"/>
                <w:sz w:val="20"/>
                <w:szCs w:val="20"/>
              </w:rPr>
              <w:t>Aplinkos apsauga</w:t>
            </w:r>
          </w:p>
        </w:tc>
        <w:tc>
          <w:tcPr>
            <w:tcW w:w="1446" w:type="dxa"/>
            <w:tcBorders>
              <w:top w:val="single" w:sz="4" w:space="0" w:color="auto"/>
              <w:left w:val="single" w:sz="4" w:space="0" w:color="auto"/>
              <w:bottom w:val="single" w:sz="4" w:space="0" w:color="auto"/>
              <w:right w:val="single" w:sz="4" w:space="0" w:color="auto"/>
            </w:tcBorders>
            <w:vAlign w:val="center"/>
          </w:tcPr>
          <w:p w14:paraId="1319D994" w14:textId="3F61361A" w:rsidR="002A4C09" w:rsidRPr="00A82326" w:rsidRDefault="0080779B"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911,2</w:t>
            </w:r>
          </w:p>
        </w:tc>
        <w:tc>
          <w:tcPr>
            <w:tcW w:w="1386" w:type="dxa"/>
            <w:tcBorders>
              <w:top w:val="single" w:sz="4" w:space="0" w:color="auto"/>
              <w:left w:val="single" w:sz="4" w:space="0" w:color="auto"/>
              <w:bottom w:val="single" w:sz="4" w:space="0" w:color="auto"/>
              <w:right w:val="single" w:sz="4" w:space="0" w:color="auto"/>
            </w:tcBorders>
            <w:vAlign w:val="center"/>
          </w:tcPr>
          <w:p w14:paraId="61BCB80A" w14:textId="0C7068F8" w:rsidR="002A4C09" w:rsidRPr="00A82326" w:rsidRDefault="00787B1D" w:rsidP="002A4C09">
            <w:pPr>
              <w:jc w:val="center"/>
              <w:rPr>
                <w:color w:val="1D1B11" w:themeColor="background2" w:themeShade="1A"/>
                <w:sz w:val="20"/>
                <w:szCs w:val="20"/>
              </w:rPr>
            </w:pPr>
            <w:r>
              <w:rPr>
                <w:color w:val="1D1B11" w:themeColor="background2" w:themeShade="1A"/>
                <w:sz w:val="20"/>
                <w:szCs w:val="20"/>
              </w:rPr>
              <w:t>817,2</w:t>
            </w:r>
          </w:p>
        </w:tc>
        <w:tc>
          <w:tcPr>
            <w:tcW w:w="1110" w:type="dxa"/>
            <w:tcBorders>
              <w:top w:val="single" w:sz="4" w:space="0" w:color="auto"/>
              <w:left w:val="single" w:sz="4" w:space="0" w:color="auto"/>
              <w:bottom w:val="single" w:sz="4" w:space="0" w:color="auto"/>
              <w:right w:val="single" w:sz="4" w:space="0" w:color="auto"/>
            </w:tcBorders>
            <w:vAlign w:val="center"/>
          </w:tcPr>
          <w:p w14:paraId="1FED3718" w14:textId="49C0EADC" w:rsidR="002A4C09" w:rsidRPr="00A82326" w:rsidRDefault="004F02D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-94,0</w:t>
            </w:r>
          </w:p>
        </w:tc>
        <w:tc>
          <w:tcPr>
            <w:tcW w:w="1157" w:type="dxa"/>
            <w:tcBorders>
              <w:top w:val="single" w:sz="4" w:space="0" w:color="auto"/>
              <w:left w:val="single" w:sz="4" w:space="0" w:color="auto"/>
              <w:bottom w:val="single" w:sz="4" w:space="0" w:color="auto"/>
              <w:right w:val="single" w:sz="4" w:space="0" w:color="auto"/>
            </w:tcBorders>
            <w:vAlign w:val="center"/>
          </w:tcPr>
          <w:p w14:paraId="6A6756ED" w14:textId="1D7C842A" w:rsidR="002A4C09" w:rsidRPr="00A82326" w:rsidRDefault="004F02DC"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89,7</w:t>
            </w:r>
          </w:p>
        </w:tc>
        <w:tc>
          <w:tcPr>
            <w:tcW w:w="1295" w:type="dxa"/>
            <w:tcBorders>
              <w:top w:val="single" w:sz="4" w:space="0" w:color="auto"/>
              <w:left w:val="single" w:sz="4" w:space="0" w:color="auto"/>
              <w:bottom w:val="single" w:sz="4" w:space="0" w:color="auto"/>
              <w:right w:val="single" w:sz="4" w:space="0" w:color="auto"/>
            </w:tcBorders>
            <w:vAlign w:val="center"/>
          </w:tcPr>
          <w:p w14:paraId="197EBFAE" w14:textId="005CE8EC" w:rsidR="002A4C09" w:rsidRPr="00A82326" w:rsidRDefault="005F155F" w:rsidP="002A4C09">
            <w:pPr>
              <w:jc w:val="center"/>
              <w:rPr>
                <w:color w:val="1D1B11" w:themeColor="background2" w:themeShade="1A"/>
                <w:sz w:val="20"/>
                <w:szCs w:val="20"/>
              </w:rPr>
            </w:pPr>
            <w:r>
              <w:rPr>
                <w:color w:val="1D1B11" w:themeColor="background2" w:themeShade="1A"/>
                <w:sz w:val="20"/>
                <w:szCs w:val="20"/>
              </w:rPr>
              <w:t>2,8</w:t>
            </w:r>
          </w:p>
        </w:tc>
      </w:tr>
      <w:tr w:rsidR="002A4C09" w:rsidRPr="00401ED7" w14:paraId="3562F7A3" w14:textId="77777777" w:rsidTr="00707113">
        <w:tc>
          <w:tcPr>
            <w:tcW w:w="1070" w:type="dxa"/>
            <w:tcBorders>
              <w:top w:val="single" w:sz="4" w:space="0" w:color="auto"/>
              <w:left w:val="single" w:sz="4" w:space="0" w:color="auto"/>
              <w:bottom w:val="single" w:sz="4" w:space="0" w:color="auto"/>
              <w:right w:val="single" w:sz="4" w:space="0" w:color="auto"/>
            </w:tcBorders>
            <w:vAlign w:val="center"/>
          </w:tcPr>
          <w:p w14:paraId="54A07A28" w14:textId="77777777" w:rsidR="002A4C09" w:rsidRPr="00A82326" w:rsidRDefault="002A4C09" w:rsidP="002A4C09">
            <w:pPr>
              <w:autoSpaceDE w:val="0"/>
              <w:autoSpaceDN w:val="0"/>
              <w:adjustRightInd w:val="0"/>
              <w:jc w:val="center"/>
              <w:rPr>
                <w:b/>
                <w:color w:val="1D1B11" w:themeColor="background2" w:themeShade="1A"/>
                <w:sz w:val="20"/>
                <w:szCs w:val="20"/>
              </w:rPr>
            </w:pPr>
            <w:r w:rsidRPr="00A82326">
              <w:rPr>
                <w:b/>
                <w:color w:val="1D1B11" w:themeColor="background2" w:themeShade="1A"/>
                <w:sz w:val="20"/>
                <w:szCs w:val="20"/>
              </w:rPr>
              <w:t>06</w:t>
            </w:r>
          </w:p>
        </w:tc>
        <w:tc>
          <w:tcPr>
            <w:tcW w:w="2498" w:type="dxa"/>
            <w:tcBorders>
              <w:top w:val="single" w:sz="4" w:space="0" w:color="auto"/>
              <w:left w:val="single" w:sz="4" w:space="0" w:color="auto"/>
              <w:bottom w:val="single" w:sz="4" w:space="0" w:color="auto"/>
              <w:right w:val="single" w:sz="4" w:space="0" w:color="auto"/>
            </w:tcBorders>
            <w:vAlign w:val="center"/>
          </w:tcPr>
          <w:p w14:paraId="2B7B3802" w14:textId="77777777" w:rsidR="002A4C09" w:rsidRPr="00A82326" w:rsidRDefault="002A4C09" w:rsidP="002A4C09">
            <w:pPr>
              <w:autoSpaceDE w:val="0"/>
              <w:autoSpaceDN w:val="0"/>
              <w:adjustRightInd w:val="0"/>
              <w:rPr>
                <w:color w:val="1D1B11" w:themeColor="background2" w:themeShade="1A"/>
                <w:sz w:val="20"/>
                <w:szCs w:val="20"/>
              </w:rPr>
            </w:pPr>
            <w:r w:rsidRPr="00A82326">
              <w:rPr>
                <w:color w:val="1D1B11" w:themeColor="background2" w:themeShade="1A"/>
                <w:sz w:val="20"/>
                <w:szCs w:val="20"/>
              </w:rPr>
              <w:t>Būstas ir komunalinis ūkis</w:t>
            </w:r>
          </w:p>
        </w:tc>
        <w:tc>
          <w:tcPr>
            <w:tcW w:w="1446" w:type="dxa"/>
            <w:tcBorders>
              <w:top w:val="single" w:sz="4" w:space="0" w:color="auto"/>
              <w:left w:val="single" w:sz="4" w:space="0" w:color="auto"/>
              <w:bottom w:val="single" w:sz="4" w:space="0" w:color="auto"/>
              <w:right w:val="single" w:sz="4" w:space="0" w:color="auto"/>
            </w:tcBorders>
            <w:vAlign w:val="center"/>
          </w:tcPr>
          <w:p w14:paraId="312078A6" w14:textId="1BB7CD8F" w:rsidR="002A4C09" w:rsidRPr="00A82326" w:rsidRDefault="0080779B"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946,5</w:t>
            </w:r>
          </w:p>
        </w:tc>
        <w:tc>
          <w:tcPr>
            <w:tcW w:w="1386" w:type="dxa"/>
            <w:tcBorders>
              <w:top w:val="single" w:sz="4" w:space="0" w:color="auto"/>
              <w:left w:val="single" w:sz="4" w:space="0" w:color="auto"/>
              <w:bottom w:val="single" w:sz="4" w:space="0" w:color="auto"/>
              <w:right w:val="single" w:sz="4" w:space="0" w:color="auto"/>
            </w:tcBorders>
            <w:vAlign w:val="center"/>
          </w:tcPr>
          <w:p w14:paraId="45C13C90" w14:textId="7886DC0F" w:rsidR="002A4C09" w:rsidRPr="00A82326" w:rsidRDefault="00787B1D" w:rsidP="002A4C09">
            <w:pPr>
              <w:jc w:val="center"/>
              <w:rPr>
                <w:color w:val="1D1B11" w:themeColor="background2" w:themeShade="1A"/>
                <w:sz w:val="20"/>
                <w:szCs w:val="20"/>
              </w:rPr>
            </w:pPr>
            <w:r>
              <w:rPr>
                <w:color w:val="1D1B11" w:themeColor="background2" w:themeShade="1A"/>
                <w:sz w:val="20"/>
                <w:szCs w:val="20"/>
              </w:rPr>
              <w:t>786,6</w:t>
            </w:r>
          </w:p>
        </w:tc>
        <w:tc>
          <w:tcPr>
            <w:tcW w:w="1110" w:type="dxa"/>
            <w:tcBorders>
              <w:top w:val="single" w:sz="4" w:space="0" w:color="auto"/>
              <w:left w:val="single" w:sz="4" w:space="0" w:color="auto"/>
              <w:bottom w:val="single" w:sz="4" w:space="0" w:color="auto"/>
              <w:right w:val="single" w:sz="4" w:space="0" w:color="auto"/>
            </w:tcBorders>
            <w:vAlign w:val="center"/>
          </w:tcPr>
          <w:p w14:paraId="213D4C5C" w14:textId="1BA2A02E" w:rsidR="002A4C09" w:rsidRPr="00A82326" w:rsidRDefault="004F02D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-159,9</w:t>
            </w:r>
          </w:p>
        </w:tc>
        <w:tc>
          <w:tcPr>
            <w:tcW w:w="1157" w:type="dxa"/>
            <w:tcBorders>
              <w:top w:val="single" w:sz="4" w:space="0" w:color="auto"/>
              <w:left w:val="single" w:sz="4" w:space="0" w:color="auto"/>
              <w:bottom w:val="single" w:sz="4" w:space="0" w:color="auto"/>
              <w:right w:val="single" w:sz="4" w:space="0" w:color="auto"/>
            </w:tcBorders>
            <w:vAlign w:val="center"/>
          </w:tcPr>
          <w:p w14:paraId="47A73C6A" w14:textId="285A302C" w:rsidR="002A4C09" w:rsidRPr="00A82326" w:rsidRDefault="004F02DC"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83,1</w:t>
            </w:r>
          </w:p>
        </w:tc>
        <w:tc>
          <w:tcPr>
            <w:tcW w:w="1295" w:type="dxa"/>
            <w:tcBorders>
              <w:top w:val="single" w:sz="4" w:space="0" w:color="auto"/>
              <w:left w:val="single" w:sz="4" w:space="0" w:color="auto"/>
              <w:bottom w:val="single" w:sz="4" w:space="0" w:color="auto"/>
              <w:right w:val="single" w:sz="4" w:space="0" w:color="auto"/>
            </w:tcBorders>
            <w:vAlign w:val="center"/>
          </w:tcPr>
          <w:p w14:paraId="75C583EC" w14:textId="10E161BF" w:rsidR="002A4C09" w:rsidRPr="00A82326" w:rsidRDefault="005F155F" w:rsidP="002A4C09">
            <w:pPr>
              <w:jc w:val="center"/>
              <w:rPr>
                <w:color w:val="1D1B11" w:themeColor="background2" w:themeShade="1A"/>
                <w:sz w:val="20"/>
                <w:szCs w:val="20"/>
              </w:rPr>
            </w:pPr>
            <w:r>
              <w:rPr>
                <w:color w:val="1D1B11" w:themeColor="background2" w:themeShade="1A"/>
                <w:sz w:val="20"/>
                <w:szCs w:val="20"/>
              </w:rPr>
              <w:t>2,7</w:t>
            </w:r>
          </w:p>
        </w:tc>
      </w:tr>
      <w:tr w:rsidR="002A4C09" w:rsidRPr="00401ED7" w14:paraId="6F814D01" w14:textId="77777777" w:rsidTr="00707113">
        <w:tc>
          <w:tcPr>
            <w:tcW w:w="1070" w:type="dxa"/>
            <w:tcBorders>
              <w:top w:val="single" w:sz="4" w:space="0" w:color="auto"/>
              <w:left w:val="single" w:sz="4" w:space="0" w:color="auto"/>
              <w:bottom w:val="single" w:sz="4" w:space="0" w:color="auto"/>
              <w:right w:val="single" w:sz="4" w:space="0" w:color="auto"/>
            </w:tcBorders>
            <w:vAlign w:val="center"/>
          </w:tcPr>
          <w:p w14:paraId="30C2E848" w14:textId="77777777" w:rsidR="002A4C09" w:rsidRPr="00A82326" w:rsidRDefault="002A4C09" w:rsidP="002A4C09">
            <w:pPr>
              <w:autoSpaceDE w:val="0"/>
              <w:autoSpaceDN w:val="0"/>
              <w:adjustRightInd w:val="0"/>
              <w:jc w:val="center"/>
              <w:rPr>
                <w:b/>
                <w:color w:val="1D1B11" w:themeColor="background2" w:themeShade="1A"/>
                <w:sz w:val="20"/>
                <w:szCs w:val="20"/>
              </w:rPr>
            </w:pPr>
            <w:r w:rsidRPr="00A82326">
              <w:rPr>
                <w:b/>
                <w:color w:val="1D1B11" w:themeColor="background2" w:themeShade="1A"/>
                <w:sz w:val="20"/>
                <w:szCs w:val="20"/>
              </w:rPr>
              <w:t>07</w:t>
            </w:r>
          </w:p>
        </w:tc>
        <w:tc>
          <w:tcPr>
            <w:tcW w:w="2498" w:type="dxa"/>
            <w:tcBorders>
              <w:top w:val="single" w:sz="4" w:space="0" w:color="auto"/>
              <w:left w:val="single" w:sz="4" w:space="0" w:color="auto"/>
              <w:bottom w:val="single" w:sz="4" w:space="0" w:color="auto"/>
              <w:right w:val="single" w:sz="4" w:space="0" w:color="auto"/>
            </w:tcBorders>
            <w:vAlign w:val="center"/>
          </w:tcPr>
          <w:p w14:paraId="4055D13F" w14:textId="77777777" w:rsidR="002A4C09" w:rsidRPr="00A82326" w:rsidRDefault="002A4C09" w:rsidP="002A4C09">
            <w:pPr>
              <w:autoSpaceDE w:val="0"/>
              <w:autoSpaceDN w:val="0"/>
              <w:adjustRightInd w:val="0"/>
              <w:rPr>
                <w:color w:val="1D1B11" w:themeColor="background2" w:themeShade="1A"/>
                <w:sz w:val="20"/>
                <w:szCs w:val="20"/>
              </w:rPr>
            </w:pPr>
            <w:r w:rsidRPr="00A82326">
              <w:rPr>
                <w:color w:val="1D1B11" w:themeColor="background2" w:themeShade="1A"/>
                <w:sz w:val="20"/>
                <w:szCs w:val="20"/>
              </w:rPr>
              <w:t>Sveikatos apsauga</w:t>
            </w:r>
          </w:p>
        </w:tc>
        <w:tc>
          <w:tcPr>
            <w:tcW w:w="1446" w:type="dxa"/>
            <w:tcBorders>
              <w:top w:val="single" w:sz="4" w:space="0" w:color="auto"/>
              <w:left w:val="single" w:sz="4" w:space="0" w:color="auto"/>
              <w:bottom w:val="single" w:sz="4" w:space="0" w:color="auto"/>
              <w:right w:val="single" w:sz="4" w:space="0" w:color="auto"/>
            </w:tcBorders>
            <w:vAlign w:val="center"/>
          </w:tcPr>
          <w:p w14:paraId="3749357B" w14:textId="4B16025B" w:rsidR="002A4C09" w:rsidRPr="00A82326" w:rsidRDefault="0080779B"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255,8</w:t>
            </w:r>
          </w:p>
        </w:tc>
        <w:tc>
          <w:tcPr>
            <w:tcW w:w="1386" w:type="dxa"/>
            <w:tcBorders>
              <w:top w:val="single" w:sz="4" w:space="0" w:color="auto"/>
              <w:left w:val="single" w:sz="4" w:space="0" w:color="auto"/>
              <w:bottom w:val="single" w:sz="4" w:space="0" w:color="auto"/>
              <w:right w:val="single" w:sz="4" w:space="0" w:color="auto"/>
            </w:tcBorders>
            <w:vAlign w:val="center"/>
          </w:tcPr>
          <w:p w14:paraId="0E957020" w14:textId="00C37530" w:rsidR="002A4C09" w:rsidRPr="00A82326" w:rsidRDefault="00787B1D" w:rsidP="002A4C09">
            <w:pPr>
              <w:jc w:val="center"/>
              <w:rPr>
                <w:color w:val="1D1B11" w:themeColor="background2" w:themeShade="1A"/>
                <w:sz w:val="20"/>
                <w:szCs w:val="20"/>
              </w:rPr>
            </w:pPr>
            <w:r>
              <w:rPr>
                <w:color w:val="1D1B11" w:themeColor="background2" w:themeShade="1A"/>
                <w:sz w:val="20"/>
                <w:szCs w:val="20"/>
              </w:rPr>
              <w:t>250,1</w:t>
            </w:r>
          </w:p>
        </w:tc>
        <w:tc>
          <w:tcPr>
            <w:tcW w:w="1110" w:type="dxa"/>
            <w:tcBorders>
              <w:top w:val="single" w:sz="4" w:space="0" w:color="auto"/>
              <w:left w:val="single" w:sz="4" w:space="0" w:color="auto"/>
              <w:bottom w:val="single" w:sz="4" w:space="0" w:color="auto"/>
              <w:right w:val="single" w:sz="4" w:space="0" w:color="auto"/>
            </w:tcBorders>
            <w:vAlign w:val="center"/>
          </w:tcPr>
          <w:p w14:paraId="15FB3732" w14:textId="36E224C0" w:rsidR="002A4C09" w:rsidRPr="00A82326" w:rsidRDefault="004F02D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-5,7</w:t>
            </w:r>
          </w:p>
        </w:tc>
        <w:tc>
          <w:tcPr>
            <w:tcW w:w="1157" w:type="dxa"/>
            <w:tcBorders>
              <w:top w:val="single" w:sz="4" w:space="0" w:color="auto"/>
              <w:left w:val="single" w:sz="4" w:space="0" w:color="auto"/>
              <w:bottom w:val="single" w:sz="4" w:space="0" w:color="auto"/>
              <w:right w:val="single" w:sz="4" w:space="0" w:color="auto"/>
            </w:tcBorders>
            <w:vAlign w:val="center"/>
          </w:tcPr>
          <w:p w14:paraId="61813C26" w14:textId="7EEB81A3" w:rsidR="002A4C09" w:rsidRPr="00A82326" w:rsidRDefault="004F02DC"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97,8</w:t>
            </w:r>
          </w:p>
        </w:tc>
        <w:tc>
          <w:tcPr>
            <w:tcW w:w="1295" w:type="dxa"/>
            <w:tcBorders>
              <w:top w:val="single" w:sz="4" w:space="0" w:color="auto"/>
              <w:left w:val="single" w:sz="4" w:space="0" w:color="auto"/>
              <w:bottom w:val="single" w:sz="4" w:space="0" w:color="auto"/>
              <w:right w:val="single" w:sz="4" w:space="0" w:color="auto"/>
            </w:tcBorders>
            <w:vAlign w:val="center"/>
          </w:tcPr>
          <w:p w14:paraId="35ED667B" w14:textId="2E630113" w:rsidR="002A4C09" w:rsidRPr="00A82326" w:rsidRDefault="005F155F" w:rsidP="002A4C09">
            <w:pPr>
              <w:jc w:val="center"/>
              <w:rPr>
                <w:color w:val="1D1B11" w:themeColor="background2" w:themeShade="1A"/>
                <w:sz w:val="20"/>
                <w:szCs w:val="20"/>
              </w:rPr>
            </w:pPr>
            <w:r>
              <w:rPr>
                <w:color w:val="1D1B11" w:themeColor="background2" w:themeShade="1A"/>
                <w:sz w:val="20"/>
                <w:szCs w:val="20"/>
              </w:rPr>
              <w:t>0,9</w:t>
            </w:r>
          </w:p>
        </w:tc>
      </w:tr>
      <w:tr w:rsidR="002A4C09" w:rsidRPr="00401ED7" w14:paraId="62F809FD" w14:textId="77777777" w:rsidTr="00707113">
        <w:tc>
          <w:tcPr>
            <w:tcW w:w="1070" w:type="dxa"/>
            <w:tcBorders>
              <w:top w:val="single" w:sz="4" w:space="0" w:color="auto"/>
              <w:left w:val="single" w:sz="4" w:space="0" w:color="auto"/>
              <w:bottom w:val="single" w:sz="4" w:space="0" w:color="auto"/>
              <w:right w:val="single" w:sz="4" w:space="0" w:color="auto"/>
            </w:tcBorders>
            <w:vAlign w:val="center"/>
          </w:tcPr>
          <w:p w14:paraId="4E7414C6" w14:textId="77777777" w:rsidR="002A4C09" w:rsidRPr="00A82326" w:rsidRDefault="002A4C09" w:rsidP="002A4C09">
            <w:pPr>
              <w:autoSpaceDE w:val="0"/>
              <w:autoSpaceDN w:val="0"/>
              <w:adjustRightInd w:val="0"/>
              <w:jc w:val="center"/>
              <w:rPr>
                <w:b/>
                <w:color w:val="1D1B11" w:themeColor="background2" w:themeShade="1A"/>
                <w:sz w:val="20"/>
                <w:szCs w:val="20"/>
              </w:rPr>
            </w:pPr>
            <w:r w:rsidRPr="00A82326">
              <w:rPr>
                <w:b/>
                <w:color w:val="1D1B11" w:themeColor="background2" w:themeShade="1A"/>
                <w:sz w:val="20"/>
                <w:szCs w:val="20"/>
              </w:rPr>
              <w:t>08</w:t>
            </w:r>
          </w:p>
        </w:tc>
        <w:tc>
          <w:tcPr>
            <w:tcW w:w="2498" w:type="dxa"/>
            <w:tcBorders>
              <w:top w:val="single" w:sz="4" w:space="0" w:color="auto"/>
              <w:left w:val="single" w:sz="4" w:space="0" w:color="auto"/>
              <w:bottom w:val="single" w:sz="4" w:space="0" w:color="auto"/>
              <w:right w:val="single" w:sz="4" w:space="0" w:color="auto"/>
            </w:tcBorders>
            <w:vAlign w:val="center"/>
          </w:tcPr>
          <w:p w14:paraId="564DE20B" w14:textId="77777777" w:rsidR="002A4C09" w:rsidRPr="00A82326" w:rsidRDefault="002A4C09" w:rsidP="002A4C09">
            <w:pPr>
              <w:autoSpaceDE w:val="0"/>
              <w:autoSpaceDN w:val="0"/>
              <w:adjustRightInd w:val="0"/>
              <w:rPr>
                <w:color w:val="1D1B11" w:themeColor="background2" w:themeShade="1A"/>
                <w:sz w:val="20"/>
                <w:szCs w:val="20"/>
              </w:rPr>
            </w:pPr>
            <w:r w:rsidRPr="00A82326">
              <w:rPr>
                <w:color w:val="1D1B11" w:themeColor="background2" w:themeShade="1A"/>
                <w:sz w:val="20"/>
                <w:szCs w:val="20"/>
              </w:rPr>
              <w:t>Poilsis, kultūra, religija</w:t>
            </w:r>
          </w:p>
        </w:tc>
        <w:tc>
          <w:tcPr>
            <w:tcW w:w="1446" w:type="dxa"/>
            <w:tcBorders>
              <w:top w:val="single" w:sz="4" w:space="0" w:color="auto"/>
              <w:left w:val="single" w:sz="4" w:space="0" w:color="auto"/>
              <w:bottom w:val="single" w:sz="4" w:space="0" w:color="auto"/>
              <w:right w:val="single" w:sz="4" w:space="0" w:color="auto"/>
            </w:tcBorders>
            <w:vAlign w:val="center"/>
          </w:tcPr>
          <w:p w14:paraId="04E5B257" w14:textId="7AE3363C" w:rsidR="002A4C09" w:rsidRPr="00A82326" w:rsidRDefault="0080779B"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1</w:t>
            </w:r>
            <w:r w:rsidR="0084020C">
              <w:rPr>
                <w:color w:val="1D1B11" w:themeColor="background2" w:themeShade="1A"/>
                <w:sz w:val="20"/>
                <w:szCs w:val="20"/>
              </w:rPr>
              <w:t xml:space="preserve"> </w:t>
            </w:r>
            <w:r>
              <w:rPr>
                <w:color w:val="1D1B11" w:themeColor="background2" w:themeShade="1A"/>
                <w:sz w:val="20"/>
                <w:szCs w:val="20"/>
              </w:rPr>
              <w:t>608,5</w:t>
            </w:r>
          </w:p>
        </w:tc>
        <w:tc>
          <w:tcPr>
            <w:tcW w:w="1386" w:type="dxa"/>
            <w:tcBorders>
              <w:top w:val="single" w:sz="4" w:space="0" w:color="auto"/>
              <w:left w:val="single" w:sz="4" w:space="0" w:color="auto"/>
              <w:bottom w:val="single" w:sz="4" w:space="0" w:color="auto"/>
              <w:right w:val="single" w:sz="4" w:space="0" w:color="auto"/>
            </w:tcBorders>
            <w:vAlign w:val="center"/>
          </w:tcPr>
          <w:p w14:paraId="7AF76E1F" w14:textId="777D5195" w:rsidR="002A4C09" w:rsidRPr="00A82326" w:rsidRDefault="00787B1D" w:rsidP="002A4C09">
            <w:pPr>
              <w:jc w:val="center"/>
              <w:rPr>
                <w:color w:val="1D1B11" w:themeColor="background2" w:themeShade="1A"/>
                <w:sz w:val="20"/>
                <w:szCs w:val="20"/>
              </w:rPr>
            </w:pPr>
            <w:r>
              <w:rPr>
                <w:color w:val="1D1B11" w:themeColor="background2" w:themeShade="1A"/>
                <w:sz w:val="20"/>
                <w:szCs w:val="20"/>
              </w:rPr>
              <w:t>1</w:t>
            </w:r>
            <w:r w:rsidR="0084020C">
              <w:rPr>
                <w:color w:val="1D1B11" w:themeColor="background2" w:themeShade="1A"/>
                <w:sz w:val="20"/>
                <w:szCs w:val="20"/>
              </w:rPr>
              <w:t xml:space="preserve"> </w:t>
            </w:r>
            <w:r>
              <w:rPr>
                <w:color w:val="1D1B11" w:themeColor="background2" w:themeShade="1A"/>
                <w:sz w:val="20"/>
                <w:szCs w:val="20"/>
              </w:rPr>
              <w:t>588,3</w:t>
            </w:r>
          </w:p>
        </w:tc>
        <w:tc>
          <w:tcPr>
            <w:tcW w:w="1110" w:type="dxa"/>
            <w:tcBorders>
              <w:top w:val="single" w:sz="4" w:space="0" w:color="auto"/>
              <w:left w:val="single" w:sz="4" w:space="0" w:color="auto"/>
              <w:bottom w:val="single" w:sz="4" w:space="0" w:color="auto"/>
              <w:right w:val="single" w:sz="4" w:space="0" w:color="auto"/>
            </w:tcBorders>
            <w:vAlign w:val="center"/>
          </w:tcPr>
          <w:p w14:paraId="01489626" w14:textId="2A5D4225" w:rsidR="002A4C09" w:rsidRPr="00A82326" w:rsidRDefault="004F02D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w:t>
            </w:r>
            <w:r w:rsidR="00FC746F">
              <w:rPr>
                <w:color w:val="1D1B11" w:themeColor="background2" w:themeShade="1A"/>
                <w:sz w:val="20"/>
                <w:szCs w:val="20"/>
              </w:rPr>
              <w:t>20</w:t>
            </w:r>
            <w:r>
              <w:rPr>
                <w:color w:val="1D1B11" w:themeColor="background2" w:themeShade="1A"/>
                <w:sz w:val="20"/>
                <w:szCs w:val="20"/>
              </w:rPr>
              <w:t>,2</w:t>
            </w:r>
          </w:p>
        </w:tc>
        <w:tc>
          <w:tcPr>
            <w:tcW w:w="1157" w:type="dxa"/>
            <w:tcBorders>
              <w:top w:val="single" w:sz="4" w:space="0" w:color="auto"/>
              <w:left w:val="single" w:sz="4" w:space="0" w:color="auto"/>
              <w:bottom w:val="single" w:sz="4" w:space="0" w:color="auto"/>
              <w:right w:val="single" w:sz="4" w:space="0" w:color="auto"/>
            </w:tcBorders>
            <w:vAlign w:val="center"/>
          </w:tcPr>
          <w:p w14:paraId="58B4DF15" w14:textId="4478FC1C" w:rsidR="002A4C09" w:rsidRPr="00A82326" w:rsidRDefault="004F02DC"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98,7</w:t>
            </w:r>
          </w:p>
        </w:tc>
        <w:tc>
          <w:tcPr>
            <w:tcW w:w="1295" w:type="dxa"/>
            <w:tcBorders>
              <w:top w:val="single" w:sz="4" w:space="0" w:color="auto"/>
              <w:left w:val="single" w:sz="4" w:space="0" w:color="auto"/>
              <w:bottom w:val="single" w:sz="4" w:space="0" w:color="auto"/>
              <w:right w:val="single" w:sz="4" w:space="0" w:color="auto"/>
            </w:tcBorders>
            <w:vAlign w:val="center"/>
          </w:tcPr>
          <w:p w14:paraId="2DDF1A13" w14:textId="2047C369" w:rsidR="002A4C09" w:rsidRPr="00A82326" w:rsidRDefault="005F155F" w:rsidP="002A4C09">
            <w:pPr>
              <w:jc w:val="center"/>
              <w:rPr>
                <w:color w:val="1D1B11" w:themeColor="background2" w:themeShade="1A"/>
                <w:sz w:val="20"/>
                <w:szCs w:val="20"/>
              </w:rPr>
            </w:pPr>
            <w:r>
              <w:rPr>
                <w:color w:val="1D1B11" w:themeColor="background2" w:themeShade="1A"/>
                <w:sz w:val="20"/>
                <w:szCs w:val="20"/>
              </w:rPr>
              <w:t>5,4</w:t>
            </w:r>
          </w:p>
        </w:tc>
      </w:tr>
      <w:tr w:rsidR="002A4C09" w:rsidRPr="00401ED7" w14:paraId="599BBA17" w14:textId="77777777" w:rsidTr="00707113">
        <w:tc>
          <w:tcPr>
            <w:tcW w:w="1070" w:type="dxa"/>
            <w:tcBorders>
              <w:top w:val="single" w:sz="4" w:space="0" w:color="auto"/>
              <w:left w:val="single" w:sz="4" w:space="0" w:color="auto"/>
              <w:bottom w:val="single" w:sz="4" w:space="0" w:color="auto"/>
              <w:right w:val="single" w:sz="4" w:space="0" w:color="auto"/>
            </w:tcBorders>
            <w:vAlign w:val="center"/>
          </w:tcPr>
          <w:p w14:paraId="60A42CDD" w14:textId="77777777" w:rsidR="002A4C09" w:rsidRPr="00A82326" w:rsidRDefault="002A4C09" w:rsidP="002A4C09">
            <w:pPr>
              <w:autoSpaceDE w:val="0"/>
              <w:autoSpaceDN w:val="0"/>
              <w:adjustRightInd w:val="0"/>
              <w:jc w:val="center"/>
              <w:rPr>
                <w:b/>
                <w:color w:val="1D1B11" w:themeColor="background2" w:themeShade="1A"/>
                <w:sz w:val="20"/>
                <w:szCs w:val="20"/>
              </w:rPr>
            </w:pPr>
            <w:r w:rsidRPr="00A82326">
              <w:rPr>
                <w:b/>
                <w:color w:val="1D1B11" w:themeColor="background2" w:themeShade="1A"/>
                <w:sz w:val="20"/>
                <w:szCs w:val="20"/>
              </w:rPr>
              <w:t>09</w:t>
            </w:r>
          </w:p>
        </w:tc>
        <w:tc>
          <w:tcPr>
            <w:tcW w:w="2498" w:type="dxa"/>
            <w:tcBorders>
              <w:top w:val="single" w:sz="4" w:space="0" w:color="auto"/>
              <w:left w:val="single" w:sz="4" w:space="0" w:color="auto"/>
              <w:bottom w:val="single" w:sz="4" w:space="0" w:color="auto"/>
              <w:right w:val="single" w:sz="4" w:space="0" w:color="auto"/>
            </w:tcBorders>
            <w:vAlign w:val="center"/>
          </w:tcPr>
          <w:p w14:paraId="155A0117" w14:textId="77777777" w:rsidR="002A4C09" w:rsidRPr="00A82326" w:rsidRDefault="002A4C09" w:rsidP="002A4C09">
            <w:pPr>
              <w:autoSpaceDE w:val="0"/>
              <w:autoSpaceDN w:val="0"/>
              <w:adjustRightInd w:val="0"/>
              <w:rPr>
                <w:color w:val="1D1B11" w:themeColor="background2" w:themeShade="1A"/>
                <w:sz w:val="20"/>
                <w:szCs w:val="20"/>
              </w:rPr>
            </w:pPr>
            <w:r w:rsidRPr="00A82326">
              <w:rPr>
                <w:color w:val="1D1B11" w:themeColor="background2" w:themeShade="1A"/>
                <w:sz w:val="20"/>
                <w:szCs w:val="20"/>
              </w:rPr>
              <w:t>Švietimas</w:t>
            </w:r>
          </w:p>
        </w:tc>
        <w:tc>
          <w:tcPr>
            <w:tcW w:w="1446" w:type="dxa"/>
            <w:tcBorders>
              <w:top w:val="single" w:sz="4" w:space="0" w:color="auto"/>
              <w:left w:val="single" w:sz="4" w:space="0" w:color="auto"/>
              <w:bottom w:val="single" w:sz="4" w:space="0" w:color="auto"/>
              <w:right w:val="single" w:sz="4" w:space="0" w:color="auto"/>
            </w:tcBorders>
            <w:vAlign w:val="center"/>
          </w:tcPr>
          <w:p w14:paraId="38E88AED" w14:textId="79A49148" w:rsidR="002A4C09" w:rsidRPr="00A82326" w:rsidRDefault="0080779B"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13</w:t>
            </w:r>
            <w:r w:rsidR="0084020C">
              <w:rPr>
                <w:color w:val="1D1B11" w:themeColor="background2" w:themeShade="1A"/>
                <w:sz w:val="20"/>
                <w:szCs w:val="20"/>
              </w:rPr>
              <w:t xml:space="preserve"> </w:t>
            </w:r>
            <w:r>
              <w:rPr>
                <w:color w:val="1D1B11" w:themeColor="background2" w:themeShade="1A"/>
                <w:sz w:val="20"/>
                <w:szCs w:val="20"/>
              </w:rPr>
              <w:t>910,8</w:t>
            </w:r>
          </w:p>
        </w:tc>
        <w:tc>
          <w:tcPr>
            <w:tcW w:w="1386" w:type="dxa"/>
            <w:tcBorders>
              <w:top w:val="single" w:sz="4" w:space="0" w:color="auto"/>
              <w:left w:val="single" w:sz="4" w:space="0" w:color="auto"/>
              <w:bottom w:val="single" w:sz="4" w:space="0" w:color="auto"/>
              <w:right w:val="single" w:sz="4" w:space="0" w:color="auto"/>
            </w:tcBorders>
            <w:vAlign w:val="center"/>
          </w:tcPr>
          <w:p w14:paraId="4C266915" w14:textId="1DAFC588" w:rsidR="002A4C09" w:rsidRPr="00A82326" w:rsidRDefault="00787B1D" w:rsidP="002A4C09">
            <w:pPr>
              <w:jc w:val="center"/>
              <w:rPr>
                <w:color w:val="1D1B11" w:themeColor="background2" w:themeShade="1A"/>
                <w:sz w:val="20"/>
                <w:szCs w:val="20"/>
              </w:rPr>
            </w:pPr>
            <w:r>
              <w:rPr>
                <w:color w:val="1D1B11" w:themeColor="background2" w:themeShade="1A"/>
                <w:sz w:val="20"/>
                <w:szCs w:val="20"/>
              </w:rPr>
              <w:t>13</w:t>
            </w:r>
            <w:r w:rsidR="0084020C">
              <w:rPr>
                <w:color w:val="1D1B11" w:themeColor="background2" w:themeShade="1A"/>
                <w:sz w:val="20"/>
                <w:szCs w:val="20"/>
              </w:rPr>
              <w:t xml:space="preserve"> </w:t>
            </w:r>
            <w:r>
              <w:rPr>
                <w:color w:val="1D1B11" w:themeColor="background2" w:themeShade="1A"/>
                <w:sz w:val="20"/>
                <w:szCs w:val="20"/>
              </w:rPr>
              <w:t>794,4</w:t>
            </w:r>
          </w:p>
        </w:tc>
        <w:tc>
          <w:tcPr>
            <w:tcW w:w="1110" w:type="dxa"/>
            <w:tcBorders>
              <w:top w:val="single" w:sz="4" w:space="0" w:color="auto"/>
              <w:left w:val="single" w:sz="4" w:space="0" w:color="auto"/>
              <w:bottom w:val="single" w:sz="4" w:space="0" w:color="auto"/>
              <w:right w:val="single" w:sz="4" w:space="0" w:color="auto"/>
            </w:tcBorders>
            <w:vAlign w:val="center"/>
          </w:tcPr>
          <w:p w14:paraId="789A334D" w14:textId="196CD93D" w:rsidR="002A4C09" w:rsidRPr="00A82326" w:rsidRDefault="004F02D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-116,4</w:t>
            </w:r>
          </w:p>
        </w:tc>
        <w:tc>
          <w:tcPr>
            <w:tcW w:w="1157" w:type="dxa"/>
            <w:tcBorders>
              <w:top w:val="single" w:sz="4" w:space="0" w:color="auto"/>
              <w:left w:val="single" w:sz="4" w:space="0" w:color="auto"/>
              <w:bottom w:val="single" w:sz="4" w:space="0" w:color="auto"/>
              <w:right w:val="single" w:sz="4" w:space="0" w:color="auto"/>
            </w:tcBorders>
            <w:vAlign w:val="center"/>
          </w:tcPr>
          <w:p w14:paraId="4EAF07A9" w14:textId="03E16B3B" w:rsidR="002A4C09" w:rsidRPr="00A82326" w:rsidRDefault="004F02DC"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99,2</w:t>
            </w:r>
          </w:p>
        </w:tc>
        <w:tc>
          <w:tcPr>
            <w:tcW w:w="1295" w:type="dxa"/>
            <w:tcBorders>
              <w:top w:val="single" w:sz="4" w:space="0" w:color="auto"/>
              <w:left w:val="single" w:sz="4" w:space="0" w:color="auto"/>
              <w:bottom w:val="single" w:sz="4" w:space="0" w:color="auto"/>
              <w:right w:val="single" w:sz="4" w:space="0" w:color="auto"/>
            </w:tcBorders>
            <w:vAlign w:val="center"/>
          </w:tcPr>
          <w:p w14:paraId="2BC5AD72" w14:textId="20AD4861" w:rsidR="002A4C09" w:rsidRPr="00A82326" w:rsidRDefault="005F155F" w:rsidP="002A4C09">
            <w:pPr>
              <w:jc w:val="center"/>
              <w:rPr>
                <w:color w:val="1D1B11" w:themeColor="background2" w:themeShade="1A"/>
                <w:sz w:val="20"/>
                <w:szCs w:val="20"/>
              </w:rPr>
            </w:pPr>
            <w:r>
              <w:rPr>
                <w:color w:val="1D1B11" w:themeColor="background2" w:themeShade="1A"/>
                <w:sz w:val="20"/>
                <w:szCs w:val="20"/>
              </w:rPr>
              <w:t>47,2</w:t>
            </w:r>
          </w:p>
        </w:tc>
      </w:tr>
      <w:tr w:rsidR="002A4C09" w:rsidRPr="00401ED7" w14:paraId="44EB0D16" w14:textId="77777777" w:rsidTr="00707113">
        <w:tc>
          <w:tcPr>
            <w:tcW w:w="1070" w:type="dxa"/>
            <w:tcBorders>
              <w:top w:val="single" w:sz="4" w:space="0" w:color="auto"/>
              <w:left w:val="single" w:sz="4" w:space="0" w:color="auto"/>
              <w:bottom w:val="single" w:sz="4" w:space="0" w:color="auto"/>
              <w:right w:val="single" w:sz="4" w:space="0" w:color="auto"/>
            </w:tcBorders>
            <w:vAlign w:val="center"/>
          </w:tcPr>
          <w:p w14:paraId="463EEFBA" w14:textId="77777777" w:rsidR="002A4C09" w:rsidRPr="00A82326" w:rsidRDefault="002A4C09" w:rsidP="002A4C09">
            <w:pPr>
              <w:autoSpaceDE w:val="0"/>
              <w:autoSpaceDN w:val="0"/>
              <w:adjustRightInd w:val="0"/>
              <w:jc w:val="center"/>
              <w:rPr>
                <w:b/>
                <w:color w:val="1D1B11" w:themeColor="background2" w:themeShade="1A"/>
                <w:sz w:val="20"/>
                <w:szCs w:val="20"/>
              </w:rPr>
            </w:pPr>
            <w:r w:rsidRPr="00A82326">
              <w:rPr>
                <w:b/>
                <w:color w:val="1D1B11" w:themeColor="background2" w:themeShade="1A"/>
                <w:sz w:val="20"/>
                <w:szCs w:val="20"/>
              </w:rPr>
              <w:t>10</w:t>
            </w:r>
          </w:p>
        </w:tc>
        <w:tc>
          <w:tcPr>
            <w:tcW w:w="2498" w:type="dxa"/>
            <w:tcBorders>
              <w:top w:val="single" w:sz="4" w:space="0" w:color="auto"/>
              <w:left w:val="single" w:sz="4" w:space="0" w:color="auto"/>
              <w:bottom w:val="single" w:sz="4" w:space="0" w:color="auto"/>
              <w:right w:val="single" w:sz="4" w:space="0" w:color="auto"/>
            </w:tcBorders>
            <w:vAlign w:val="center"/>
          </w:tcPr>
          <w:p w14:paraId="777F9792" w14:textId="77777777" w:rsidR="002A4C09" w:rsidRPr="00A82326" w:rsidRDefault="002A4C09" w:rsidP="002A4C09">
            <w:pPr>
              <w:autoSpaceDE w:val="0"/>
              <w:autoSpaceDN w:val="0"/>
              <w:adjustRightInd w:val="0"/>
              <w:rPr>
                <w:color w:val="1D1B11" w:themeColor="background2" w:themeShade="1A"/>
                <w:sz w:val="20"/>
                <w:szCs w:val="20"/>
              </w:rPr>
            </w:pPr>
            <w:r w:rsidRPr="00A82326">
              <w:rPr>
                <w:color w:val="1D1B11" w:themeColor="background2" w:themeShade="1A"/>
                <w:sz w:val="20"/>
                <w:szCs w:val="20"/>
              </w:rPr>
              <w:t>Socialinė apsauga</w:t>
            </w:r>
          </w:p>
        </w:tc>
        <w:tc>
          <w:tcPr>
            <w:tcW w:w="1446" w:type="dxa"/>
            <w:tcBorders>
              <w:top w:val="single" w:sz="4" w:space="0" w:color="auto"/>
              <w:left w:val="single" w:sz="4" w:space="0" w:color="auto"/>
              <w:bottom w:val="single" w:sz="4" w:space="0" w:color="auto"/>
              <w:right w:val="single" w:sz="4" w:space="0" w:color="auto"/>
            </w:tcBorders>
            <w:vAlign w:val="center"/>
          </w:tcPr>
          <w:p w14:paraId="74E6B68B" w14:textId="3966702B" w:rsidR="002A4C09" w:rsidRPr="00A82326" w:rsidRDefault="0080779B"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4</w:t>
            </w:r>
            <w:r w:rsidR="0084020C">
              <w:rPr>
                <w:color w:val="1D1B11" w:themeColor="background2" w:themeShade="1A"/>
                <w:sz w:val="20"/>
                <w:szCs w:val="20"/>
              </w:rPr>
              <w:t xml:space="preserve"> </w:t>
            </w:r>
            <w:r>
              <w:rPr>
                <w:color w:val="1D1B11" w:themeColor="background2" w:themeShade="1A"/>
                <w:sz w:val="20"/>
                <w:szCs w:val="20"/>
              </w:rPr>
              <w:t>201,8</w:t>
            </w:r>
          </w:p>
        </w:tc>
        <w:tc>
          <w:tcPr>
            <w:tcW w:w="1386" w:type="dxa"/>
            <w:tcBorders>
              <w:top w:val="single" w:sz="4" w:space="0" w:color="auto"/>
              <w:left w:val="single" w:sz="4" w:space="0" w:color="auto"/>
              <w:bottom w:val="single" w:sz="4" w:space="0" w:color="auto"/>
              <w:right w:val="single" w:sz="4" w:space="0" w:color="auto"/>
            </w:tcBorders>
            <w:vAlign w:val="center"/>
          </w:tcPr>
          <w:p w14:paraId="51F5F219" w14:textId="7B39A461" w:rsidR="002A4C09" w:rsidRPr="00A82326" w:rsidRDefault="00787B1D" w:rsidP="002A4C09">
            <w:pPr>
              <w:jc w:val="center"/>
              <w:rPr>
                <w:color w:val="1D1B11" w:themeColor="background2" w:themeShade="1A"/>
                <w:sz w:val="20"/>
                <w:szCs w:val="20"/>
              </w:rPr>
            </w:pPr>
            <w:r>
              <w:rPr>
                <w:color w:val="1D1B11" w:themeColor="background2" w:themeShade="1A"/>
                <w:sz w:val="20"/>
                <w:szCs w:val="20"/>
              </w:rPr>
              <w:t>4</w:t>
            </w:r>
            <w:r w:rsidR="0084020C">
              <w:rPr>
                <w:color w:val="1D1B11" w:themeColor="background2" w:themeShade="1A"/>
                <w:sz w:val="20"/>
                <w:szCs w:val="20"/>
              </w:rPr>
              <w:t xml:space="preserve"> </w:t>
            </w:r>
            <w:r>
              <w:rPr>
                <w:color w:val="1D1B11" w:themeColor="background2" w:themeShade="1A"/>
                <w:sz w:val="20"/>
                <w:szCs w:val="20"/>
              </w:rPr>
              <w:t>064,0</w:t>
            </w:r>
          </w:p>
        </w:tc>
        <w:tc>
          <w:tcPr>
            <w:tcW w:w="1110" w:type="dxa"/>
            <w:tcBorders>
              <w:top w:val="single" w:sz="4" w:space="0" w:color="auto"/>
              <w:left w:val="single" w:sz="4" w:space="0" w:color="auto"/>
              <w:bottom w:val="single" w:sz="4" w:space="0" w:color="auto"/>
              <w:right w:val="single" w:sz="4" w:space="0" w:color="auto"/>
            </w:tcBorders>
            <w:vAlign w:val="center"/>
          </w:tcPr>
          <w:p w14:paraId="63558FCF" w14:textId="3A2F6AE3" w:rsidR="002A4C09" w:rsidRPr="00A82326" w:rsidRDefault="004F02D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-137,8</w:t>
            </w:r>
          </w:p>
        </w:tc>
        <w:tc>
          <w:tcPr>
            <w:tcW w:w="1157" w:type="dxa"/>
            <w:tcBorders>
              <w:top w:val="single" w:sz="4" w:space="0" w:color="auto"/>
              <w:left w:val="single" w:sz="4" w:space="0" w:color="auto"/>
              <w:bottom w:val="single" w:sz="4" w:space="0" w:color="auto"/>
              <w:right w:val="single" w:sz="4" w:space="0" w:color="auto"/>
            </w:tcBorders>
            <w:vAlign w:val="center"/>
          </w:tcPr>
          <w:p w14:paraId="647AD329" w14:textId="690FB817" w:rsidR="002A4C09" w:rsidRPr="00A82326" w:rsidRDefault="004F02DC" w:rsidP="002A4C09">
            <w:pPr>
              <w:autoSpaceDE w:val="0"/>
              <w:autoSpaceDN w:val="0"/>
              <w:adjustRightInd w:val="0"/>
              <w:jc w:val="center"/>
              <w:rPr>
                <w:color w:val="1D1B11" w:themeColor="background2" w:themeShade="1A"/>
                <w:sz w:val="20"/>
                <w:szCs w:val="20"/>
              </w:rPr>
            </w:pPr>
            <w:r>
              <w:rPr>
                <w:color w:val="1D1B11" w:themeColor="background2" w:themeShade="1A"/>
                <w:sz w:val="20"/>
                <w:szCs w:val="20"/>
              </w:rPr>
              <w:t>96,7</w:t>
            </w:r>
          </w:p>
        </w:tc>
        <w:tc>
          <w:tcPr>
            <w:tcW w:w="1295" w:type="dxa"/>
            <w:tcBorders>
              <w:top w:val="single" w:sz="4" w:space="0" w:color="auto"/>
              <w:left w:val="single" w:sz="4" w:space="0" w:color="auto"/>
              <w:bottom w:val="single" w:sz="4" w:space="0" w:color="auto"/>
              <w:right w:val="single" w:sz="4" w:space="0" w:color="auto"/>
            </w:tcBorders>
            <w:vAlign w:val="center"/>
          </w:tcPr>
          <w:p w14:paraId="5703B95D" w14:textId="0BBA595A" w:rsidR="002A4C09" w:rsidRPr="00A82326" w:rsidRDefault="005F155F" w:rsidP="002A4C09">
            <w:pPr>
              <w:jc w:val="center"/>
              <w:rPr>
                <w:color w:val="1D1B11" w:themeColor="background2" w:themeShade="1A"/>
                <w:sz w:val="20"/>
                <w:szCs w:val="20"/>
              </w:rPr>
            </w:pPr>
            <w:r>
              <w:rPr>
                <w:color w:val="1D1B11" w:themeColor="background2" w:themeShade="1A"/>
                <w:sz w:val="20"/>
                <w:szCs w:val="20"/>
              </w:rPr>
              <w:t>13,9</w:t>
            </w:r>
          </w:p>
        </w:tc>
      </w:tr>
      <w:tr w:rsidR="002A4C09" w:rsidRPr="00401ED7" w14:paraId="0C9BCEB1" w14:textId="445E2077" w:rsidTr="002A4C09">
        <w:tc>
          <w:tcPr>
            <w:tcW w:w="3568" w:type="dxa"/>
            <w:gridSpan w:val="2"/>
            <w:tcBorders>
              <w:top w:val="single" w:sz="4" w:space="0" w:color="auto"/>
              <w:left w:val="single" w:sz="4" w:space="0" w:color="auto"/>
              <w:bottom w:val="single" w:sz="4" w:space="0" w:color="auto"/>
              <w:right w:val="single" w:sz="4" w:space="0" w:color="auto"/>
            </w:tcBorders>
          </w:tcPr>
          <w:p w14:paraId="0861D8D7" w14:textId="77777777" w:rsidR="002A4C09" w:rsidRPr="00401ED7" w:rsidRDefault="002A4C09" w:rsidP="002A4C09">
            <w:pPr>
              <w:autoSpaceDE w:val="0"/>
              <w:autoSpaceDN w:val="0"/>
              <w:adjustRightInd w:val="0"/>
              <w:jc w:val="right"/>
              <w:rPr>
                <w:b/>
                <w:color w:val="1D1B11" w:themeColor="background2" w:themeShade="1A"/>
                <w:sz w:val="20"/>
                <w:szCs w:val="20"/>
              </w:rPr>
            </w:pPr>
            <w:r w:rsidRPr="00401ED7">
              <w:rPr>
                <w:b/>
                <w:color w:val="1D1B11" w:themeColor="background2" w:themeShade="1A"/>
                <w:sz w:val="20"/>
                <w:szCs w:val="20"/>
              </w:rPr>
              <w:t>Iš viso:</w:t>
            </w:r>
          </w:p>
        </w:tc>
        <w:tc>
          <w:tcPr>
            <w:tcW w:w="1446" w:type="dxa"/>
            <w:tcBorders>
              <w:top w:val="single" w:sz="4" w:space="0" w:color="auto"/>
              <w:left w:val="single" w:sz="4" w:space="0" w:color="auto"/>
              <w:bottom w:val="single" w:sz="4" w:space="0" w:color="auto"/>
              <w:right w:val="single" w:sz="4" w:space="0" w:color="auto"/>
            </w:tcBorders>
          </w:tcPr>
          <w:p w14:paraId="2CC86D66" w14:textId="29E9E296" w:rsidR="002A4C09" w:rsidRPr="00401ED7" w:rsidRDefault="0080779B" w:rsidP="002A4C09">
            <w:pPr>
              <w:autoSpaceDE w:val="0"/>
              <w:autoSpaceDN w:val="0"/>
              <w:adjustRightInd w:val="0"/>
              <w:jc w:val="center"/>
              <w:rPr>
                <w:b/>
                <w:color w:val="1D1B11" w:themeColor="background2" w:themeShade="1A"/>
                <w:sz w:val="20"/>
                <w:szCs w:val="20"/>
              </w:rPr>
            </w:pPr>
            <w:bookmarkStart w:id="24" w:name="_Hlk228447788"/>
            <w:r>
              <w:rPr>
                <w:b/>
                <w:color w:val="1D1B11" w:themeColor="background2" w:themeShade="1A"/>
                <w:sz w:val="20"/>
                <w:szCs w:val="20"/>
              </w:rPr>
              <w:t>30</w:t>
            </w:r>
            <w:r w:rsidR="0084020C">
              <w:rPr>
                <w:b/>
                <w:color w:val="1D1B11" w:themeColor="background2" w:themeShade="1A"/>
                <w:sz w:val="20"/>
                <w:szCs w:val="20"/>
              </w:rPr>
              <w:t xml:space="preserve"> </w:t>
            </w:r>
            <w:r>
              <w:rPr>
                <w:b/>
                <w:color w:val="1D1B11" w:themeColor="background2" w:themeShade="1A"/>
                <w:sz w:val="20"/>
                <w:szCs w:val="20"/>
              </w:rPr>
              <w:t>138,</w:t>
            </w:r>
            <w:r w:rsidR="00FD10FF">
              <w:rPr>
                <w:b/>
                <w:color w:val="1D1B11" w:themeColor="background2" w:themeShade="1A"/>
                <w:sz w:val="20"/>
                <w:szCs w:val="20"/>
              </w:rPr>
              <w:t>6</w:t>
            </w:r>
            <w:bookmarkEnd w:id="24"/>
          </w:p>
        </w:tc>
        <w:tc>
          <w:tcPr>
            <w:tcW w:w="1386" w:type="dxa"/>
            <w:tcBorders>
              <w:top w:val="single" w:sz="4" w:space="0" w:color="auto"/>
              <w:left w:val="single" w:sz="4" w:space="0" w:color="auto"/>
              <w:bottom w:val="single" w:sz="4" w:space="0" w:color="auto"/>
              <w:right w:val="single" w:sz="4" w:space="0" w:color="auto"/>
            </w:tcBorders>
          </w:tcPr>
          <w:p w14:paraId="2019ABDD" w14:textId="6D64235C" w:rsidR="002A4C09" w:rsidRPr="00401ED7" w:rsidRDefault="00787B1D" w:rsidP="002A4C09">
            <w:pPr>
              <w:autoSpaceDE w:val="0"/>
              <w:autoSpaceDN w:val="0"/>
              <w:adjustRightInd w:val="0"/>
              <w:jc w:val="center"/>
              <w:rPr>
                <w:b/>
                <w:color w:val="1D1B11" w:themeColor="background2" w:themeShade="1A"/>
                <w:sz w:val="20"/>
                <w:szCs w:val="20"/>
              </w:rPr>
            </w:pPr>
            <w:r>
              <w:rPr>
                <w:b/>
                <w:color w:val="1D1B11" w:themeColor="background2" w:themeShade="1A"/>
                <w:sz w:val="20"/>
                <w:szCs w:val="20"/>
              </w:rPr>
              <w:t>292</w:t>
            </w:r>
            <w:r w:rsidR="0084020C">
              <w:rPr>
                <w:b/>
                <w:color w:val="1D1B11" w:themeColor="background2" w:themeShade="1A"/>
                <w:sz w:val="20"/>
                <w:szCs w:val="20"/>
              </w:rPr>
              <w:t xml:space="preserve"> </w:t>
            </w:r>
            <w:r>
              <w:rPr>
                <w:b/>
                <w:color w:val="1D1B11" w:themeColor="background2" w:themeShade="1A"/>
                <w:sz w:val="20"/>
                <w:szCs w:val="20"/>
              </w:rPr>
              <w:t>35,3</w:t>
            </w:r>
          </w:p>
        </w:tc>
        <w:tc>
          <w:tcPr>
            <w:tcW w:w="1110" w:type="dxa"/>
            <w:tcBorders>
              <w:top w:val="single" w:sz="4" w:space="0" w:color="auto"/>
              <w:left w:val="single" w:sz="4" w:space="0" w:color="auto"/>
              <w:bottom w:val="single" w:sz="4" w:space="0" w:color="auto"/>
              <w:right w:val="single" w:sz="4" w:space="0" w:color="auto"/>
            </w:tcBorders>
          </w:tcPr>
          <w:p w14:paraId="13E2ED8B" w14:textId="0E0E5D71" w:rsidR="002A4C09" w:rsidRPr="00401ED7" w:rsidRDefault="004F02DC" w:rsidP="00466C30">
            <w:pPr>
              <w:autoSpaceDE w:val="0"/>
              <w:autoSpaceDN w:val="0"/>
              <w:adjustRightInd w:val="0"/>
              <w:jc w:val="center"/>
              <w:rPr>
                <w:b/>
                <w:color w:val="1D1B11" w:themeColor="background2" w:themeShade="1A"/>
                <w:sz w:val="20"/>
                <w:szCs w:val="20"/>
              </w:rPr>
            </w:pPr>
            <w:r>
              <w:rPr>
                <w:b/>
                <w:color w:val="1D1B11" w:themeColor="background2" w:themeShade="1A"/>
                <w:sz w:val="20"/>
                <w:szCs w:val="20"/>
              </w:rPr>
              <w:t>-903,3</w:t>
            </w:r>
          </w:p>
        </w:tc>
        <w:tc>
          <w:tcPr>
            <w:tcW w:w="1157" w:type="dxa"/>
            <w:tcBorders>
              <w:top w:val="single" w:sz="4" w:space="0" w:color="auto"/>
              <w:left w:val="single" w:sz="4" w:space="0" w:color="auto"/>
              <w:bottom w:val="single" w:sz="4" w:space="0" w:color="auto"/>
              <w:right w:val="single" w:sz="4" w:space="0" w:color="auto"/>
            </w:tcBorders>
          </w:tcPr>
          <w:p w14:paraId="03BFA014" w14:textId="65F5B0DE" w:rsidR="002A4C09" w:rsidRPr="00401ED7" w:rsidRDefault="004F02DC" w:rsidP="002A4C09">
            <w:pPr>
              <w:autoSpaceDE w:val="0"/>
              <w:autoSpaceDN w:val="0"/>
              <w:adjustRightInd w:val="0"/>
              <w:jc w:val="center"/>
              <w:rPr>
                <w:b/>
                <w:color w:val="1D1B11" w:themeColor="background2" w:themeShade="1A"/>
                <w:sz w:val="20"/>
                <w:szCs w:val="20"/>
              </w:rPr>
            </w:pPr>
            <w:r>
              <w:rPr>
                <w:b/>
                <w:color w:val="1D1B11" w:themeColor="background2" w:themeShade="1A"/>
                <w:sz w:val="20"/>
                <w:szCs w:val="20"/>
              </w:rPr>
              <w:t>97,0</w:t>
            </w:r>
          </w:p>
        </w:tc>
        <w:tc>
          <w:tcPr>
            <w:tcW w:w="1295" w:type="dxa"/>
            <w:tcBorders>
              <w:top w:val="single" w:sz="4" w:space="0" w:color="auto"/>
              <w:left w:val="single" w:sz="4" w:space="0" w:color="auto"/>
              <w:bottom w:val="single" w:sz="4" w:space="0" w:color="auto"/>
              <w:right w:val="single" w:sz="4" w:space="0" w:color="auto"/>
            </w:tcBorders>
          </w:tcPr>
          <w:p w14:paraId="696CC3AE" w14:textId="3B4FB9FE" w:rsidR="002A4C09" w:rsidRPr="00401ED7" w:rsidRDefault="00401ED7" w:rsidP="002A4C09">
            <w:pPr>
              <w:autoSpaceDE w:val="0"/>
              <w:autoSpaceDN w:val="0"/>
              <w:adjustRightInd w:val="0"/>
              <w:jc w:val="center"/>
              <w:rPr>
                <w:b/>
                <w:color w:val="1D1B11" w:themeColor="background2" w:themeShade="1A"/>
                <w:sz w:val="20"/>
                <w:szCs w:val="20"/>
              </w:rPr>
            </w:pPr>
            <w:r w:rsidRPr="00401ED7">
              <w:rPr>
                <w:b/>
                <w:color w:val="1D1B11" w:themeColor="background2" w:themeShade="1A"/>
                <w:sz w:val="20"/>
                <w:szCs w:val="20"/>
              </w:rPr>
              <w:t>100,0</w:t>
            </w:r>
          </w:p>
        </w:tc>
      </w:tr>
      <w:bookmarkEnd w:id="22"/>
      <w:bookmarkEnd w:id="23"/>
    </w:tbl>
    <w:p w14:paraId="50552608" w14:textId="5C144A04" w:rsidR="00991626" w:rsidRPr="006F755D" w:rsidRDefault="00991626" w:rsidP="00991626">
      <w:pPr>
        <w:jc w:val="both"/>
        <w:rPr>
          <w:color w:val="1D1B11" w:themeColor="background2" w:themeShade="1A"/>
        </w:rPr>
      </w:pPr>
    </w:p>
    <w:p w14:paraId="21286A83" w14:textId="77777777" w:rsidR="00666054" w:rsidRDefault="00666054" w:rsidP="00666054">
      <w:pPr>
        <w:suppressAutoHyphens w:val="0"/>
        <w:ind w:firstLine="567"/>
        <w:jc w:val="both"/>
        <w:rPr>
          <w:lang w:val="en-US" w:eastAsia="en-US"/>
        </w:rPr>
      </w:pPr>
      <w:r>
        <w:rPr>
          <w:color w:val="1D1B11" w:themeColor="background2" w:themeShade="1A"/>
        </w:rPr>
        <w:t>40</w:t>
      </w:r>
      <w:r w:rsidR="00DA4608" w:rsidRPr="00093FE3">
        <w:rPr>
          <w:color w:val="1D1B11" w:themeColor="background2" w:themeShade="1A"/>
        </w:rPr>
        <w:t xml:space="preserve">. </w:t>
      </w:r>
      <w:r w:rsidR="003F6411" w:rsidRPr="00093FE3">
        <w:rPr>
          <w:color w:val="1D1B11" w:themeColor="background2" w:themeShade="1A"/>
        </w:rPr>
        <w:t>S</w:t>
      </w:r>
      <w:r w:rsidR="00991626" w:rsidRPr="00093FE3">
        <w:rPr>
          <w:color w:val="1D1B11" w:themeColor="background2" w:themeShade="1A"/>
        </w:rPr>
        <w:t>avivaldybėje vykdomas programinis biudžetas. 202</w:t>
      </w:r>
      <w:r w:rsidR="00CE2753">
        <w:rPr>
          <w:color w:val="1D1B11" w:themeColor="background2" w:themeShade="1A"/>
        </w:rPr>
        <w:t>5</w:t>
      </w:r>
      <w:r w:rsidR="00991626" w:rsidRPr="00093FE3">
        <w:rPr>
          <w:color w:val="1D1B11" w:themeColor="background2" w:themeShade="1A"/>
        </w:rPr>
        <w:t xml:space="preserve"> metų biudžetas sudarytas iš 6 programų. Savivaldybės biudžeto išlaidų struktūroje pagal programas struktūroje didžiausią savivaldybės biudžeto dalį – </w:t>
      </w:r>
      <w:r w:rsidR="0001560C" w:rsidRPr="00093FE3">
        <w:rPr>
          <w:color w:val="1D1B11" w:themeColor="background2" w:themeShade="1A"/>
        </w:rPr>
        <w:t>5</w:t>
      </w:r>
      <w:r w:rsidR="00CE2753">
        <w:rPr>
          <w:color w:val="1D1B11" w:themeColor="background2" w:themeShade="1A"/>
        </w:rPr>
        <w:t xml:space="preserve">1,8 </w:t>
      </w:r>
      <w:r w:rsidR="00991626" w:rsidRPr="00093FE3">
        <w:rPr>
          <w:color w:val="1D1B11" w:themeColor="background2" w:themeShade="1A"/>
        </w:rPr>
        <w:t xml:space="preserve">% sudaro Žinių visuomenės, kultūrinio ir sportinio aktyvumo skatinimo programa (01), </w:t>
      </w:r>
      <w:r w:rsidR="006267BA" w:rsidRPr="006267BA">
        <w:rPr>
          <w:lang w:val="en-US" w:eastAsia="en-US"/>
        </w:rPr>
        <w:t>apimanti savivaldybės švietimo įstaigų neformaliojo ir bendrojo ugdymo organizavimą, ugdymo aplinkos gerinimą, švietimo centralizuotų priemonių įgyvendinimą, mokymosi visą gyvenimą iniciatyvas, skaitmeninio ugdymo plėtrą ir kitas priemones</w:t>
      </w:r>
      <w:r w:rsidR="006267BA">
        <w:rPr>
          <w:lang w:val="en-US" w:eastAsia="en-US"/>
        </w:rPr>
        <w:t xml:space="preserve">; </w:t>
      </w:r>
      <w:r w:rsidR="0001560C" w:rsidRPr="00093FE3">
        <w:rPr>
          <w:color w:val="1D1B11" w:themeColor="background2" w:themeShade="1A"/>
        </w:rPr>
        <w:t>14,</w:t>
      </w:r>
      <w:r w:rsidR="00CE2753">
        <w:rPr>
          <w:color w:val="1D1B11" w:themeColor="background2" w:themeShade="1A"/>
        </w:rPr>
        <w:t>9</w:t>
      </w:r>
      <w:r w:rsidR="00991626" w:rsidRPr="00093FE3">
        <w:rPr>
          <w:color w:val="1D1B11" w:themeColor="background2" w:themeShade="1A"/>
        </w:rPr>
        <w:t xml:space="preserve"> % sudaro Socialinės paramos plėtojimo ir visuomenės skatinimo, programa (06).</w:t>
      </w:r>
    </w:p>
    <w:p w14:paraId="6C67C4F6" w14:textId="2E688CBE" w:rsidR="00CA22B5" w:rsidRPr="00666054" w:rsidRDefault="00666054" w:rsidP="00666054">
      <w:pPr>
        <w:suppressAutoHyphens w:val="0"/>
        <w:ind w:firstLine="567"/>
        <w:jc w:val="both"/>
        <w:rPr>
          <w:lang w:val="en-US" w:eastAsia="en-US"/>
        </w:rPr>
      </w:pPr>
      <w:r>
        <w:rPr>
          <w:color w:val="1D1B11" w:themeColor="background2" w:themeShade="1A"/>
        </w:rPr>
        <w:t>41</w:t>
      </w:r>
      <w:r w:rsidR="003F6411" w:rsidRPr="00093FE3">
        <w:rPr>
          <w:color w:val="1D1B11" w:themeColor="background2" w:themeShade="1A"/>
        </w:rPr>
        <w:t>. S</w:t>
      </w:r>
      <w:r w:rsidR="00991626" w:rsidRPr="00093FE3">
        <w:rPr>
          <w:color w:val="1D1B11" w:themeColor="background2" w:themeShade="1A"/>
        </w:rPr>
        <w:t xml:space="preserve">avivaldybės biudžeto išlaidų struktūra pagal programas </w:t>
      </w:r>
      <w:r w:rsidR="006267BA">
        <w:rPr>
          <w:color w:val="1D1B11" w:themeColor="background2" w:themeShade="1A"/>
        </w:rPr>
        <w:t>pateikta</w:t>
      </w:r>
      <w:r w:rsidR="00991626" w:rsidRPr="00093FE3">
        <w:rPr>
          <w:color w:val="1D1B11" w:themeColor="background2" w:themeShade="1A"/>
        </w:rPr>
        <w:t xml:space="preserve"> </w:t>
      </w:r>
      <w:r w:rsidR="00707113" w:rsidRPr="00093FE3">
        <w:rPr>
          <w:color w:val="948A54" w:themeColor="background2" w:themeShade="80"/>
        </w:rPr>
        <w:t>4</w:t>
      </w:r>
      <w:r w:rsidR="00991626" w:rsidRPr="00093FE3">
        <w:rPr>
          <w:color w:val="948A54" w:themeColor="background2" w:themeShade="80"/>
        </w:rPr>
        <w:t xml:space="preserve"> lentelėje</w:t>
      </w:r>
      <w:r w:rsidR="00991626" w:rsidRPr="00093FE3">
        <w:rPr>
          <w:color w:val="1D1B11" w:themeColor="background2" w:themeShade="1A"/>
        </w:rPr>
        <w:t xml:space="preserve">.  </w:t>
      </w:r>
      <w:bookmarkStart w:id="25" w:name="_Hlk139877178"/>
    </w:p>
    <w:p w14:paraId="04B80EDD" w14:textId="6E1A3B7A" w:rsidR="00991626" w:rsidRPr="00707113" w:rsidRDefault="00707113" w:rsidP="00991626">
      <w:pPr>
        <w:autoSpaceDE w:val="0"/>
        <w:autoSpaceDN w:val="0"/>
        <w:adjustRightInd w:val="0"/>
        <w:ind w:firstLine="567"/>
        <w:jc w:val="right"/>
        <w:rPr>
          <w:color w:val="1D1B11" w:themeColor="background2" w:themeShade="1A"/>
          <w:sz w:val="22"/>
          <w:szCs w:val="22"/>
        </w:rPr>
      </w:pPr>
      <w:r w:rsidRPr="00707113">
        <w:rPr>
          <w:color w:val="1D1B11" w:themeColor="background2" w:themeShade="1A"/>
          <w:sz w:val="22"/>
          <w:szCs w:val="22"/>
        </w:rPr>
        <w:t>4</w:t>
      </w:r>
      <w:r w:rsidR="00991626" w:rsidRPr="00707113">
        <w:rPr>
          <w:color w:val="1D1B11" w:themeColor="background2" w:themeShade="1A"/>
          <w:sz w:val="22"/>
          <w:szCs w:val="22"/>
        </w:rPr>
        <w:t xml:space="preserve"> lentelė</w:t>
      </w:r>
    </w:p>
    <w:tbl>
      <w:tblPr>
        <w:tblStyle w:val="Lentelstinklelis"/>
        <w:tblpPr w:leftFromText="180" w:rightFromText="180" w:vertAnchor="text" w:horzAnchor="margin" w:tblpY="244"/>
        <w:tblW w:w="9889" w:type="dxa"/>
        <w:tblLayout w:type="fixed"/>
        <w:tblLook w:val="04A0" w:firstRow="1" w:lastRow="0" w:firstColumn="1" w:lastColumn="0" w:noHBand="0" w:noVBand="1"/>
      </w:tblPr>
      <w:tblGrid>
        <w:gridCol w:w="846"/>
        <w:gridCol w:w="2835"/>
        <w:gridCol w:w="1276"/>
        <w:gridCol w:w="1105"/>
        <w:gridCol w:w="1417"/>
        <w:gridCol w:w="1134"/>
        <w:gridCol w:w="1276"/>
      </w:tblGrid>
      <w:tr w:rsidR="00991626" w:rsidRPr="003F6411" w14:paraId="3D5A4521" w14:textId="77777777" w:rsidTr="00E71294">
        <w:tc>
          <w:tcPr>
            <w:tcW w:w="846" w:type="dxa"/>
            <w:vMerge w:val="restart"/>
            <w:shd w:val="clear" w:color="auto" w:fill="DDD9C3" w:themeFill="background2" w:themeFillShade="E6"/>
            <w:vAlign w:val="center"/>
          </w:tcPr>
          <w:p w14:paraId="241EDD7F" w14:textId="77777777" w:rsidR="00991626" w:rsidRPr="003F6411" w:rsidRDefault="00991626" w:rsidP="00570CD9">
            <w:pPr>
              <w:autoSpaceDE w:val="0"/>
              <w:autoSpaceDN w:val="0"/>
              <w:adjustRightInd w:val="0"/>
              <w:jc w:val="center"/>
              <w:rPr>
                <w:b/>
                <w:color w:val="1D1B11" w:themeColor="background2" w:themeShade="1A"/>
                <w:sz w:val="20"/>
                <w:szCs w:val="20"/>
              </w:rPr>
            </w:pPr>
            <w:bookmarkStart w:id="26" w:name="_Hlk165884373"/>
            <w:r w:rsidRPr="003F6411">
              <w:rPr>
                <w:b/>
                <w:color w:val="1D1B11" w:themeColor="background2" w:themeShade="1A"/>
                <w:sz w:val="20"/>
                <w:szCs w:val="20"/>
              </w:rPr>
              <w:t>Programos kodas</w:t>
            </w:r>
          </w:p>
        </w:tc>
        <w:tc>
          <w:tcPr>
            <w:tcW w:w="2835" w:type="dxa"/>
            <w:vMerge w:val="restart"/>
            <w:shd w:val="clear" w:color="auto" w:fill="DDD9C3" w:themeFill="background2" w:themeFillShade="E6"/>
          </w:tcPr>
          <w:p w14:paraId="4F24273B" w14:textId="77777777" w:rsidR="00991626" w:rsidRPr="003F6411" w:rsidRDefault="00991626" w:rsidP="00570CD9">
            <w:pPr>
              <w:autoSpaceDE w:val="0"/>
              <w:autoSpaceDN w:val="0"/>
              <w:adjustRightInd w:val="0"/>
              <w:jc w:val="center"/>
              <w:rPr>
                <w:b/>
                <w:color w:val="1D1B11" w:themeColor="background2" w:themeShade="1A"/>
                <w:sz w:val="20"/>
                <w:szCs w:val="20"/>
              </w:rPr>
            </w:pPr>
            <w:r w:rsidRPr="003F6411">
              <w:rPr>
                <w:b/>
                <w:color w:val="1D1B11" w:themeColor="background2" w:themeShade="1A"/>
                <w:sz w:val="20"/>
                <w:szCs w:val="20"/>
              </w:rPr>
              <w:t>Programos pavadinimas</w:t>
            </w:r>
          </w:p>
        </w:tc>
        <w:tc>
          <w:tcPr>
            <w:tcW w:w="1276" w:type="dxa"/>
            <w:vMerge w:val="restart"/>
            <w:shd w:val="clear" w:color="auto" w:fill="DDD9C3" w:themeFill="background2" w:themeFillShade="E6"/>
          </w:tcPr>
          <w:p w14:paraId="3901D0F6" w14:textId="77777777" w:rsidR="00991626" w:rsidRPr="003F6411" w:rsidRDefault="00991626" w:rsidP="00570CD9">
            <w:pPr>
              <w:autoSpaceDE w:val="0"/>
              <w:autoSpaceDN w:val="0"/>
              <w:adjustRightInd w:val="0"/>
              <w:jc w:val="center"/>
              <w:rPr>
                <w:b/>
                <w:color w:val="1D1B11" w:themeColor="background2" w:themeShade="1A"/>
                <w:sz w:val="20"/>
                <w:szCs w:val="20"/>
              </w:rPr>
            </w:pPr>
            <w:r w:rsidRPr="003F6411">
              <w:rPr>
                <w:b/>
                <w:color w:val="1D1B11" w:themeColor="background2" w:themeShade="1A"/>
                <w:sz w:val="20"/>
                <w:szCs w:val="20"/>
              </w:rPr>
              <w:t>Patikslintas planas, tūkst. Eur</w:t>
            </w:r>
          </w:p>
        </w:tc>
        <w:tc>
          <w:tcPr>
            <w:tcW w:w="1105" w:type="dxa"/>
            <w:vMerge w:val="restart"/>
            <w:shd w:val="clear" w:color="auto" w:fill="DDD9C3" w:themeFill="background2" w:themeFillShade="E6"/>
          </w:tcPr>
          <w:p w14:paraId="15BA2EA2" w14:textId="77777777" w:rsidR="00991626" w:rsidRPr="003F6411" w:rsidRDefault="00991626" w:rsidP="00570CD9">
            <w:pPr>
              <w:autoSpaceDE w:val="0"/>
              <w:autoSpaceDN w:val="0"/>
              <w:adjustRightInd w:val="0"/>
              <w:jc w:val="center"/>
              <w:rPr>
                <w:b/>
                <w:color w:val="1D1B11" w:themeColor="background2" w:themeShade="1A"/>
                <w:sz w:val="20"/>
                <w:szCs w:val="20"/>
              </w:rPr>
            </w:pPr>
            <w:r w:rsidRPr="003F6411">
              <w:rPr>
                <w:b/>
                <w:color w:val="1D1B11" w:themeColor="background2" w:themeShade="1A"/>
                <w:sz w:val="20"/>
                <w:szCs w:val="20"/>
              </w:rPr>
              <w:t>Įvykdyta, tūkst. Eur</w:t>
            </w:r>
          </w:p>
        </w:tc>
        <w:tc>
          <w:tcPr>
            <w:tcW w:w="2551" w:type="dxa"/>
            <w:gridSpan w:val="2"/>
            <w:shd w:val="clear" w:color="auto" w:fill="DDD9C3" w:themeFill="background2" w:themeFillShade="E6"/>
            <w:vAlign w:val="center"/>
          </w:tcPr>
          <w:p w14:paraId="229BB859" w14:textId="77777777" w:rsidR="00991626" w:rsidRPr="003F6411" w:rsidRDefault="00991626" w:rsidP="00570CD9">
            <w:pPr>
              <w:jc w:val="center"/>
              <w:rPr>
                <w:rFonts w:ascii="Palemonas" w:hAnsi="Palemonas" w:cs="TimesNewRomanPSMT"/>
                <w:b/>
                <w:color w:val="1D1B11" w:themeColor="background2" w:themeShade="1A"/>
                <w:sz w:val="20"/>
                <w:szCs w:val="20"/>
              </w:rPr>
            </w:pPr>
            <w:r w:rsidRPr="003F6411">
              <w:rPr>
                <w:rFonts w:ascii="Palemonas" w:hAnsi="Palemonas" w:cs="TimesNewRomanPSMT"/>
                <w:b/>
                <w:color w:val="1D1B11" w:themeColor="background2" w:themeShade="1A"/>
                <w:sz w:val="20"/>
                <w:szCs w:val="20"/>
              </w:rPr>
              <w:t>Plano įvykdymas</w:t>
            </w:r>
          </w:p>
        </w:tc>
        <w:tc>
          <w:tcPr>
            <w:tcW w:w="1276" w:type="dxa"/>
            <w:vMerge w:val="restart"/>
            <w:shd w:val="clear" w:color="auto" w:fill="DDD9C3" w:themeFill="background2" w:themeFillShade="E6"/>
          </w:tcPr>
          <w:p w14:paraId="4AFBEA59" w14:textId="77777777" w:rsidR="00991626" w:rsidRPr="003F6411" w:rsidRDefault="00991626" w:rsidP="00570CD9">
            <w:pPr>
              <w:autoSpaceDE w:val="0"/>
              <w:autoSpaceDN w:val="0"/>
              <w:adjustRightInd w:val="0"/>
              <w:jc w:val="center"/>
              <w:rPr>
                <w:b/>
                <w:color w:val="1D1B11" w:themeColor="background2" w:themeShade="1A"/>
                <w:sz w:val="20"/>
                <w:szCs w:val="20"/>
              </w:rPr>
            </w:pPr>
            <w:r w:rsidRPr="003F6411">
              <w:rPr>
                <w:b/>
                <w:color w:val="1D1B11" w:themeColor="background2" w:themeShade="1A"/>
                <w:sz w:val="20"/>
                <w:szCs w:val="20"/>
              </w:rPr>
              <w:t>Lyginamasis svoris, proc.</w:t>
            </w:r>
          </w:p>
        </w:tc>
      </w:tr>
      <w:tr w:rsidR="00991626" w:rsidRPr="003F6411" w14:paraId="77348CF2" w14:textId="77777777" w:rsidTr="00E71294">
        <w:tc>
          <w:tcPr>
            <w:tcW w:w="846" w:type="dxa"/>
            <w:vMerge/>
            <w:tcBorders>
              <w:bottom w:val="single" w:sz="4" w:space="0" w:color="auto"/>
            </w:tcBorders>
            <w:shd w:val="clear" w:color="auto" w:fill="FFFFFF" w:themeFill="background1"/>
            <w:vAlign w:val="center"/>
          </w:tcPr>
          <w:p w14:paraId="4B1AD2F0" w14:textId="77777777" w:rsidR="00991626" w:rsidRPr="003F6411" w:rsidRDefault="00991626" w:rsidP="00570CD9">
            <w:pPr>
              <w:autoSpaceDE w:val="0"/>
              <w:autoSpaceDN w:val="0"/>
              <w:adjustRightInd w:val="0"/>
              <w:jc w:val="center"/>
              <w:rPr>
                <w:b/>
                <w:color w:val="1D1B11" w:themeColor="background2" w:themeShade="1A"/>
                <w:sz w:val="20"/>
                <w:szCs w:val="20"/>
              </w:rPr>
            </w:pPr>
          </w:p>
        </w:tc>
        <w:tc>
          <w:tcPr>
            <w:tcW w:w="2835" w:type="dxa"/>
            <w:vMerge/>
            <w:tcBorders>
              <w:bottom w:val="single" w:sz="4" w:space="0" w:color="auto"/>
            </w:tcBorders>
            <w:shd w:val="clear" w:color="auto" w:fill="FFFFFF" w:themeFill="background1"/>
          </w:tcPr>
          <w:p w14:paraId="5F1B13C2" w14:textId="77777777" w:rsidR="00991626" w:rsidRPr="003F6411" w:rsidRDefault="00991626" w:rsidP="00570CD9">
            <w:pPr>
              <w:autoSpaceDE w:val="0"/>
              <w:autoSpaceDN w:val="0"/>
              <w:adjustRightInd w:val="0"/>
              <w:jc w:val="center"/>
              <w:rPr>
                <w:b/>
                <w:color w:val="1D1B11" w:themeColor="background2" w:themeShade="1A"/>
                <w:sz w:val="20"/>
                <w:szCs w:val="20"/>
              </w:rPr>
            </w:pPr>
          </w:p>
        </w:tc>
        <w:tc>
          <w:tcPr>
            <w:tcW w:w="1276" w:type="dxa"/>
            <w:vMerge/>
            <w:tcBorders>
              <w:bottom w:val="single" w:sz="4" w:space="0" w:color="auto"/>
            </w:tcBorders>
            <w:shd w:val="clear" w:color="auto" w:fill="FFFFFF" w:themeFill="background1"/>
          </w:tcPr>
          <w:p w14:paraId="2CD1D9C3" w14:textId="77777777" w:rsidR="00991626" w:rsidRPr="003F6411" w:rsidRDefault="00991626" w:rsidP="00570CD9">
            <w:pPr>
              <w:autoSpaceDE w:val="0"/>
              <w:autoSpaceDN w:val="0"/>
              <w:adjustRightInd w:val="0"/>
              <w:jc w:val="center"/>
              <w:rPr>
                <w:b/>
                <w:color w:val="1D1B11" w:themeColor="background2" w:themeShade="1A"/>
                <w:sz w:val="20"/>
                <w:szCs w:val="20"/>
              </w:rPr>
            </w:pPr>
          </w:p>
        </w:tc>
        <w:tc>
          <w:tcPr>
            <w:tcW w:w="1105" w:type="dxa"/>
            <w:vMerge/>
            <w:tcBorders>
              <w:bottom w:val="single" w:sz="4" w:space="0" w:color="auto"/>
            </w:tcBorders>
            <w:shd w:val="clear" w:color="auto" w:fill="FFFFFF" w:themeFill="background1"/>
          </w:tcPr>
          <w:p w14:paraId="099BD0FB" w14:textId="77777777" w:rsidR="00991626" w:rsidRPr="003F6411" w:rsidRDefault="00991626" w:rsidP="00570CD9">
            <w:pPr>
              <w:autoSpaceDE w:val="0"/>
              <w:autoSpaceDN w:val="0"/>
              <w:adjustRightInd w:val="0"/>
              <w:jc w:val="center"/>
              <w:rPr>
                <w:b/>
                <w:color w:val="1D1B11" w:themeColor="background2" w:themeShade="1A"/>
                <w:sz w:val="20"/>
                <w:szCs w:val="20"/>
              </w:rPr>
            </w:pPr>
          </w:p>
        </w:tc>
        <w:tc>
          <w:tcPr>
            <w:tcW w:w="1417" w:type="dxa"/>
            <w:tcBorders>
              <w:bottom w:val="single" w:sz="4" w:space="0" w:color="auto"/>
            </w:tcBorders>
            <w:shd w:val="clear" w:color="auto" w:fill="DDD9C3" w:themeFill="background2" w:themeFillShade="E6"/>
            <w:vAlign w:val="center"/>
          </w:tcPr>
          <w:p w14:paraId="39ACD712" w14:textId="77777777" w:rsidR="00991626" w:rsidRPr="003F6411" w:rsidRDefault="00991626" w:rsidP="00570CD9">
            <w:pPr>
              <w:jc w:val="center"/>
              <w:rPr>
                <w:b/>
                <w:color w:val="1D1B11" w:themeColor="background2" w:themeShade="1A"/>
                <w:sz w:val="20"/>
                <w:szCs w:val="20"/>
              </w:rPr>
            </w:pPr>
            <w:r w:rsidRPr="003F6411">
              <w:rPr>
                <w:b/>
                <w:color w:val="1D1B11" w:themeColor="background2" w:themeShade="1A"/>
                <w:sz w:val="20"/>
                <w:szCs w:val="20"/>
              </w:rPr>
              <w:t>Suma, tūkst. Eur (+/-)</w:t>
            </w:r>
          </w:p>
        </w:tc>
        <w:tc>
          <w:tcPr>
            <w:tcW w:w="1134" w:type="dxa"/>
            <w:tcBorders>
              <w:bottom w:val="single" w:sz="4" w:space="0" w:color="auto"/>
            </w:tcBorders>
            <w:shd w:val="clear" w:color="auto" w:fill="DDD9C3" w:themeFill="background2" w:themeFillShade="E6"/>
          </w:tcPr>
          <w:p w14:paraId="36C3959F" w14:textId="77777777" w:rsidR="00991626" w:rsidRPr="003F6411" w:rsidRDefault="00991626" w:rsidP="00570CD9">
            <w:pPr>
              <w:jc w:val="center"/>
              <w:rPr>
                <w:rFonts w:ascii="Palemonas" w:hAnsi="Palemonas" w:cs="TimesNewRomanPSMT"/>
                <w:b/>
                <w:color w:val="1D1B11" w:themeColor="background2" w:themeShade="1A"/>
                <w:sz w:val="20"/>
                <w:szCs w:val="20"/>
              </w:rPr>
            </w:pPr>
            <w:r w:rsidRPr="003F6411">
              <w:rPr>
                <w:b/>
                <w:color w:val="1D1B11" w:themeColor="background2" w:themeShade="1A"/>
                <w:sz w:val="20"/>
                <w:szCs w:val="20"/>
              </w:rPr>
              <w:t>Įvykdymo proc.</w:t>
            </w:r>
          </w:p>
        </w:tc>
        <w:tc>
          <w:tcPr>
            <w:tcW w:w="1276" w:type="dxa"/>
            <w:vMerge/>
            <w:tcBorders>
              <w:bottom w:val="single" w:sz="4" w:space="0" w:color="auto"/>
            </w:tcBorders>
            <w:shd w:val="clear" w:color="auto" w:fill="FFFFFF" w:themeFill="background1"/>
          </w:tcPr>
          <w:p w14:paraId="084FC490" w14:textId="77777777" w:rsidR="00991626" w:rsidRPr="003F6411" w:rsidRDefault="00991626" w:rsidP="00570CD9">
            <w:pPr>
              <w:autoSpaceDE w:val="0"/>
              <w:autoSpaceDN w:val="0"/>
              <w:adjustRightInd w:val="0"/>
              <w:jc w:val="center"/>
              <w:rPr>
                <w:b/>
                <w:color w:val="1D1B11" w:themeColor="background2" w:themeShade="1A"/>
                <w:sz w:val="20"/>
                <w:szCs w:val="20"/>
              </w:rPr>
            </w:pPr>
          </w:p>
        </w:tc>
      </w:tr>
      <w:tr w:rsidR="00971FDF" w:rsidRPr="00466C30" w14:paraId="73EA3E30" w14:textId="77777777" w:rsidTr="00E71294">
        <w:tc>
          <w:tcPr>
            <w:tcW w:w="846" w:type="dxa"/>
            <w:tcBorders>
              <w:top w:val="single" w:sz="4" w:space="0" w:color="auto"/>
              <w:left w:val="single" w:sz="4" w:space="0" w:color="auto"/>
              <w:bottom w:val="single" w:sz="4" w:space="0" w:color="auto"/>
              <w:right w:val="single" w:sz="4" w:space="0" w:color="auto"/>
            </w:tcBorders>
            <w:vAlign w:val="center"/>
          </w:tcPr>
          <w:p w14:paraId="36100871" w14:textId="77777777" w:rsidR="00971FDF" w:rsidRPr="003F6411" w:rsidRDefault="00971FDF" w:rsidP="00971FDF">
            <w:pPr>
              <w:autoSpaceDE w:val="0"/>
              <w:autoSpaceDN w:val="0"/>
              <w:adjustRightInd w:val="0"/>
              <w:jc w:val="center"/>
              <w:rPr>
                <w:b/>
                <w:color w:val="1D1B11" w:themeColor="background2" w:themeShade="1A"/>
                <w:sz w:val="20"/>
                <w:szCs w:val="20"/>
              </w:rPr>
            </w:pPr>
            <w:r w:rsidRPr="003F6411">
              <w:rPr>
                <w:b/>
                <w:color w:val="1D1B11" w:themeColor="background2" w:themeShade="1A"/>
                <w:sz w:val="20"/>
                <w:szCs w:val="20"/>
              </w:rPr>
              <w:t>01</w:t>
            </w:r>
          </w:p>
        </w:tc>
        <w:tc>
          <w:tcPr>
            <w:tcW w:w="2835" w:type="dxa"/>
            <w:tcBorders>
              <w:top w:val="single" w:sz="4" w:space="0" w:color="auto"/>
              <w:left w:val="single" w:sz="4" w:space="0" w:color="auto"/>
              <w:bottom w:val="single" w:sz="4" w:space="0" w:color="auto"/>
              <w:right w:val="single" w:sz="4" w:space="0" w:color="auto"/>
            </w:tcBorders>
          </w:tcPr>
          <w:p w14:paraId="20209984" w14:textId="77777777" w:rsidR="00971FDF" w:rsidRPr="003F6411" w:rsidRDefault="00971FDF" w:rsidP="00971FDF">
            <w:pPr>
              <w:autoSpaceDE w:val="0"/>
              <w:autoSpaceDN w:val="0"/>
              <w:adjustRightInd w:val="0"/>
              <w:rPr>
                <w:color w:val="1D1B11" w:themeColor="background2" w:themeShade="1A"/>
                <w:sz w:val="20"/>
                <w:szCs w:val="20"/>
              </w:rPr>
            </w:pPr>
            <w:r w:rsidRPr="003F6411">
              <w:rPr>
                <w:color w:val="1D1B11" w:themeColor="background2" w:themeShade="1A"/>
                <w:sz w:val="20"/>
                <w:szCs w:val="20"/>
              </w:rPr>
              <w:t>Žinių visuomenės, kultūrinio ir sportinio aktyvumo skatinimo programa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2662C3" w14:textId="77777777" w:rsidR="00971FDF" w:rsidRPr="00466C30" w:rsidRDefault="00971FDF" w:rsidP="00971FDF">
            <w:pPr>
              <w:jc w:val="center"/>
              <w:rPr>
                <w:color w:val="1D1B11" w:themeColor="background2" w:themeShade="1A"/>
                <w:sz w:val="20"/>
                <w:szCs w:val="20"/>
              </w:rPr>
            </w:pPr>
          </w:p>
          <w:p w14:paraId="1DAE14DA" w14:textId="02238B13" w:rsidR="00971FDF" w:rsidRPr="00466C30" w:rsidRDefault="002B451D" w:rsidP="00971FDF">
            <w:pPr>
              <w:jc w:val="center"/>
              <w:rPr>
                <w:color w:val="1D1B11" w:themeColor="background2" w:themeShade="1A"/>
                <w:sz w:val="20"/>
                <w:szCs w:val="20"/>
              </w:rPr>
            </w:pPr>
            <w:r>
              <w:rPr>
                <w:color w:val="1D1B11" w:themeColor="background2" w:themeShade="1A"/>
                <w:sz w:val="20"/>
                <w:szCs w:val="20"/>
              </w:rPr>
              <w:t>15 276,5</w:t>
            </w:r>
          </w:p>
        </w:tc>
        <w:tc>
          <w:tcPr>
            <w:tcW w:w="1105" w:type="dxa"/>
            <w:tcBorders>
              <w:top w:val="single" w:sz="4" w:space="0" w:color="auto"/>
              <w:left w:val="single" w:sz="4" w:space="0" w:color="auto"/>
              <w:bottom w:val="single" w:sz="4" w:space="0" w:color="auto"/>
              <w:right w:val="single" w:sz="4" w:space="0" w:color="auto"/>
            </w:tcBorders>
            <w:vAlign w:val="center"/>
          </w:tcPr>
          <w:p w14:paraId="3A62B601" w14:textId="3B0AC2E4" w:rsidR="00971FDF" w:rsidRPr="00466C30" w:rsidRDefault="00C83ED3" w:rsidP="00971FDF">
            <w:pPr>
              <w:jc w:val="center"/>
              <w:rPr>
                <w:color w:val="1D1B11" w:themeColor="background2" w:themeShade="1A"/>
                <w:sz w:val="20"/>
                <w:szCs w:val="20"/>
              </w:rPr>
            </w:pPr>
            <w:r>
              <w:rPr>
                <w:color w:val="1D1B11" w:themeColor="background2" w:themeShade="1A"/>
                <w:sz w:val="20"/>
                <w:szCs w:val="20"/>
              </w:rPr>
              <w:t>15 142,8</w:t>
            </w:r>
          </w:p>
        </w:tc>
        <w:tc>
          <w:tcPr>
            <w:tcW w:w="1417" w:type="dxa"/>
            <w:tcBorders>
              <w:top w:val="single" w:sz="4" w:space="0" w:color="auto"/>
              <w:left w:val="single" w:sz="4" w:space="0" w:color="auto"/>
              <w:bottom w:val="single" w:sz="4" w:space="0" w:color="auto"/>
              <w:right w:val="single" w:sz="4" w:space="0" w:color="auto"/>
            </w:tcBorders>
            <w:vAlign w:val="center"/>
          </w:tcPr>
          <w:p w14:paraId="77ED10C9" w14:textId="4084EC97" w:rsidR="00971FDF" w:rsidRPr="00466C30" w:rsidRDefault="0090795B" w:rsidP="00971FDF">
            <w:pPr>
              <w:autoSpaceDE w:val="0"/>
              <w:autoSpaceDN w:val="0"/>
              <w:adjustRightInd w:val="0"/>
              <w:jc w:val="center"/>
              <w:rPr>
                <w:color w:val="1D1B11" w:themeColor="background2" w:themeShade="1A"/>
                <w:sz w:val="20"/>
                <w:szCs w:val="20"/>
              </w:rPr>
            </w:pPr>
            <w:r>
              <w:rPr>
                <w:color w:val="1D1B11" w:themeColor="background2" w:themeShade="1A"/>
                <w:sz w:val="20"/>
                <w:szCs w:val="20"/>
              </w:rPr>
              <w:t>-133,7</w:t>
            </w:r>
          </w:p>
        </w:tc>
        <w:tc>
          <w:tcPr>
            <w:tcW w:w="1134" w:type="dxa"/>
            <w:tcBorders>
              <w:top w:val="single" w:sz="4" w:space="0" w:color="auto"/>
              <w:left w:val="single" w:sz="4" w:space="0" w:color="auto"/>
              <w:bottom w:val="single" w:sz="4" w:space="0" w:color="auto"/>
              <w:right w:val="single" w:sz="4" w:space="0" w:color="auto"/>
            </w:tcBorders>
            <w:vAlign w:val="center"/>
          </w:tcPr>
          <w:p w14:paraId="5CA9F9B6" w14:textId="6FF926B8" w:rsidR="00971FDF" w:rsidRPr="00466C30" w:rsidRDefault="0090795B" w:rsidP="00971FDF">
            <w:pPr>
              <w:autoSpaceDE w:val="0"/>
              <w:autoSpaceDN w:val="0"/>
              <w:adjustRightInd w:val="0"/>
              <w:jc w:val="center"/>
              <w:rPr>
                <w:color w:val="1D1B11" w:themeColor="background2" w:themeShade="1A"/>
                <w:sz w:val="20"/>
                <w:szCs w:val="20"/>
                <w:lang w:val="en-US"/>
              </w:rPr>
            </w:pPr>
            <w:r>
              <w:rPr>
                <w:color w:val="1D1B11" w:themeColor="background2" w:themeShade="1A"/>
                <w:sz w:val="20"/>
                <w:szCs w:val="20"/>
                <w:lang w:val="en-US"/>
              </w:rPr>
              <w:t>99,1</w:t>
            </w:r>
          </w:p>
        </w:tc>
        <w:tc>
          <w:tcPr>
            <w:tcW w:w="1276" w:type="dxa"/>
            <w:tcBorders>
              <w:top w:val="single" w:sz="4" w:space="0" w:color="auto"/>
              <w:left w:val="single" w:sz="4" w:space="0" w:color="auto"/>
              <w:bottom w:val="single" w:sz="4" w:space="0" w:color="auto"/>
              <w:right w:val="single" w:sz="4" w:space="0" w:color="auto"/>
            </w:tcBorders>
            <w:vAlign w:val="center"/>
          </w:tcPr>
          <w:p w14:paraId="7FDD9D58" w14:textId="47C68755" w:rsidR="00971FDF" w:rsidRPr="00466C30" w:rsidRDefault="00C83ED3" w:rsidP="00971FDF">
            <w:pPr>
              <w:jc w:val="center"/>
              <w:rPr>
                <w:color w:val="1D1B11" w:themeColor="background2" w:themeShade="1A"/>
                <w:sz w:val="20"/>
                <w:szCs w:val="20"/>
              </w:rPr>
            </w:pPr>
            <w:r>
              <w:rPr>
                <w:color w:val="1D1B11" w:themeColor="background2" w:themeShade="1A"/>
                <w:sz w:val="20"/>
                <w:szCs w:val="20"/>
              </w:rPr>
              <w:t>51,8</w:t>
            </w:r>
          </w:p>
        </w:tc>
      </w:tr>
      <w:tr w:rsidR="00971FDF" w:rsidRPr="00466C30" w14:paraId="6964FADC" w14:textId="77777777" w:rsidTr="00E71294">
        <w:tc>
          <w:tcPr>
            <w:tcW w:w="846" w:type="dxa"/>
            <w:tcBorders>
              <w:top w:val="single" w:sz="4" w:space="0" w:color="auto"/>
              <w:left w:val="single" w:sz="4" w:space="0" w:color="auto"/>
              <w:bottom w:val="single" w:sz="4" w:space="0" w:color="auto"/>
              <w:right w:val="single" w:sz="4" w:space="0" w:color="auto"/>
            </w:tcBorders>
            <w:vAlign w:val="center"/>
          </w:tcPr>
          <w:p w14:paraId="7C60B623" w14:textId="77777777" w:rsidR="00971FDF" w:rsidRPr="003F6411" w:rsidRDefault="00971FDF" w:rsidP="00971FDF">
            <w:pPr>
              <w:autoSpaceDE w:val="0"/>
              <w:autoSpaceDN w:val="0"/>
              <w:adjustRightInd w:val="0"/>
              <w:jc w:val="center"/>
              <w:rPr>
                <w:b/>
                <w:color w:val="1D1B11" w:themeColor="background2" w:themeShade="1A"/>
                <w:sz w:val="20"/>
                <w:szCs w:val="20"/>
              </w:rPr>
            </w:pPr>
            <w:r w:rsidRPr="003F6411">
              <w:rPr>
                <w:b/>
                <w:color w:val="1D1B11" w:themeColor="background2" w:themeShade="1A"/>
                <w:sz w:val="20"/>
                <w:szCs w:val="20"/>
              </w:rPr>
              <w:t>02</w:t>
            </w:r>
          </w:p>
        </w:tc>
        <w:tc>
          <w:tcPr>
            <w:tcW w:w="2835" w:type="dxa"/>
            <w:tcBorders>
              <w:top w:val="single" w:sz="4" w:space="0" w:color="auto"/>
              <w:left w:val="single" w:sz="4" w:space="0" w:color="auto"/>
              <w:bottom w:val="single" w:sz="4" w:space="0" w:color="auto"/>
              <w:right w:val="single" w:sz="4" w:space="0" w:color="auto"/>
            </w:tcBorders>
          </w:tcPr>
          <w:p w14:paraId="253862EA" w14:textId="77777777" w:rsidR="00971FDF" w:rsidRPr="003F6411" w:rsidRDefault="00971FDF" w:rsidP="00971FDF">
            <w:pPr>
              <w:autoSpaceDE w:val="0"/>
              <w:autoSpaceDN w:val="0"/>
              <w:adjustRightInd w:val="0"/>
              <w:rPr>
                <w:color w:val="1D1B11" w:themeColor="background2" w:themeShade="1A"/>
                <w:sz w:val="20"/>
                <w:szCs w:val="20"/>
              </w:rPr>
            </w:pPr>
            <w:r w:rsidRPr="003F6411">
              <w:rPr>
                <w:color w:val="1D1B11" w:themeColor="background2" w:themeShade="1A"/>
                <w:sz w:val="20"/>
                <w:szCs w:val="20"/>
              </w:rPr>
              <w:t>Ekonominio konkurencingumo didinimo programa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376AC5" w14:textId="5E5E8A88" w:rsidR="00971FDF" w:rsidRPr="00466C30" w:rsidRDefault="002B451D" w:rsidP="00971FDF">
            <w:pPr>
              <w:jc w:val="center"/>
              <w:rPr>
                <w:color w:val="1D1B11" w:themeColor="background2" w:themeShade="1A"/>
                <w:sz w:val="20"/>
                <w:szCs w:val="20"/>
              </w:rPr>
            </w:pPr>
            <w:r>
              <w:rPr>
                <w:color w:val="1D1B11" w:themeColor="background2" w:themeShade="1A"/>
                <w:sz w:val="20"/>
                <w:szCs w:val="20"/>
              </w:rPr>
              <w:t>2 527,7</w:t>
            </w:r>
          </w:p>
        </w:tc>
        <w:tc>
          <w:tcPr>
            <w:tcW w:w="1105" w:type="dxa"/>
            <w:tcBorders>
              <w:top w:val="single" w:sz="4" w:space="0" w:color="auto"/>
              <w:left w:val="single" w:sz="4" w:space="0" w:color="auto"/>
              <w:bottom w:val="single" w:sz="4" w:space="0" w:color="auto"/>
              <w:right w:val="single" w:sz="4" w:space="0" w:color="auto"/>
            </w:tcBorders>
            <w:vAlign w:val="center"/>
          </w:tcPr>
          <w:p w14:paraId="0C07F783" w14:textId="686CD227" w:rsidR="00971FDF" w:rsidRPr="00466C30" w:rsidRDefault="00C83ED3" w:rsidP="00971FDF">
            <w:pPr>
              <w:jc w:val="center"/>
              <w:rPr>
                <w:color w:val="1D1B11" w:themeColor="background2" w:themeShade="1A"/>
                <w:sz w:val="20"/>
                <w:szCs w:val="20"/>
              </w:rPr>
            </w:pPr>
            <w:r>
              <w:rPr>
                <w:color w:val="1D1B11" w:themeColor="background2" w:themeShade="1A"/>
                <w:sz w:val="20"/>
                <w:szCs w:val="20"/>
              </w:rPr>
              <w:t>2 584,7</w:t>
            </w:r>
          </w:p>
        </w:tc>
        <w:tc>
          <w:tcPr>
            <w:tcW w:w="1417" w:type="dxa"/>
            <w:tcBorders>
              <w:top w:val="single" w:sz="4" w:space="0" w:color="auto"/>
              <w:left w:val="single" w:sz="4" w:space="0" w:color="auto"/>
              <w:bottom w:val="single" w:sz="4" w:space="0" w:color="auto"/>
              <w:right w:val="single" w:sz="4" w:space="0" w:color="auto"/>
            </w:tcBorders>
            <w:vAlign w:val="center"/>
          </w:tcPr>
          <w:p w14:paraId="28AF1E74" w14:textId="1509B688" w:rsidR="00971FDF" w:rsidRPr="00466C30" w:rsidRDefault="0090795B" w:rsidP="00971FDF">
            <w:pPr>
              <w:autoSpaceDE w:val="0"/>
              <w:autoSpaceDN w:val="0"/>
              <w:adjustRightInd w:val="0"/>
              <w:jc w:val="center"/>
              <w:rPr>
                <w:color w:val="1D1B11" w:themeColor="background2" w:themeShade="1A"/>
                <w:sz w:val="20"/>
                <w:szCs w:val="20"/>
              </w:rPr>
            </w:pPr>
            <w:r>
              <w:rPr>
                <w:color w:val="1D1B11" w:themeColor="background2" w:themeShade="1A"/>
                <w:sz w:val="20"/>
                <w:szCs w:val="20"/>
              </w:rPr>
              <w:t>57,0</w:t>
            </w:r>
          </w:p>
        </w:tc>
        <w:tc>
          <w:tcPr>
            <w:tcW w:w="1134" w:type="dxa"/>
            <w:tcBorders>
              <w:top w:val="single" w:sz="4" w:space="0" w:color="auto"/>
              <w:left w:val="single" w:sz="4" w:space="0" w:color="auto"/>
              <w:bottom w:val="single" w:sz="4" w:space="0" w:color="auto"/>
              <w:right w:val="single" w:sz="4" w:space="0" w:color="auto"/>
            </w:tcBorders>
            <w:vAlign w:val="center"/>
          </w:tcPr>
          <w:p w14:paraId="61301504" w14:textId="7F941AB5" w:rsidR="00971FDF" w:rsidRPr="00466C30" w:rsidRDefault="0090795B" w:rsidP="00971FDF">
            <w:pPr>
              <w:autoSpaceDE w:val="0"/>
              <w:autoSpaceDN w:val="0"/>
              <w:adjustRightInd w:val="0"/>
              <w:jc w:val="center"/>
              <w:rPr>
                <w:color w:val="1D1B11" w:themeColor="background2" w:themeShade="1A"/>
                <w:sz w:val="20"/>
                <w:szCs w:val="20"/>
              </w:rPr>
            </w:pPr>
            <w:r>
              <w:rPr>
                <w:color w:val="1D1B11" w:themeColor="background2" w:themeShade="1A"/>
                <w:sz w:val="20"/>
                <w:szCs w:val="20"/>
              </w:rPr>
              <w:t>102,3</w:t>
            </w:r>
          </w:p>
        </w:tc>
        <w:tc>
          <w:tcPr>
            <w:tcW w:w="1276" w:type="dxa"/>
            <w:tcBorders>
              <w:top w:val="single" w:sz="4" w:space="0" w:color="auto"/>
              <w:left w:val="single" w:sz="4" w:space="0" w:color="auto"/>
              <w:bottom w:val="single" w:sz="4" w:space="0" w:color="auto"/>
              <w:right w:val="single" w:sz="4" w:space="0" w:color="auto"/>
            </w:tcBorders>
            <w:vAlign w:val="center"/>
          </w:tcPr>
          <w:p w14:paraId="0CA3223B" w14:textId="4C3CCF42" w:rsidR="00971FDF" w:rsidRPr="00466C30" w:rsidRDefault="00C83ED3" w:rsidP="00971FDF">
            <w:pPr>
              <w:jc w:val="center"/>
              <w:rPr>
                <w:color w:val="1D1B11" w:themeColor="background2" w:themeShade="1A"/>
                <w:sz w:val="20"/>
                <w:szCs w:val="20"/>
              </w:rPr>
            </w:pPr>
            <w:r>
              <w:rPr>
                <w:color w:val="1D1B11" w:themeColor="background2" w:themeShade="1A"/>
                <w:sz w:val="20"/>
                <w:szCs w:val="20"/>
              </w:rPr>
              <w:t>8,9</w:t>
            </w:r>
          </w:p>
        </w:tc>
      </w:tr>
      <w:tr w:rsidR="00971FDF" w:rsidRPr="00466C30" w14:paraId="05F755BA" w14:textId="77777777" w:rsidTr="00E71294">
        <w:tc>
          <w:tcPr>
            <w:tcW w:w="846" w:type="dxa"/>
            <w:tcBorders>
              <w:top w:val="single" w:sz="4" w:space="0" w:color="auto"/>
              <w:left w:val="single" w:sz="4" w:space="0" w:color="auto"/>
              <w:bottom w:val="single" w:sz="4" w:space="0" w:color="auto"/>
              <w:right w:val="single" w:sz="4" w:space="0" w:color="auto"/>
            </w:tcBorders>
            <w:vAlign w:val="center"/>
          </w:tcPr>
          <w:p w14:paraId="61F8CA6C" w14:textId="77777777" w:rsidR="00971FDF" w:rsidRPr="003F6411" w:rsidRDefault="00971FDF" w:rsidP="00971FDF">
            <w:pPr>
              <w:autoSpaceDE w:val="0"/>
              <w:autoSpaceDN w:val="0"/>
              <w:adjustRightInd w:val="0"/>
              <w:jc w:val="center"/>
              <w:rPr>
                <w:b/>
                <w:color w:val="1D1B11" w:themeColor="background2" w:themeShade="1A"/>
                <w:sz w:val="20"/>
                <w:szCs w:val="20"/>
              </w:rPr>
            </w:pPr>
            <w:r w:rsidRPr="003F6411">
              <w:rPr>
                <w:b/>
                <w:color w:val="1D1B11" w:themeColor="background2" w:themeShade="1A"/>
                <w:sz w:val="20"/>
                <w:szCs w:val="20"/>
              </w:rPr>
              <w:t>03</w:t>
            </w:r>
          </w:p>
        </w:tc>
        <w:tc>
          <w:tcPr>
            <w:tcW w:w="2835" w:type="dxa"/>
            <w:tcBorders>
              <w:top w:val="single" w:sz="4" w:space="0" w:color="auto"/>
              <w:left w:val="single" w:sz="4" w:space="0" w:color="auto"/>
              <w:bottom w:val="single" w:sz="4" w:space="0" w:color="auto"/>
              <w:right w:val="single" w:sz="4" w:space="0" w:color="auto"/>
            </w:tcBorders>
          </w:tcPr>
          <w:p w14:paraId="207A7EC8" w14:textId="77777777" w:rsidR="00971FDF" w:rsidRPr="003F6411" w:rsidRDefault="00971FDF" w:rsidP="00971FDF">
            <w:pPr>
              <w:autoSpaceDE w:val="0"/>
              <w:autoSpaceDN w:val="0"/>
              <w:adjustRightInd w:val="0"/>
              <w:rPr>
                <w:color w:val="1D1B11" w:themeColor="background2" w:themeShade="1A"/>
                <w:sz w:val="20"/>
                <w:szCs w:val="20"/>
              </w:rPr>
            </w:pPr>
            <w:r w:rsidRPr="003F6411">
              <w:rPr>
                <w:color w:val="1D1B11" w:themeColor="background2" w:themeShade="1A"/>
                <w:sz w:val="20"/>
                <w:szCs w:val="20"/>
              </w:rPr>
              <w:t xml:space="preserve">Viešosios infrastruktūros plėtros programa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E8790" w14:textId="038103D2" w:rsidR="00971FDF" w:rsidRPr="00466C30" w:rsidRDefault="002B451D" w:rsidP="00971FDF">
            <w:pPr>
              <w:jc w:val="center"/>
              <w:rPr>
                <w:color w:val="1D1B11" w:themeColor="background2" w:themeShade="1A"/>
                <w:sz w:val="20"/>
                <w:szCs w:val="20"/>
              </w:rPr>
            </w:pPr>
            <w:r>
              <w:rPr>
                <w:color w:val="1D1B11" w:themeColor="background2" w:themeShade="1A"/>
                <w:sz w:val="20"/>
                <w:szCs w:val="20"/>
              </w:rPr>
              <w:t>2 266,</w:t>
            </w:r>
            <w:r w:rsidR="00FC746F">
              <w:rPr>
                <w:color w:val="1D1B11" w:themeColor="background2" w:themeShade="1A"/>
                <w:sz w:val="20"/>
                <w:szCs w:val="20"/>
              </w:rPr>
              <w:t>5</w:t>
            </w:r>
          </w:p>
        </w:tc>
        <w:tc>
          <w:tcPr>
            <w:tcW w:w="1105" w:type="dxa"/>
            <w:tcBorders>
              <w:top w:val="single" w:sz="4" w:space="0" w:color="auto"/>
              <w:left w:val="single" w:sz="4" w:space="0" w:color="auto"/>
              <w:bottom w:val="single" w:sz="4" w:space="0" w:color="auto"/>
              <w:right w:val="single" w:sz="4" w:space="0" w:color="auto"/>
            </w:tcBorders>
            <w:vAlign w:val="center"/>
          </w:tcPr>
          <w:p w14:paraId="43836F09" w14:textId="356422CC" w:rsidR="00971FDF" w:rsidRPr="00466C30" w:rsidRDefault="00C83ED3" w:rsidP="00971FDF">
            <w:pPr>
              <w:jc w:val="center"/>
              <w:rPr>
                <w:color w:val="1D1B11" w:themeColor="background2" w:themeShade="1A"/>
                <w:sz w:val="20"/>
                <w:szCs w:val="20"/>
              </w:rPr>
            </w:pPr>
            <w:r>
              <w:rPr>
                <w:color w:val="1D1B11" w:themeColor="background2" w:themeShade="1A"/>
                <w:sz w:val="20"/>
                <w:szCs w:val="20"/>
              </w:rPr>
              <w:t>1 906,6</w:t>
            </w:r>
          </w:p>
        </w:tc>
        <w:tc>
          <w:tcPr>
            <w:tcW w:w="1417" w:type="dxa"/>
            <w:tcBorders>
              <w:top w:val="single" w:sz="4" w:space="0" w:color="auto"/>
              <w:left w:val="single" w:sz="4" w:space="0" w:color="auto"/>
              <w:bottom w:val="single" w:sz="4" w:space="0" w:color="auto"/>
              <w:right w:val="single" w:sz="4" w:space="0" w:color="auto"/>
            </w:tcBorders>
            <w:vAlign w:val="center"/>
          </w:tcPr>
          <w:p w14:paraId="2447904D" w14:textId="5687064E" w:rsidR="00971FDF" w:rsidRPr="00466C30" w:rsidRDefault="0090795B" w:rsidP="00971FDF">
            <w:pPr>
              <w:autoSpaceDE w:val="0"/>
              <w:autoSpaceDN w:val="0"/>
              <w:adjustRightInd w:val="0"/>
              <w:jc w:val="center"/>
              <w:rPr>
                <w:color w:val="1D1B11" w:themeColor="background2" w:themeShade="1A"/>
                <w:sz w:val="20"/>
                <w:szCs w:val="20"/>
              </w:rPr>
            </w:pPr>
            <w:r>
              <w:rPr>
                <w:color w:val="1D1B11" w:themeColor="background2" w:themeShade="1A"/>
                <w:sz w:val="20"/>
                <w:szCs w:val="20"/>
              </w:rPr>
              <w:t>-3</w:t>
            </w:r>
            <w:r w:rsidR="00FC746F">
              <w:rPr>
                <w:color w:val="1D1B11" w:themeColor="background2" w:themeShade="1A"/>
                <w:sz w:val="20"/>
                <w:szCs w:val="20"/>
              </w:rPr>
              <w:t>59</w:t>
            </w:r>
            <w:r>
              <w:rPr>
                <w:color w:val="1D1B11" w:themeColor="background2" w:themeShade="1A"/>
                <w:sz w:val="20"/>
                <w:szCs w:val="20"/>
              </w:rPr>
              <w:t>,</w:t>
            </w:r>
            <w:r w:rsidR="00FC746F">
              <w:rPr>
                <w:color w:val="1D1B11" w:themeColor="background2" w:themeShade="1A"/>
                <w:sz w:val="20"/>
                <w:szCs w:val="20"/>
              </w:rPr>
              <w:t>9</w:t>
            </w:r>
          </w:p>
        </w:tc>
        <w:tc>
          <w:tcPr>
            <w:tcW w:w="1134" w:type="dxa"/>
            <w:tcBorders>
              <w:top w:val="single" w:sz="4" w:space="0" w:color="auto"/>
              <w:left w:val="single" w:sz="4" w:space="0" w:color="auto"/>
              <w:bottom w:val="single" w:sz="4" w:space="0" w:color="auto"/>
              <w:right w:val="single" w:sz="4" w:space="0" w:color="auto"/>
            </w:tcBorders>
            <w:vAlign w:val="center"/>
          </w:tcPr>
          <w:p w14:paraId="6877A041" w14:textId="4B38311D" w:rsidR="00971FDF" w:rsidRPr="00466C30" w:rsidRDefault="0090795B" w:rsidP="00971FDF">
            <w:pPr>
              <w:autoSpaceDE w:val="0"/>
              <w:autoSpaceDN w:val="0"/>
              <w:adjustRightInd w:val="0"/>
              <w:jc w:val="center"/>
              <w:rPr>
                <w:color w:val="1D1B11" w:themeColor="background2" w:themeShade="1A"/>
                <w:sz w:val="20"/>
                <w:szCs w:val="20"/>
              </w:rPr>
            </w:pPr>
            <w:r>
              <w:rPr>
                <w:color w:val="1D1B11" w:themeColor="background2" w:themeShade="1A"/>
                <w:sz w:val="20"/>
                <w:szCs w:val="20"/>
              </w:rPr>
              <w:t>84,1</w:t>
            </w:r>
          </w:p>
        </w:tc>
        <w:tc>
          <w:tcPr>
            <w:tcW w:w="1276" w:type="dxa"/>
            <w:tcBorders>
              <w:top w:val="single" w:sz="4" w:space="0" w:color="auto"/>
              <w:left w:val="single" w:sz="4" w:space="0" w:color="auto"/>
              <w:bottom w:val="single" w:sz="4" w:space="0" w:color="auto"/>
              <w:right w:val="single" w:sz="4" w:space="0" w:color="auto"/>
            </w:tcBorders>
            <w:vAlign w:val="center"/>
          </w:tcPr>
          <w:p w14:paraId="504BC5FD" w14:textId="6DC39588" w:rsidR="00971FDF" w:rsidRPr="00466C30" w:rsidRDefault="00C83ED3" w:rsidP="00971FDF">
            <w:pPr>
              <w:jc w:val="center"/>
              <w:rPr>
                <w:color w:val="1D1B11" w:themeColor="background2" w:themeShade="1A"/>
                <w:sz w:val="20"/>
                <w:szCs w:val="20"/>
              </w:rPr>
            </w:pPr>
            <w:r>
              <w:rPr>
                <w:color w:val="1D1B11" w:themeColor="background2" w:themeShade="1A"/>
                <w:sz w:val="20"/>
                <w:szCs w:val="20"/>
              </w:rPr>
              <w:t>6,5</w:t>
            </w:r>
          </w:p>
        </w:tc>
      </w:tr>
      <w:tr w:rsidR="00971FDF" w:rsidRPr="00466C30" w14:paraId="625D425B" w14:textId="77777777" w:rsidTr="00E71294">
        <w:tc>
          <w:tcPr>
            <w:tcW w:w="846" w:type="dxa"/>
            <w:tcBorders>
              <w:top w:val="single" w:sz="4" w:space="0" w:color="auto"/>
              <w:left w:val="single" w:sz="4" w:space="0" w:color="auto"/>
              <w:bottom w:val="single" w:sz="4" w:space="0" w:color="auto"/>
              <w:right w:val="single" w:sz="4" w:space="0" w:color="auto"/>
            </w:tcBorders>
            <w:vAlign w:val="center"/>
          </w:tcPr>
          <w:p w14:paraId="7CA079BD" w14:textId="77777777" w:rsidR="00971FDF" w:rsidRPr="003F6411" w:rsidRDefault="00971FDF" w:rsidP="00971FDF">
            <w:pPr>
              <w:autoSpaceDE w:val="0"/>
              <w:autoSpaceDN w:val="0"/>
              <w:adjustRightInd w:val="0"/>
              <w:jc w:val="center"/>
              <w:rPr>
                <w:b/>
                <w:color w:val="1D1B11" w:themeColor="background2" w:themeShade="1A"/>
                <w:sz w:val="20"/>
                <w:szCs w:val="20"/>
              </w:rPr>
            </w:pPr>
            <w:r w:rsidRPr="003F6411">
              <w:rPr>
                <w:b/>
                <w:color w:val="1D1B11" w:themeColor="background2" w:themeShade="1A"/>
                <w:sz w:val="20"/>
                <w:szCs w:val="20"/>
              </w:rPr>
              <w:t>04</w:t>
            </w:r>
          </w:p>
        </w:tc>
        <w:tc>
          <w:tcPr>
            <w:tcW w:w="2835" w:type="dxa"/>
            <w:tcBorders>
              <w:top w:val="single" w:sz="4" w:space="0" w:color="auto"/>
              <w:left w:val="single" w:sz="4" w:space="0" w:color="auto"/>
              <w:bottom w:val="single" w:sz="4" w:space="0" w:color="auto"/>
              <w:right w:val="single" w:sz="4" w:space="0" w:color="auto"/>
            </w:tcBorders>
          </w:tcPr>
          <w:p w14:paraId="336B3834" w14:textId="77777777" w:rsidR="00971FDF" w:rsidRPr="003F6411" w:rsidRDefault="00971FDF" w:rsidP="00971FDF">
            <w:pPr>
              <w:autoSpaceDE w:val="0"/>
              <w:autoSpaceDN w:val="0"/>
              <w:adjustRightInd w:val="0"/>
              <w:rPr>
                <w:color w:val="1D1B11" w:themeColor="background2" w:themeShade="1A"/>
                <w:sz w:val="20"/>
                <w:szCs w:val="20"/>
              </w:rPr>
            </w:pPr>
            <w:r w:rsidRPr="003F6411">
              <w:rPr>
                <w:color w:val="1D1B11" w:themeColor="background2" w:themeShade="1A"/>
                <w:sz w:val="20"/>
                <w:szCs w:val="20"/>
              </w:rPr>
              <w:t>Aplinkos gerinimo programa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7F623" w14:textId="29DA1B81" w:rsidR="00971FDF" w:rsidRPr="00466C30" w:rsidRDefault="002B451D" w:rsidP="00971FDF">
            <w:pPr>
              <w:jc w:val="center"/>
              <w:rPr>
                <w:color w:val="1D1B11" w:themeColor="background2" w:themeShade="1A"/>
                <w:sz w:val="20"/>
                <w:szCs w:val="20"/>
              </w:rPr>
            </w:pPr>
            <w:r>
              <w:rPr>
                <w:color w:val="1D1B11" w:themeColor="background2" w:themeShade="1A"/>
                <w:sz w:val="20"/>
                <w:szCs w:val="20"/>
              </w:rPr>
              <w:t>1 777,9</w:t>
            </w:r>
          </w:p>
        </w:tc>
        <w:tc>
          <w:tcPr>
            <w:tcW w:w="1105" w:type="dxa"/>
            <w:tcBorders>
              <w:top w:val="single" w:sz="4" w:space="0" w:color="auto"/>
              <w:left w:val="single" w:sz="4" w:space="0" w:color="auto"/>
              <w:bottom w:val="single" w:sz="4" w:space="0" w:color="auto"/>
              <w:right w:val="single" w:sz="4" w:space="0" w:color="auto"/>
            </w:tcBorders>
            <w:vAlign w:val="center"/>
          </w:tcPr>
          <w:p w14:paraId="508A6EFC" w14:textId="14EFC39A" w:rsidR="00971FDF" w:rsidRPr="00466C30" w:rsidRDefault="00C83ED3" w:rsidP="00971FDF">
            <w:pPr>
              <w:jc w:val="center"/>
              <w:rPr>
                <w:color w:val="1D1B11" w:themeColor="background2" w:themeShade="1A"/>
                <w:sz w:val="20"/>
                <w:szCs w:val="20"/>
              </w:rPr>
            </w:pPr>
            <w:r>
              <w:rPr>
                <w:color w:val="1D1B11" w:themeColor="background2" w:themeShade="1A"/>
                <w:sz w:val="20"/>
                <w:szCs w:val="20"/>
              </w:rPr>
              <w:t>1 558,5</w:t>
            </w:r>
          </w:p>
        </w:tc>
        <w:tc>
          <w:tcPr>
            <w:tcW w:w="1417" w:type="dxa"/>
            <w:tcBorders>
              <w:top w:val="single" w:sz="4" w:space="0" w:color="auto"/>
              <w:left w:val="single" w:sz="4" w:space="0" w:color="auto"/>
              <w:bottom w:val="single" w:sz="4" w:space="0" w:color="auto"/>
              <w:right w:val="single" w:sz="4" w:space="0" w:color="auto"/>
            </w:tcBorders>
            <w:vAlign w:val="center"/>
          </w:tcPr>
          <w:p w14:paraId="69D0A451" w14:textId="7D89C6A6" w:rsidR="00971FDF" w:rsidRPr="00466C30" w:rsidRDefault="0090795B" w:rsidP="00971FDF">
            <w:pPr>
              <w:autoSpaceDE w:val="0"/>
              <w:autoSpaceDN w:val="0"/>
              <w:adjustRightInd w:val="0"/>
              <w:jc w:val="center"/>
              <w:rPr>
                <w:color w:val="1D1B11" w:themeColor="background2" w:themeShade="1A"/>
                <w:sz w:val="20"/>
                <w:szCs w:val="20"/>
              </w:rPr>
            </w:pPr>
            <w:r>
              <w:rPr>
                <w:color w:val="1D1B11" w:themeColor="background2" w:themeShade="1A"/>
                <w:sz w:val="20"/>
                <w:szCs w:val="20"/>
              </w:rPr>
              <w:t>-219,4</w:t>
            </w:r>
          </w:p>
        </w:tc>
        <w:tc>
          <w:tcPr>
            <w:tcW w:w="1134" w:type="dxa"/>
            <w:tcBorders>
              <w:top w:val="single" w:sz="4" w:space="0" w:color="auto"/>
              <w:left w:val="single" w:sz="4" w:space="0" w:color="auto"/>
              <w:bottom w:val="single" w:sz="4" w:space="0" w:color="auto"/>
              <w:right w:val="single" w:sz="4" w:space="0" w:color="auto"/>
            </w:tcBorders>
            <w:vAlign w:val="center"/>
          </w:tcPr>
          <w:p w14:paraId="043CB16A" w14:textId="72A8B05D" w:rsidR="00971FDF" w:rsidRPr="00466C30" w:rsidRDefault="0090795B" w:rsidP="00971FDF">
            <w:pPr>
              <w:autoSpaceDE w:val="0"/>
              <w:autoSpaceDN w:val="0"/>
              <w:adjustRightInd w:val="0"/>
              <w:jc w:val="center"/>
              <w:rPr>
                <w:color w:val="1D1B11" w:themeColor="background2" w:themeShade="1A"/>
                <w:sz w:val="20"/>
                <w:szCs w:val="20"/>
              </w:rPr>
            </w:pPr>
            <w:r>
              <w:rPr>
                <w:color w:val="1D1B11" w:themeColor="background2" w:themeShade="1A"/>
                <w:sz w:val="20"/>
                <w:szCs w:val="20"/>
              </w:rPr>
              <w:t>87,7</w:t>
            </w:r>
          </w:p>
        </w:tc>
        <w:tc>
          <w:tcPr>
            <w:tcW w:w="1276" w:type="dxa"/>
            <w:tcBorders>
              <w:top w:val="single" w:sz="4" w:space="0" w:color="auto"/>
              <w:left w:val="single" w:sz="4" w:space="0" w:color="auto"/>
              <w:bottom w:val="single" w:sz="4" w:space="0" w:color="auto"/>
              <w:right w:val="single" w:sz="4" w:space="0" w:color="auto"/>
            </w:tcBorders>
            <w:vAlign w:val="center"/>
          </w:tcPr>
          <w:p w14:paraId="276ED7E5" w14:textId="40966E1F" w:rsidR="00971FDF" w:rsidRPr="00466C30" w:rsidRDefault="00C83ED3" w:rsidP="00971FDF">
            <w:pPr>
              <w:jc w:val="center"/>
              <w:rPr>
                <w:color w:val="1D1B11" w:themeColor="background2" w:themeShade="1A"/>
                <w:sz w:val="20"/>
                <w:szCs w:val="20"/>
              </w:rPr>
            </w:pPr>
            <w:r>
              <w:rPr>
                <w:color w:val="1D1B11" w:themeColor="background2" w:themeShade="1A"/>
                <w:sz w:val="20"/>
                <w:szCs w:val="20"/>
              </w:rPr>
              <w:t>5,3</w:t>
            </w:r>
          </w:p>
        </w:tc>
      </w:tr>
      <w:tr w:rsidR="00971FDF" w:rsidRPr="00466C30" w14:paraId="24CA935D" w14:textId="77777777" w:rsidTr="00E71294">
        <w:tc>
          <w:tcPr>
            <w:tcW w:w="846" w:type="dxa"/>
            <w:tcBorders>
              <w:top w:val="single" w:sz="4" w:space="0" w:color="auto"/>
              <w:left w:val="single" w:sz="4" w:space="0" w:color="auto"/>
              <w:bottom w:val="single" w:sz="4" w:space="0" w:color="auto"/>
              <w:right w:val="single" w:sz="4" w:space="0" w:color="auto"/>
            </w:tcBorders>
            <w:vAlign w:val="center"/>
          </w:tcPr>
          <w:p w14:paraId="2EC798EB" w14:textId="77777777" w:rsidR="00971FDF" w:rsidRPr="003F6411" w:rsidRDefault="00971FDF" w:rsidP="00971FDF">
            <w:pPr>
              <w:autoSpaceDE w:val="0"/>
              <w:autoSpaceDN w:val="0"/>
              <w:adjustRightInd w:val="0"/>
              <w:jc w:val="center"/>
              <w:rPr>
                <w:b/>
                <w:color w:val="1D1B11" w:themeColor="background2" w:themeShade="1A"/>
                <w:sz w:val="20"/>
                <w:szCs w:val="20"/>
              </w:rPr>
            </w:pPr>
            <w:r w:rsidRPr="003F6411">
              <w:rPr>
                <w:b/>
                <w:color w:val="1D1B11" w:themeColor="background2" w:themeShade="1A"/>
                <w:sz w:val="20"/>
                <w:szCs w:val="20"/>
              </w:rPr>
              <w:lastRenderedPageBreak/>
              <w:t>05</w:t>
            </w:r>
          </w:p>
        </w:tc>
        <w:tc>
          <w:tcPr>
            <w:tcW w:w="2835" w:type="dxa"/>
            <w:tcBorders>
              <w:top w:val="single" w:sz="4" w:space="0" w:color="auto"/>
              <w:left w:val="single" w:sz="4" w:space="0" w:color="auto"/>
              <w:bottom w:val="single" w:sz="4" w:space="0" w:color="auto"/>
              <w:right w:val="single" w:sz="4" w:space="0" w:color="auto"/>
            </w:tcBorders>
          </w:tcPr>
          <w:p w14:paraId="3A422C83" w14:textId="77777777" w:rsidR="00971FDF" w:rsidRPr="003F6411" w:rsidRDefault="00971FDF" w:rsidP="00971FDF">
            <w:pPr>
              <w:autoSpaceDE w:val="0"/>
              <w:autoSpaceDN w:val="0"/>
              <w:adjustRightInd w:val="0"/>
              <w:rPr>
                <w:color w:val="1D1B11" w:themeColor="background2" w:themeShade="1A"/>
                <w:sz w:val="20"/>
                <w:szCs w:val="20"/>
              </w:rPr>
            </w:pPr>
            <w:r w:rsidRPr="003F6411">
              <w:rPr>
                <w:color w:val="1D1B11" w:themeColor="background2" w:themeShade="1A"/>
                <w:sz w:val="20"/>
                <w:szCs w:val="20"/>
              </w:rPr>
              <w:t>Savivaldybės veiklos programa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27FD3" w14:textId="65B0B0D5" w:rsidR="00971FDF" w:rsidRPr="00466C30" w:rsidRDefault="002B451D" w:rsidP="00971FDF">
            <w:pPr>
              <w:jc w:val="center"/>
              <w:rPr>
                <w:color w:val="1D1B11" w:themeColor="background2" w:themeShade="1A"/>
                <w:sz w:val="20"/>
                <w:szCs w:val="20"/>
              </w:rPr>
            </w:pPr>
            <w:r>
              <w:rPr>
                <w:color w:val="1D1B11" w:themeColor="background2" w:themeShade="1A"/>
                <w:sz w:val="20"/>
                <w:szCs w:val="20"/>
              </w:rPr>
              <w:t>3 792,2</w:t>
            </w:r>
          </w:p>
        </w:tc>
        <w:tc>
          <w:tcPr>
            <w:tcW w:w="1105" w:type="dxa"/>
            <w:tcBorders>
              <w:top w:val="single" w:sz="4" w:space="0" w:color="auto"/>
              <w:left w:val="single" w:sz="4" w:space="0" w:color="auto"/>
              <w:bottom w:val="single" w:sz="4" w:space="0" w:color="auto"/>
              <w:right w:val="single" w:sz="4" w:space="0" w:color="auto"/>
            </w:tcBorders>
            <w:vAlign w:val="center"/>
          </w:tcPr>
          <w:p w14:paraId="35DE7A26" w14:textId="7C106D8E" w:rsidR="00971FDF" w:rsidRPr="00466C30" w:rsidRDefault="00C83ED3" w:rsidP="00971FDF">
            <w:pPr>
              <w:jc w:val="center"/>
              <w:rPr>
                <w:color w:val="1D1B11" w:themeColor="background2" w:themeShade="1A"/>
                <w:sz w:val="20"/>
                <w:szCs w:val="20"/>
              </w:rPr>
            </w:pPr>
            <w:r>
              <w:rPr>
                <w:color w:val="1D1B11" w:themeColor="background2" w:themeShade="1A"/>
                <w:sz w:val="20"/>
                <w:szCs w:val="20"/>
              </w:rPr>
              <w:t>3 680,5</w:t>
            </w:r>
          </w:p>
        </w:tc>
        <w:tc>
          <w:tcPr>
            <w:tcW w:w="1417" w:type="dxa"/>
            <w:tcBorders>
              <w:top w:val="single" w:sz="4" w:space="0" w:color="auto"/>
              <w:left w:val="single" w:sz="4" w:space="0" w:color="auto"/>
              <w:bottom w:val="single" w:sz="4" w:space="0" w:color="auto"/>
              <w:right w:val="single" w:sz="4" w:space="0" w:color="auto"/>
            </w:tcBorders>
            <w:vAlign w:val="center"/>
          </w:tcPr>
          <w:p w14:paraId="3300DBFF" w14:textId="6F70E737" w:rsidR="00971FDF" w:rsidRPr="00466C30" w:rsidRDefault="0090795B" w:rsidP="00971FDF">
            <w:pPr>
              <w:autoSpaceDE w:val="0"/>
              <w:autoSpaceDN w:val="0"/>
              <w:adjustRightInd w:val="0"/>
              <w:jc w:val="center"/>
              <w:rPr>
                <w:color w:val="1D1B11" w:themeColor="background2" w:themeShade="1A"/>
                <w:sz w:val="20"/>
                <w:szCs w:val="20"/>
              </w:rPr>
            </w:pPr>
            <w:r>
              <w:rPr>
                <w:color w:val="1D1B11" w:themeColor="background2" w:themeShade="1A"/>
                <w:sz w:val="20"/>
                <w:szCs w:val="20"/>
              </w:rPr>
              <w:t>-111,7</w:t>
            </w:r>
          </w:p>
        </w:tc>
        <w:tc>
          <w:tcPr>
            <w:tcW w:w="1134" w:type="dxa"/>
            <w:tcBorders>
              <w:top w:val="single" w:sz="4" w:space="0" w:color="auto"/>
              <w:left w:val="single" w:sz="4" w:space="0" w:color="auto"/>
              <w:bottom w:val="single" w:sz="4" w:space="0" w:color="auto"/>
              <w:right w:val="single" w:sz="4" w:space="0" w:color="auto"/>
            </w:tcBorders>
            <w:vAlign w:val="center"/>
          </w:tcPr>
          <w:p w14:paraId="43049775" w14:textId="6567253F" w:rsidR="00971FDF" w:rsidRPr="00466C30" w:rsidRDefault="0090795B" w:rsidP="00971FDF">
            <w:pPr>
              <w:autoSpaceDE w:val="0"/>
              <w:autoSpaceDN w:val="0"/>
              <w:adjustRightInd w:val="0"/>
              <w:jc w:val="center"/>
              <w:rPr>
                <w:color w:val="1D1B11" w:themeColor="background2" w:themeShade="1A"/>
                <w:sz w:val="20"/>
                <w:szCs w:val="20"/>
              </w:rPr>
            </w:pPr>
            <w:r>
              <w:rPr>
                <w:color w:val="1D1B11" w:themeColor="background2" w:themeShade="1A"/>
                <w:sz w:val="20"/>
                <w:szCs w:val="20"/>
              </w:rPr>
              <w:t>97,1</w:t>
            </w:r>
          </w:p>
        </w:tc>
        <w:tc>
          <w:tcPr>
            <w:tcW w:w="1276" w:type="dxa"/>
            <w:tcBorders>
              <w:top w:val="single" w:sz="4" w:space="0" w:color="auto"/>
              <w:left w:val="single" w:sz="4" w:space="0" w:color="auto"/>
              <w:bottom w:val="single" w:sz="4" w:space="0" w:color="auto"/>
              <w:right w:val="single" w:sz="4" w:space="0" w:color="auto"/>
            </w:tcBorders>
            <w:vAlign w:val="center"/>
          </w:tcPr>
          <w:p w14:paraId="22334AD5" w14:textId="600962E0" w:rsidR="00971FDF" w:rsidRPr="00466C30" w:rsidRDefault="00C83ED3" w:rsidP="00971FDF">
            <w:pPr>
              <w:jc w:val="center"/>
              <w:rPr>
                <w:color w:val="1D1B11" w:themeColor="background2" w:themeShade="1A"/>
                <w:sz w:val="20"/>
                <w:szCs w:val="20"/>
              </w:rPr>
            </w:pPr>
            <w:r>
              <w:rPr>
                <w:color w:val="1D1B11" w:themeColor="background2" w:themeShade="1A"/>
                <w:sz w:val="20"/>
                <w:szCs w:val="20"/>
              </w:rPr>
              <w:t>12,6</w:t>
            </w:r>
          </w:p>
        </w:tc>
      </w:tr>
      <w:tr w:rsidR="00971FDF" w:rsidRPr="00466C30" w14:paraId="40E34E39" w14:textId="77777777" w:rsidTr="00E71294">
        <w:tc>
          <w:tcPr>
            <w:tcW w:w="846" w:type="dxa"/>
            <w:tcBorders>
              <w:top w:val="single" w:sz="4" w:space="0" w:color="auto"/>
              <w:left w:val="single" w:sz="4" w:space="0" w:color="auto"/>
              <w:bottom w:val="single" w:sz="4" w:space="0" w:color="auto"/>
              <w:right w:val="single" w:sz="4" w:space="0" w:color="auto"/>
            </w:tcBorders>
            <w:vAlign w:val="center"/>
          </w:tcPr>
          <w:p w14:paraId="0A84234A" w14:textId="77777777" w:rsidR="00971FDF" w:rsidRPr="003F6411" w:rsidRDefault="00971FDF" w:rsidP="00971FDF">
            <w:pPr>
              <w:autoSpaceDE w:val="0"/>
              <w:autoSpaceDN w:val="0"/>
              <w:adjustRightInd w:val="0"/>
              <w:jc w:val="center"/>
              <w:rPr>
                <w:b/>
                <w:color w:val="1D1B11" w:themeColor="background2" w:themeShade="1A"/>
                <w:sz w:val="20"/>
                <w:szCs w:val="20"/>
              </w:rPr>
            </w:pPr>
            <w:r w:rsidRPr="003F6411">
              <w:rPr>
                <w:b/>
                <w:color w:val="1D1B11" w:themeColor="background2" w:themeShade="1A"/>
                <w:sz w:val="20"/>
                <w:szCs w:val="20"/>
              </w:rPr>
              <w:t>06</w:t>
            </w:r>
          </w:p>
        </w:tc>
        <w:tc>
          <w:tcPr>
            <w:tcW w:w="2835" w:type="dxa"/>
            <w:tcBorders>
              <w:top w:val="single" w:sz="4" w:space="0" w:color="auto"/>
              <w:left w:val="single" w:sz="4" w:space="0" w:color="auto"/>
              <w:bottom w:val="single" w:sz="4" w:space="0" w:color="auto"/>
              <w:right w:val="single" w:sz="4" w:space="0" w:color="auto"/>
            </w:tcBorders>
          </w:tcPr>
          <w:p w14:paraId="0A4A92D2" w14:textId="77777777" w:rsidR="00971FDF" w:rsidRPr="003F6411" w:rsidRDefault="00971FDF" w:rsidP="00971FDF">
            <w:pPr>
              <w:autoSpaceDE w:val="0"/>
              <w:autoSpaceDN w:val="0"/>
              <w:adjustRightInd w:val="0"/>
              <w:rPr>
                <w:color w:val="1D1B11" w:themeColor="background2" w:themeShade="1A"/>
                <w:sz w:val="20"/>
                <w:szCs w:val="20"/>
              </w:rPr>
            </w:pPr>
            <w:r w:rsidRPr="003F6411">
              <w:rPr>
                <w:color w:val="1D1B11" w:themeColor="background2" w:themeShade="1A"/>
                <w:sz w:val="20"/>
                <w:szCs w:val="20"/>
              </w:rPr>
              <w:t>Socialinės paramos plėtojimo ir visuomenės skatinimo programa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F39F5" w14:textId="41A20CF4" w:rsidR="00971FDF" w:rsidRPr="00466C30" w:rsidRDefault="002B451D" w:rsidP="00971FDF">
            <w:pPr>
              <w:jc w:val="center"/>
              <w:rPr>
                <w:color w:val="1D1B11" w:themeColor="background2" w:themeShade="1A"/>
                <w:sz w:val="20"/>
                <w:szCs w:val="20"/>
              </w:rPr>
            </w:pPr>
            <w:r>
              <w:rPr>
                <w:color w:val="1D1B11" w:themeColor="background2" w:themeShade="1A"/>
                <w:sz w:val="20"/>
                <w:szCs w:val="20"/>
              </w:rPr>
              <w:t>4 497,8</w:t>
            </w:r>
          </w:p>
        </w:tc>
        <w:tc>
          <w:tcPr>
            <w:tcW w:w="1105" w:type="dxa"/>
            <w:tcBorders>
              <w:top w:val="single" w:sz="4" w:space="0" w:color="auto"/>
              <w:left w:val="single" w:sz="4" w:space="0" w:color="auto"/>
              <w:bottom w:val="single" w:sz="4" w:space="0" w:color="auto"/>
              <w:right w:val="single" w:sz="4" w:space="0" w:color="auto"/>
            </w:tcBorders>
            <w:vAlign w:val="center"/>
          </w:tcPr>
          <w:p w14:paraId="198F6AA3" w14:textId="721AFB4D" w:rsidR="00971FDF" w:rsidRPr="00466C30" w:rsidRDefault="00C83ED3" w:rsidP="00971FDF">
            <w:pPr>
              <w:jc w:val="center"/>
              <w:rPr>
                <w:color w:val="1D1B11" w:themeColor="background2" w:themeShade="1A"/>
                <w:sz w:val="20"/>
                <w:szCs w:val="20"/>
              </w:rPr>
            </w:pPr>
            <w:r>
              <w:rPr>
                <w:color w:val="1D1B11" w:themeColor="background2" w:themeShade="1A"/>
                <w:sz w:val="20"/>
                <w:szCs w:val="20"/>
              </w:rPr>
              <w:t>4 362,2</w:t>
            </w:r>
          </w:p>
        </w:tc>
        <w:tc>
          <w:tcPr>
            <w:tcW w:w="1417" w:type="dxa"/>
            <w:tcBorders>
              <w:top w:val="single" w:sz="4" w:space="0" w:color="auto"/>
              <w:left w:val="single" w:sz="4" w:space="0" w:color="auto"/>
              <w:bottom w:val="single" w:sz="4" w:space="0" w:color="auto"/>
              <w:right w:val="single" w:sz="4" w:space="0" w:color="auto"/>
            </w:tcBorders>
            <w:vAlign w:val="center"/>
          </w:tcPr>
          <w:p w14:paraId="2DFAA1A5" w14:textId="73FFFAA7" w:rsidR="00971FDF" w:rsidRPr="00466C30" w:rsidRDefault="0090795B" w:rsidP="00971FDF">
            <w:pPr>
              <w:autoSpaceDE w:val="0"/>
              <w:autoSpaceDN w:val="0"/>
              <w:adjustRightInd w:val="0"/>
              <w:jc w:val="center"/>
              <w:rPr>
                <w:color w:val="1D1B11" w:themeColor="background2" w:themeShade="1A"/>
                <w:sz w:val="20"/>
                <w:szCs w:val="20"/>
              </w:rPr>
            </w:pPr>
            <w:r>
              <w:rPr>
                <w:color w:val="1D1B11" w:themeColor="background2" w:themeShade="1A"/>
                <w:sz w:val="20"/>
                <w:szCs w:val="20"/>
              </w:rPr>
              <w:t>-135,6</w:t>
            </w:r>
          </w:p>
        </w:tc>
        <w:tc>
          <w:tcPr>
            <w:tcW w:w="1134" w:type="dxa"/>
            <w:tcBorders>
              <w:top w:val="single" w:sz="4" w:space="0" w:color="auto"/>
              <w:left w:val="single" w:sz="4" w:space="0" w:color="auto"/>
              <w:bottom w:val="single" w:sz="4" w:space="0" w:color="auto"/>
              <w:right w:val="single" w:sz="4" w:space="0" w:color="auto"/>
            </w:tcBorders>
            <w:vAlign w:val="center"/>
          </w:tcPr>
          <w:p w14:paraId="0317F3CA" w14:textId="2093E7B1" w:rsidR="00971FDF" w:rsidRPr="00466C30" w:rsidRDefault="0090795B" w:rsidP="00971FDF">
            <w:pPr>
              <w:autoSpaceDE w:val="0"/>
              <w:autoSpaceDN w:val="0"/>
              <w:adjustRightInd w:val="0"/>
              <w:jc w:val="center"/>
              <w:rPr>
                <w:color w:val="1D1B11" w:themeColor="background2" w:themeShade="1A"/>
                <w:sz w:val="20"/>
                <w:szCs w:val="20"/>
              </w:rPr>
            </w:pPr>
            <w:r>
              <w:rPr>
                <w:color w:val="1D1B11" w:themeColor="background2" w:themeShade="1A"/>
                <w:sz w:val="20"/>
                <w:szCs w:val="20"/>
              </w:rPr>
              <w:t>97,0</w:t>
            </w:r>
          </w:p>
        </w:tc>
        <w:tc>
          <w:tcPr>
            <w:tcW w:w="1276" w:type="dxa"/>
            <w:tcBorders>
              <w:top w:val="single" w:sz="4" w:space="0" w:color="auto"/>
              <w:left w:val="single" w:sz="4" w:space="0" w:color="auto"/>
              <w:bottom w:val="single" w:sz="4" w:space="0" w:color="auto"/>
              <w:right w:val="single" w:sz="4" w:space="0" w:color="auto"/>
            </w:tcBorders>
            <w:vAlign w:val="center"/>
          </w:tcPr>
          <w:p w14:paraId="48F02C61" w14:textId="3F576063" w:rsidR="00971FDF" w:rsidRPr="00466C30" w:rsidRDefault="00C83ED3" w:rsidP="00971FDF">
            <w:pPr>
              <w:jc w:val="center"/>
              <w:rPr>
                <w:color w:val="1D1B11" w:themeColor="background2" w:themeShade="1A"/>
                <w:sz w:val="20"/>
                <w:szCs w:val="20"/>
              </w:rPr>
            </w:pPr>
            <w:r>
              <w:rPr>
                <w:color w:val="1D1B11" w:themeColor="background2" w:themeShade="1A"/>
                <w:sz w:val="20"/>
                <w:szCs w:val="20"/>
              </w:rPr>
              <w:t>14,9</w:t>
            </w:r>
          </w:p>
        </w:tc>
      </w:tr>
      <w:tr w:rsidR="00971FDF" w:rsidRPr="00466C30" w14:paraId="3CAA8824" w14:textId="77777777" w:rsidTr="00E71294">
        <w:trPr>
          <w:trHeight w:val="308"/>
        </w:trPr>
        <w:tc>
          <w:tcPr>
            <w:tcW w:w="3681" w:type="dxa"/>
            <w:gridSpan w:val="2"/>
            <w:tcBorders>
              <w:top w:val="single" w:sz="4" w:space="0" w:color="auto"/>
              <w:left w:val="single" w:sz="4" w:space="0" w:color="auto"/>
              <w:bottom w:val="single" w:sz="4" w:space="0" w:color="auto"/>
              <w:right w:val="single" w:sz="4" w:space="0" w:color="auto"/>
            </w:tcBorders>
            <w:vAlign w:val="center"/>
          </w:tcPr>
          <w:p w14:paraId="6B3CA809" w14:textId="77777777" w:rsidR="00971FDF" w:rsidRPr="003F6411" w:rsidRDefault="00971FDF" w:rsidP="00971FDF">
            <w:pPr>
              <w:autoSpaceDE w:val="0"/>
              <w:autoSpaceDN w:val="0"/>
              <w:adjustRightInd w:val="0"/>
              <w:jc w:val="center"/>
              <w:rPr>
                <w:b/>
                <w:color w:val="1D1B11" w:themeColor="background2" w:themeShade="1A"/>
                <w:sz w:val="20"/>
                <w:szCs w:val="20"/>
              </w:rPr>
            </w:pPr>
            <w:r w:rsidRPr="003F6411">
              <w:rPr>
                <w:b/>
                <w:color w:val="1D1B11" w:themeColor="background2" w:themeShade="1A"/>
                <w:sz w:val="20"/>
                <w:szCs w:val="20"/>
              </w:rPr>
              <w:t>Iš viso:</w:t>
            </w:r>
          </w:p>
        </w:tc>
        <w:tc>
          <w:tcPr>
            <w:tcW w:w="1276" w:type="dxa"/>
            <w:tcBorders>
              <w:top w:val="single" w:sz="4" w:space="0" w:color="auto"/>
              <w:left w:val="single" w:sz="4" w:space="0" w:color="auto"/>
              <w:bottom w:val="single" w:sz="4" w:space="0" w:color="auto"/>
              <w:right w:val="single" w:sz="4" w:space="0" w:color="auto"/>
            </w:tcBorders>
            <w:vAlign w:val="center"/>
          </w:tcPr>
          <w:p w14:paraId="11075E7A" w14:textId="4A090964" w:rsidR="00971FDF" w:rsidRPr="00466C30" w:rsidRDefault="00FD10FF" w:rsidP="00971FDF">
            <w:pPr>
              <w:autoSpaceDE w:val="0"/>
              <w:autoSpaceDN w:val="0"/>
              <w:adjustRightInd w:val="0"/>
              <w:jc w:val="center"/>
              <w:rPr>
                <w:b/>
                <w:color w:val="1D1B11" w:themeColor="background2" w:themeShade="1A"/>
                <w:sz w:val="20"/>
                <w:szCs w:val="20"/>
              </w:rPr>
            </w:pPr>
            <w:r>
              <w:rPr>
                <w:b/>
                <w:color w:val="1D1B11" w:themeColor="background2" w:themeShade="1A"/>
                <w:sz w:val="20"/>
                <w:szCs w:val="20"/>
              </w:rPr>
              <w:t>30 138,</w:t>
            </w:r>
            <w:r w:rsidR="00754A95">
              <w:rPr>
                <w:b/>
                <w:color w:val="1D1B11" w:themeColor="background2" w:themeShade="1A"/>
                <w:sz w:val="20"/>
                <w:szCs w:val="20"/>
              </w:rPr>
              <w:t>6</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035E0" w14:textId="101C8D20" w:rsidR="00971FDF" w:rsidRPr="00466C30" w:rsidRDefault="00C83ED3" w:rsidP="00971FDF">
            <w:pPr>
              <w:jc w:val="center"/>
              <w:rPr>
                <w:b/>
                <w:color w:val="1D1B11" w:themeColor="background2" w:themeShade="1A"/>
                <w:sz w:val="20"/>
                <w:szCs w:val="20"/>
              </w:rPr>
            </w:pPr>
            <w:r>
              <w:rPr>
                <w:b/>
                <w:color w:val="1D1B11" w:themeColor="background2" w:themeShade="1A"/>
                <w:sz w:val="20"/>
                <w:szCs w:val="20"/>
              </w:rPr>
              <w:t>29 235,3</w:t>
            </w:r>
          </w:p>
        </w:tc>
        <w:tc>
          <w:tcPr>
            <w:tcW w:w="1417" w:type="dxa"/>
            <w:tcBorders>
              <w:top w:val="single" w:sz="4" w:space="0" w:color="auto"/>
              <w:left w:val="single" w:sz="4" w:space="0" w:color="auto"/>
              <w:bottom w:val="single" w:sz="4" w:space="0" w:color="auto"/>
              <w:right w:val="single" w:sz="4" w:space="0" w:color="auto"/>
            </w:tcBorders>
            <w:vAlign w:val="center"/>
          </w:tcPr>
          <w:p w14:paraId="02DFBE20" w14:textId="30C72A23" w:rsidR="00971FDF" w:rsidRPr="00466C30" w:rsidRDefault="00754A95" w:rsidP="00971FDF">
            <w:pPr>
              <w:jc w:val="center"/>
              <w:rPr>
                <w:b/>
                <w:color w:val="1D1B11" w:themeColor="background2" w:themeShade="1A"/>
                <w:sz w:val="20"/>
                <w:szCs w:val="20"/>
              </w:rPr>
            </w:pPr>
            <w:r>
              <w:rPr>
                <w:b/>
                <w:color w:val="1D1B11" w:themeColor="background2" w:themeShade="1A"/>
                <w:sz w:val="20"/>
                <w:szCs w:val="20"/>
              </w:rPr>
              <w:t>-903,3</w:t>
            </w:r>
          </w:p>
        </w:tc>
        <w:tc>
          <w:tcPr>
            <w:tcW w:w="1134" w:type="dxa"/>
            <w:tcBorders>
              <w:top w:val="single" w:sz="4" w:space="0" w:color="auto"/>
              <w:left w:val="single" w:sz="4" w:space="0" w:color="auto"/>
              <w:bottom w:val="single" w:sz="4" w:space="0" w:color="auto"/>
              <w:right w:val="single" w:sz="4" w:space="0" w:color="auto"/>
            </w:tcBorders>
            <w:vAlign w:val="center"/>
          </w:tcPr>
          <w:p w14:paraId="5C8D8CBE" w14:textId="216FD555" w:rsidR="00971FDF" w:rsidRPr="00466C30" w:rsidRDefault="0090795B" w:rsidP="00971FDF">
            <w:pPr>
              <w:autoSpaceDE w:val="0"/>
              <w:autoSpaceDN w:val="0"/>
              <w:adjustRightInd w:val="0"/>
              <w:jc w:val="center"/>
              <w:rPr>
                <w:b/>
                <w:color w:val="1D1B11" w:themeColor="background2" w:themeShade="1A"/>
                <w:sz w:val="20"/>
                <w:szCs w:val="20"/>
              </w:rPr>
            </w:pPr>
            <w:r>
              <w:rPr>
                <w:b/>
                <w:color w:val="1D1B11" w:themeColor="background2" w:themeShade="1A"/>
                <w:sz w:val="20"/>
                <w:szCs w:val="20"/>
              </w:rPr>
              <w:t>97,0</w:t>
            </w:r>
          </w:p>
        </w:tc>
        <w:tc>
          <w:tcPr>
            <w:tcW w:w="1276" w:type="dxa"/>
            <w:tcBorders>
              <w:top w:val="single" w:sz="4" w:space="0" w:color="auto"/>
              <w:left w:val="single" w:sz="4" w:space="0" w:color="auto"/>
              <w:bottom w:val="single" w:sz="4" w:space="0" w:color="auto"/>
              <w:right w:val="single" w:sz="4" w:space="0" w:color="auto"/>
            </w:tcBorders>
            <w:vAlign w:val="center"/>
          </w:tcPr>
          <w:p w14:paraId="3D5D3AEE" w14:textId="309849F8" w:rsidR="00971FDF" w:rsidRPr="00466C30" w:rsidRDefault="00971FDF" w:rsidP="00971FDF">
            <w:pPr>
              <w:autoSpaceDE w:val="0"/>
              <w:autoSpaceDN w:val="0"/>
              <w:adjustRightInd w:val="0"/>
              <w:jc w:val="center"/>
              <w:rPr>
                <w:b/>
                <w:color w:val="1D1B11" w:themeColor="background2" w:themeShade="1A"/>
                <w:sz w:val="20"/>
                <w:szCs w:val="20"/>
              </w:rPr>
            </w:pPr>
            <w:r w:rsidRPr="00466C30">
              <w:rPr>
                <w:b/>
                <w:color w:val="1D1B11" w:themeColor="background2" w:themeShade="1A"/>
                <w:sz w:val="20"/>
                <w:szCs w:val="20"/>
              </w:rPr>
              <w:t>100</w:t>
            </w:r>
            <w:r w:rsidR="0090795B">
              <w:rPr>
                <w:b/>
                <w:color w:val="1D1B11" w:themeColor="background2" w:themeShade="1A"/>
                <w:sz w:val="20"/>
                <w:szCs w:val="20"/>
              </w:rPr>
              <w:t>,0</w:t>
            </w:r>
          </w:p>
        </w:tc>
      </w:tr>
      <w:bookmarkEnd w:id="25"/>
      <w:bookmarkEnd w:id="26"/>
    </w:tbl>
    <w:p w14:paraId="2CD18199" w14:textId="77777777" w:rsidR="00666054" w:rsidRDefault="00666054" w:rsidP="00FC746F">
      <w:pPr>
        <w:autoSpaceDE w:val="0"/>
        <w:autoSpaceDN w:val="0"/>
        <w:adjustRightInd w:val="0"/>
        <w:jc w:val="both"/>
        <w:rPr>
          <w:color w:val="1D1B11" w:themeColor="background2" w:themeShade="1A"/>
        </w:rPr>
      </w:pPr>
    </w:p>
    <w:p w14:paraId="590E1CC8" w14:textId="0C95E7C2" w:rsidR="00991626" w:rsidRPr="00093FE3" w:rsidRDefault="00666054" w:rsidP="00392E25">
      <w:pPr>
        <w:autoSpaceDE w:val="0"/>
        <w:autoSpaceDN w:val="0"/>
        <w:adjustRightInd w:val="0"/>
        <w:ind w:firstLine="540"/>
        <w:jc w:val="both"/>
        <w:rPr>
          <w:color w:val="1D1B11" w:themeColor="background2" w:themeShade="1A"/>
        </w:rPr>
      </w:pPr>
      <w:r>
        <w:rPr>
          <w:color w:val="1D1B11" w:themeColor="background2" w:themeShade="1A"/>
        </w:rPr>
        <w:t>42</w:t>
      </w:r>
      <w:r w:rsidR="00DA4608" w:rsidRPr="00093FE3">
        <w:rPr>
          <w:color w:val="1D1B11" w:themeColor="background2" w:themeShade="1A"/>
        </w:rPr>
        <w:t xml:space="preserve">. </w:t>
      </w:r>
      <w:r w:rsidR="002425CA">
        <w:rPr>
          <w:color w:val="1D1B11" w:themeColor="background2" w:themeShade="1A"/>
        </w:rPr>
        <w:t>S</w:t>
      </w:r>
      <w:r w:rsidR="00991626" w:rsidRPr="00093FE3">
        <w:rPr>
          <w:color w:val="1D1B11" w:themeColor="background2" w:themeShade="1A"/>
        </w:rPr>
        <w:t>avivaldybės biudžeto išlaidų struktūra pagal ekonominę klasifikaciją pateik</w:t>
      </w:r>
      <w:r w:rsidR="006F2063">
        <w:rPr>
          <w:color w:val="1D1B11" w:themeColor="background2" w:themeShade="1A"/>
        </w:rPr>
        <w:t>ta</w:t>
      </w:r>
      <w:r w:rsidR="00991626" w:rsidRPr="00093FE3">
        <w:rPr>
          <w:color w:val="1D1B11" w:themeColor="background2" w:themeShade="1A"/>
        </w:rPr>
        <w:t xml:space="preserve"> </w:t>
      </w:r>
      <w:r w:rsidR="00707113" w:rsidRPr="00093FE3">
        <w:rPr>
          <w:color w:val="948A54" w:themeColor="background2" w:themeShade="80"/>
        </w:rPr>
        <w:t>5</w:t>
      </w:r>
      <w:r w:rsidR="00991626" w:rsidRPr="00093FE3">
        <w:rPr>
          <w:color w:val="948A54" w:themeColor="background2" w:themeShade="80"/>
        </w:rPr>
        <w:t xml:space="preserve"> lentelėje</w:t>
      </w:r>
      <w:r w:rsidR="00991626" w:rsidRPr="00093FE3">
        <w:rPr>
          <w:color w:val="1D1B11" w:themeColor="background2" w:themeShade="1A"/>
        </w:rPr>
        <w:t>.</w:t>
      </w:r>
    </w:p>
    <w:p w14:paraId="0D72FDD3" w14:textId="6F190437" w:rsidR="00991626" w:rsidRPr="00707113" w:rsidRDefault="00707113" w:rsidP="00991626">
      <w:pPr>
        <w:autoSpaceDE w:val="0"/>
        <w:autoSpaceDN w:val="0"/>
        <w:adjustRightInd w:val="0"/>
        <w:ind w:firstLine="540"/>
        <w:jc w:val="right"/>
        <w:rPr>
          <w:color w:val="1D1B11" w:themeColor="background2" w:themeShade="1A"/>
          <w:sz w:val="22"/>
          <w:szCs w:val="22"/>
        </w:rPr>
      </w:pPr>
      <w:r w:rsidRPr="00707113">
        <w:rPr>
          <w:color w:val="1D1B11" w:themeColor="background2" w:themeShade="1A"/>
          <w:sz w:val="22"/>
          <w:szCs w:val="22"/>
        </w:rPr>
        <w:t>5</w:t>
      </w:r>
      <w:r w:rsidR="00991626" w:rsidRPr="00707113">
        <w:rPr>
          <w:color w:val="1D1B11" w:themeColor="background2" w:themeShade="1A"/>
          <w:sz w:val="22"/>
          <w:szCs w:val="22"/>
        </w:rPr>
        <w:t xml:space="preserve"> lentelė</w:t>
      </w:r>
    </w:p>
    <w:tbl>
      <w:tblPr>
        <w:tblStyle w:val="Lentelstinklelis"/>
        <w:tblpPr w:leftFromText="180" w:rightFromText="180" w:vertAnchor="text" w:horzAnchor="margin" w:tblpY="244"/>
        <w:tblW w:w="0" w:type="auto"/>
        <w:tblLayout w:type="fixed"/>
        <w:tblLook w:val="04A0" w:firstRow="1" w:lastRow="0" w:firstColumn="1" w:lastColumn="0" w:noHBand="0" w:noVBand="1"/>
      </w:tblPr>
      <w:tblGrid>
        <w:gridCol w:w="1413"/>
        <w:gridCol w:w="2551"/>
        <w:gridCol w:w="1418"/>
        <w:gridCol w:w="1134"/>
        <w:gridCol w:w="1134"/>
        <w:gridCol w:w="1125"/>
        <w:gridCol w:w="1187"/>
      </w:tblGrid>
      <w:tr w:rsidR="00991626" w:rsidRPr="00CF3C0E" w14:paraId="69FAE61D" w14:textId="77777777" w:rsidTr="00466C30">
        <w:tc>
          <w:tcPr>
            <w:tcW w:w="1413" w:type="dxa"/>
            <w:vMerge w:val="restart"/>
            <w:shd w:val="clear" w:color="auto" w:fill="DDD9C3" w:themeFill="background2" w:themeFillShade="E6"/>
            <w:vAlign w:val="center"/>
          </w:tcPr>
          <w:p w14:paraId="0F8040FA" w14:textId="77777777" w:rsidR="00991626" w:rsidRPr="00CF3C0E" w:rsidRDefault="00991626" w:rsidP="00570CD9">
            <w:pPr>
              <w:autoSpaceDE w:val="0"/>
              <w:autoSpaceDN w:val="0"/>
              <w:adjustRightInd w:val="0"/>
              <w:jc w:val="center"/>
              <w:rPr>
                <w:b/>
                <w:color w:val="1D1B11" w:themeColor="background2" w:themeShade="1A"/>
                <w:sz w:val="20"/>
                <w:szCs w:val="20"/>
              </w:rPr>
            </w:pPr>
            <w:bookmarkStart w:id="27" w:name="_Hlk196911349"/>
            <w:r w:rsidRPr="00CF3C0E">
              <w:rPr>
                <w:b/>
                <w:color w:val="1D1B11" w:themeColor="background2" w:themeShade="1A"/>
                <w:sz w:val="20"/>
                <w:szCs w:val="20"/>
              </w:rPr>
              <w:t>Ekonominės klasifikacijos</w:t>
            </w:r>
          </w:p>
          <w:p w14:paraId="46496893" w14:textId="77777777" w:rsidR="00991626" w:rsidRPr="00CF3C0E" w:rsidRDefault="00991626" w:rsidP="00570CD9">
            <w:pPr>
              <w:autoSpaceDE w:val="0"/>
              <w:autoSpaceDN w:val="0"/>
              <w:adjustRightInd w:val="0"/>
              <w:jc w:val="center"/>
              <w:rPr>
                <w:b/>
                <w:color w:val="1D1B11" w:themeColor="background2" w:themeShade="1A"/>
                <w:sz w:val="20"/>
                <w:szCs w:val="20"/>
              </w:rPr>
            </w:pPr>
            <w:r w:rsidRPr="00CF3C0E">
              <w:rPr>
                <w:b/>
                <w:color w:val="1D1B11" w:themeColor="background2" w:themeShade="1A"/>
                <w:sz w:val="20"/>
                <w:szCs w:val="20"/>
              </w:rPr>
              <w:t>kodas</w:t>
            </w:r>
          </w:p>
        </w:tc>
        <w:tc>
          <w:tcPr>
            <w:tcW w:w="2551" w:type="dxa"/>
            <w:vMerge w:val="restart"/>
            <w:shd w:val="clear" w:color="auto" w:fill="DDD9C3" w:themeFill="background2" w:themeFillShade="E6"/>
          </w:tcPr>
          <w:p w14:paraId="093D9A42" w14:textId="77777777" w:rsidR="00991626" w:rsidRPr="00CF3C0E" w:rsidRDefault="00991626" w:rsidP="00570CD9">
            <w:pPr>
              <w:autoSpaceDE w:val="0"/>
              <w:autoSpaceDN w:val="0"/>
              <w:adjustRightInd w:val="0"/>
              <w:jc w:val="center"/>
              <w:rPr>
                <w:b/>
                <w:color w:val="1D1B11" w:themeColor="background2" w:themeShade="1A"/>
                <w:sz w:val="20"/>
                <w:szCs w:val="20"/>
              </w:rPr>
            </w:pPr>
            <w:r w:rsidRPr="00CF3C0E">
              <w:rPr>
                <w:b/>
                <w:color w:val="1D1B11" w:themeColor="background2" w:themeShade="1A"/>
                <w:sz w:val="20"/>
                <w:szCs w:val="20"/>
              </w:rPr>
              <w:t>Išlaidų pagal ekonominę klasifikaciją pavadinimas</w:t>
            </w:r>
          </w:p>
        </w:tc>
        <w:tc>
          <w:tcPr>
            <w:tcW w:w="1418" w:type="dxa"/>
            <w:vMerge w:val="restart"/>
            <w:shd w:val="clear" w:color="auto" w:fill="DDD9C3" w:themeFill="background2" w:themeFillShade="E6"/>
          </w:tcPr>
          <w:p w14:paraId="1B539B10" w14:textId="77777777" w:rsidR="00991626" w:rsidRPr="00CF3C0E" w:rsidRDefault="00991626" w:rsidP="00570CD9">
            <w:pPr>
              <w:autoSpaceDE w:val="0"/>
              <w:autoSpaceDN w:val="0"/>
              <w:adjustRightInd w:val="0"/>
              <w:jc w:val="center"/>
              <w:rPr>
                <w:b/>
                <w:color w:val="1D1B11" w:themeColor="background2" w:themeShade="1A"/>
                <w:sz w:val="20"/>
                <w:szCs w:val="20"/>
              </w:rPr>
            </w:pPr>
            <w:r w:rsidRPr="00CF3C0E">
              <w:rPr>
                <w:b/>
                <w:color w:val="1D1B11" w:themeColor="background2" w:themeShade="1A"/>
                <w:sz w:val="20"/>
                <w:szCs w:val="20"/>
              </w:rPr>
              <w:t>Patikslintas planas, tūkst. Eur</w:t>
            </w:r>
          </w:p>
        </w:tc>
        <w:tc>
          <w:tcPr>
            <w:tcW w:w="1134" w:type="dxa"/>
            <w:vMerge w:val="restart"/>
            <w:shd w:val="clear" w:color="auto" w:fill="DDD9C3" w:themeFill="background2" w:themeFillShade="E6"/>
          </w:tcPr>
          <w:p w14:paraId="71707A6B" w14:textId="77777777" w:rsidR="00991626" w:rsidRPr="00CF3C0E" w:rsidRDefault="00991626" w:rsidP="00570CD9">
            <w:pPr>
              <w:autoSpaceDE w:val="0"/>
              <w:autoSpaceDN w:val="0"/>
              <w:adjustRightInd w:val="0"/>
              <w:jc w:val="center"/>
              <w:rPr>
                <w:b/>
                <w:color w:val="1D1B11" w:themeColor="background2" w:themeShade="1A"/>
                <w:sz w:val="20"/>
                <w:szCs w:val="20"/>
              </w:rPr>
            </w:pPr>
            <w:r w:rsidRPr="00CF3C0E">
              <w:rPr>
                <w:b/>
                <w:color w:val="1D1B11" w:themeColor="background2" w:themeShade="1A"/>
                <w:sz w:val="20"/>
                <w:szCs w:val="20"/>
              </w:rPr>
              <w:t>Įvykdyta, tūkst. Eur</w:t>
            </w:r>
          </w:p>
        </w:tc>
        <w:tc>
          <w:tcPr>
            <w:tcW w:w="2259" w:type="dxa"/>
            <w:gridSpan w:val="2"/>
            <w:shd w:val="clear" w:color="auto" w:fill="DDD9C3" w:themeFill="background2" w:themeFillShade="E6"/>
            <w:vAlign w:val="center"/>
          </w:tcPr>
          <w:p w14:paraId="03155143" w14:textId="77777777" w:rsidR="00991626" w:rsidRPr="00CF3C0E" w:rsidRDefault="00991626" w:rsidP="00570CD9">
            <w:pPr>
              <w:jc w:val="center"/>
              <w:rPr>
                <w:rFonts w:ascii="Palemonas" w:hAnsi="Palemonas" w:cs="TimesNewRomanPSMT"/>
                <w:b/>
                <w:color w:val="1D1B11" w:themeColor="background2" w:themeShade="1A"/>
                <w:sz w:val="20"/>
                <w:szCs w:val="20"/>
              </w:rPr>
            </w:pPr>
            <w:r w:rsidRPr="00CF3C0E">
              <w:rPr>
                <w:rFonts w:ascii="Palemonas" w:hAnsi="Palemonas" w:cs="TimesNewRomanPSMT"/>
                <w:b/>
                <w:color w:val="1D1B11" w:themeColor="background2" w:themeShade="1A"/>
                <w:sz w:val="20"/>
                <w:szCs w:val="20"/>
              </w:rPr>
              <w:t>Plano įvykdymas</w:t>
            </w:r>
          </w:p>
        </w:tc>
        <w:tc>
          <w:tcPr>
            <w:tcW w:w="1187" w:type="dxa"/>
            <w:vMerge w:val="restart"/>
            <w:shd w:val="clear" w:color="auto" w:fill="DDD9C3" w:themeFill="background2" w:themeFillShade="E6"/>
          </w:tcPr>
          <w:p w14:paraId="63DB2A84" w14:textId="77777777" w:rsidR="00991626" w:rsidRPr="00CF3C0E" w:rsidRDefault="00991626" w:rsidP="00570CD9">
            <w:pPr>
              <w:autoSpaceDE w:val="0"/>
              <w:autoSpaceDN w:val="0"/>
              <w:adjustRightInd w:val="0"/>
              <w:jc w:val="center"/>
              <w:rPr>
                <w:b/>
                <w:bCs/>
                <w:color w:val="1D1B11" w:themeColor="background2" w:themeShade="1A"/>
                <w:sz w:val="20"/>
                <w:szCs w:val="20"/>
              </w:rPr>
            </w:pPr>
            <w:r w:rsidRPr="00CF3C0E">
              <w:rPr>
                <w:b/>
                <w:bCs/>
                <w:color w:val="1D1B11" w:themeColor="background2" w:themeShade="1A"/>
                <w:sz w:val="20"/>
                <w:szCs w:val="20"/>
              </w:rPr>
              <w:t>Lyginamasis svoris, proc.</w:t>
            </w:r>
          </w:p>
        </w:tc>
      </w:tr>
      <w:tr w:rsidR="00991626" w:rsidRPr="00466C30" w14:paraId="02A68239" w14:textId="77777777" w:rsidTr="00466C30">
        <w:tc>
          <w:tcPr>
            <w:tcW w:w="1413" w:type="dxa"/>
            <w:vMerge/>
            <w:tcBorders>
              <w:bottom w:val="single" w:sz="4" w:space="0" w:color="auto"/>
            </w:tcBorders>
            <w:shd w:val="clear" w:color="auto" w:fill="FFFFFF" w:themeFill="background1"/>
            <w:vAlign w:val="center"/>
          </w:tcPr>
          <w:p w14:paraId="595AE769" w14:textId="77777777" w:rsidR="00991626" w:rsidRPr="00466C30" w:rsidRDefault="00991626" w:rsidP="00570CD9">
            <w:pPr>
              <w:autoSpaceDE w:val="0"/>
              <w:autoSpaceDN w:val="0"/>
              <w:adjustRightInd w:val="0"/>
              <w:jc w:val="center"/>
              <w:rPr>
                <w:b/>
                <w:color w:val="1D1B11" w:themeColor="background2" w:themeShade="1A"/>
                <w:sz w:val="20"/>
                <w:szCs w:val="20"/>
              </w:rPr>
            </w:pPr>
          </w:p>
        </w:tc>
        <w:tc>
          <w:tcPr>
            <w:tcW w:w="2551" w:type="dxa"/>
            <w:vMerge/>
            <w:tcBorders>
              <w:bottom w:val="single" w:sz="4" w:space="0" w:color="auto"/>
            </w:tcBorders>
            <w:shd w:val="clear" w:color="auto" w:fill="FFFFFF" w:themeFill="background1"/>
          </w:tcPr>
          <w:p w14:paraId="0F6C912C" w14:textId="77777777" w:rsidR="00991626" w:rsidRPr="00466C30" w:rsidRDefault="00991626" w:rsidP="00570CD9">
            <w:pPr>
              <w:autoSpaceDE w:val="0"/>
              <w:autoSpaceDN w:val="0"/>
              <w:adjustRightInd w:val="0"/>
              <w:jc w:val="center"/>
              <w:rPr>
                <w:b/>
                <w:color w:val="1D1B11" w:themeColor="background2" w:themeShade="1A"/>
                <w:sz w:val="20"/>
                <w:szCs w:val="20"/>
              </w:rPr>
            </w:pPr>
          </w:p>
        </w:tc>
        <w:tc>
          <w:tcPr>
            <w:tcW w:w="1418" w:type="dxa"/>
            <w:vMerge/>
            <w:tcBorders>
              <w:bottom w:val="single" w:sz="4" w:space="0" w:color="auto"/>
            </w:tcBorders>
            <w:shd w:val="clear" w:color="auto" w:fill="FFFFFF" w:themeFill="background1"/>
          </w:tcPr>
          <w:p w14:paraId="5309F949" w14:textId="77777777" w:rsidR="00991626" w:rsidRPr="00466C30" w:rsidRDefault="00991626" w:rsidP="00570CD9">
            <w:pPr>
              <w:autoSpaceDE w:val="0"/>
              <w:autoSpaceDN w:val="0"/>
              <w:adjustRightInd w:val="0"/>
              <w:jc w:val="center"/>
              <w:rPr>
                <w:b/>
                <w:color w:val="1D1B11" w:themeColor="background2" w:themeShade="1A"/>
                <w:sz w:val="20"/>
                <w:szCs w:val="20"/>
              </w:rPr>
            </w:pPr>
          </w:p>
        </w:tc>
        <w:tc>
          <w:tcPr>
            <w:tcW w:w="1134" w:type="dxa"/>
            <w:vMerge/>
            <w:tcBorders>
              <w:bottom w:val="single" w:sz="4" w:space="0" w:color="auto"/>
            </w:tcBorders>
            <w:shd w:val="clear" w:color="auto" w:fill="FFFFFF" w:themeFill="background1"/>
          </w:tcPr>
          <w:p w14:paraId="40AD371E" w14:textId="77777777" w:rsidR="00991626" w:rsidRPr="00466C30" w:rsidRDefault="00991626" w:rsidP="00570CD9">
            <w:pPr>
              <w:autoSpaceDE w:val="0"/>
              <w:autoSpaceDN w:val="0"/>
              <w:adjustRightInd w:val="0"/>
              <w:jc w:val="center"/>
              <w:rPr>
                <w:b/>
                <w:color w:val="1D1B11" w:themeColor="background2" w:themeShade="1A"/>
                <w:sz w:val="20"/>
                <w:szCs w:val="20"/>
              </w:rPr>
            </w:pPr>
          </w:p>
        </w:tc>
        <w:tc>
          <w:tcPr>
            <w:tcW w:w="1134" w:type="dxa"/>
            <w:tcBorders>
              <w:bottom w:val="single" w:sz="4" w:space="0" w:color="auto"/>
            </w:tcBorders>
            <w:shd w:val="clear" w:color="auto" w:fill="DDD9C3" w:themeFill="background2" w:themeFillShade="E6"/>
            <w:vAlign w:val="center"/>
          </w:tcPr>
          <w:p w14:paraId="50284C52" w14:textId="77777777" w:rsidR="00991626" w:rsidRPr="00466C30" w:rsidRDefault="00991626" w:rsidP="00570CD9">
            <w:pPr>
              <w:jc w:val="center"/>
              <w:rPr>
                <w:b/>
                <w:color w:val="1D1B11" w:themeColor="background2" w:themeShade="1A"/>
                <w:sz w:val="20"/>
                <w:szCs w:val="20"/>
              </w:rPr>
            </w:pPr>
            <w:r w:rsidRPr="00466C30">
              <w:rPr>
                <w:b/>
                <w:color w:val="1D1B11" w:themeColor="background2" w:themeShade="1A"/>
                <w:sz w:val="20"/>
                <w:szCs w:val="20"/>
              </w:rPr>
              <w:t>Suma, tūkst. Eur</w:t>
            </w:r>
          </w:p>
        </w:tc>
        <w:tc>
          <w:tcPr>
            <w:tcW w:w="1125" w:type="dxa"/>
            <w:tcBorders>
              <w:bottom w:val="single" w:sz="4" w:space="0" w:color="auto"/>
            </w:tcBorders>
            <w:shd w:val="clear" w:color="auto" w:fill="DDD9C3" w:themeFill="background2" w:themeFillShade="E6"/>
          </w:tcPr>
          <w:p w14:paraId="3504B823" w14:textId="77777777" w:rsidR="00991626" w:rsidRPr="00466C30" w:rsidRDefault="00991626" w:rsidP="00570CD9">
            <w:pPr>
              <w:jc w:val="center"/>
              <w:rPr>
                <w:rFonts w:ascii="Palemonas" w:hAnsi="Palemonas" w:cs="TimesNewRomanPSMT"/>
                <w:b/>
                <w:color w:val="1D1B11" w:themeColor="background2" w:themeShade="1A"/>
                <w:sz w:val="20"/>
                <w:szCs w:val="20"/>
              </w:rPr>
            </w:pPr>
            <w:r w:rsidRPr="00466C30">
              <w:rPr>
                <w:b/>
                <w:color w:val="1D1B11" w:themeColor="background2" w:themeShade="1A"/>
                <w:sz w:val="20"/>
                <w:szCs w:val="20"/>
              </w:rPr>
              <w:t>Įvykdymo proc.</w:t>
            </w:r>
          </w:p>
        </w:tc>
        <w:tc>
          <w:tcPr>
            <w:tcW w:w="1187" w:type="dxa"/>
            <w:vMerge/>
            <w:tcBorders>
              <w:bottom w:val="single" w:sz="4" w:space="0" w:color="auto"/>
            </w:tcBorders>
            <w:shd w:val="clear" w:color="auto" w:fill="FFFFFF" w:themeFill="background1"/>
          </w:tcPr>
          <w:p w14:paraId="1118E219" w14:textId="77777777" w:rsidR="00991626" w:rsidRPr="00466C30" w:rsidRDefault="00991626" w:rsidP="00570CD9">
            <w:pPr>
              <w:autoSpaceDE w:val="0"/>
              <w:autoSpaceDN w:val="0"/>
              <w:adjustRightInd w:val="0"/>
              <w:jc w:val="center"/>
              <w:rPr>
                <w:color w:val="1D1B11" w:themeColor="background2" w:themeShade="1A"/>
                <w:sz w:val="20"/>
                <w:szCs w:val="20"/>
              </w:rPr>
            </w:pPr>
          </w:p>
        </w:tc>
      </w:tr>
      <w:tr w:rsidR="00466C30" w:rsidRPr="00466C30" w14:paraId="6CED986C" w14:textId="77777777" w:rsidTr="00466C30">
        <w:tc>
          <w:tcPr>
            <w:tcW w:w="1413" w:type="dxa"/>
            <w:tcBorders>
              <w:top w:val="single" w:sz="4" w:space="0" w:color="auto"/>
              <w:left w:val="single" w:sz="4" w:space="0" w:color="auto"/>
              <w:bottom w:val="single" w:sz="4" w:space="0" w:color="auto"/>
              <w:right w:val="single" w:sz="4" w:space="0" w:color="auto"/>
            </w:tcBorders>
            <w:vAlign w:val="center"/>
          </w:tcPr>
          <w:p w14:paraId="48DE6D78" w14:textId="77777777" w:rsidR="00466C30" w:rsidRPr="00466C30" w:rsidRDefault="00466C30" w:rsidP="00466C30">
            <w:pPr>
              <w:autoSpaceDE w:val="0"/>
              <w:autoSpaceDN w:val="0"/>
              <w:adjustRightInd w:val="0"/>
              <w:jc w:val="center"/>
              <w:rPr>
                <w:b/>
                <w:color w:val="1D1B11" w:themeColor="background2" w:themeShade="1A"/>
                <w:sz w:val="20"/>
                <w:szCs w:val="20"/>
              </w:rPr>
            </w:pPr>
            <w:r w:rsidRPr="00466C30">
              <w:rPr>
                <w:b/>
                <w:color w:val="1D1B11" w:themeColor="background2" w:themeShade="1A"/>
                <w:sz w:val="20"/>
                <w:szCs w:val="20"/>
              </w:rPr>
              <w:t>2.1</w:t>
            </w:r>
          </w:p>
        </w:tc>
        <w:tc>
          <w:tcPr>
            <w:tcW w:w="2551" w:type="dxa"/>
            <w:tcBorders>
              <w:top w:val="single" w:sz="4" w:space="0" w:color="auto"/>
              <w:left w:val="single" w:sz="4" w:space="0" w:color="auto"/>
              <w:bottom w:val="single" w:sz="4" w:space="0" w:color="auto"/>
              <w:right w:val="single" w:sz="4" w:space="0" w:color="auto"/>
            </w:tcBorders>
          </w:tcPr>
          <w:p w14:paraId="181A673F" w14:textId="77777777" w:rsidR="00466C30" w:rsidRPr="00466C30" w:rsidRDefault="00466C30" w:rsidP="00466C30">
            <w:pPr>
              <w:autoSpaceDE w:val="0"/>
              <w:autoSpaceDN w:val="0"/>
              <w:adjustRightInd w:val="0"/>
              <w:rPr>
                <w:color w:val="1D1B11" w:themeColor="background2" w:themeShade="1A"/>
                <w:sz w:val="20"/>
                <w:szCs w:val="20"/>
              </w:rPr>
            </w:pPr>
            <w:r w:rsidRPr="00466C30">
              <w:rPr>
                <w:color w:val="1D1B11" w:themeColor="background2" w:themeShade="1A"/>
                <w:sz w:val="20"/>
                <w:szCs w:val="20"/>
              </w:rPr>
              <w:t>Darbo užmokestis ir socialinis draudimas</w:t>
            </w:r>
          </w:p>
        </w:tc>
        <w:tc>
          <w:tcPr>
            <w:tcW w:w="1418" w:type="dxa"/>
            <w:tcBorders>
              <w:top w:val="single" w:sz="4" w:space="0" w:color="auto"/>
              <w:left w:val="single" w:sz="4" w:space="0" w:color="auto"/>
              <w:bottom w:val="single" w:sz="4" w:space="0" w:color="auto"/>
              <w:right w:val="single" w:sz="4" w:space="0" w:color="auto"/>
            </w:tcBorders>
            <w:vAlign w:val="center"/>
          </w:tcPr>
          <w:p w14:paraId="47F78D6A" w14:textId="35AD5FA8" w:rsidR="00466C30" w:rsidRPr="00466C30" w:rsidRDefault="00775351"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15</w:t>
            </w:r>
            <w:r w:rsidR="0084020C">
              <w:rPr>
                <w:color w:val="1D1B11" w:themeColor="background2" w:themeShade="1A"/>
                <w:sz w:val="20"/>
                <w:szCs w:val="20"/>
              </w:rPr>
              <w:t xml:space="preserve"> </w:t>
            </w:r>
            <w:r>
              <w:rPr>
                <w:color w:val="1D1B11" w:themeColor="background2" w:themeShade="1A"/>
                <w:sz w:val="20"/>
                <w:szCs w:val="20"/>
              </w:rPr>
              <w:t>707,1</w:t>
            </w:r>
          </w:p>
        </w:tc>
        <w:tc>
          <w:tcPr>
            <w:tcW w:w="1134" w:type="dxa"/>
            <w:tcBorders>
              <w:top w:val="single" w:sz="4" w:space="0" w:color="auto"/>
              <w:left w:val="single" w:sz="4" w:space="0" w:color="auto"/>
              <w:bottom w:val="single" w:sz="4" w:space="0" w:color="auto"/>
              <w:right w:val="single" w:sz="4" w:space="0" w:color="auto"/>
            </w:tcBorders>
            <w:vAlign w:val="center"/>
          </w:tcPr>
          <w:p w14:paraId="7EF8F7D1" w14:textId="06FE302A" w:rsidR="00466C30" w:rsidRPr="00466C30" w:rsidRDefault="00775351" w:rsidP="00466C30">
            <w:pPr>
              <w:jc w:val="center"/>
              <w:rPr>
                <w:color w:val="1D1B11" w:themeColor="background2" w:themeShade="1A"/>
                <w:sz w:val="20"/>
                <w:szCs w:val="20"/>
              </w:rPr>
            </w:pPr>
            <w:r>
              <w:rPr>
                <w:color w:val="1D1B11" w:themeColor="background2" w:themeShade="1A"/>
                <w:sz w:val="20"/>
                <w:szCs w:val="20"/>
              </w:rPr>
              <w:t>15</w:t>
            </w:r>
            <w:r w:rsidR="0084020C">
              <w:rPr>
                <w:color w:val="1D1B11" w:themeColor="background2" w:themeShade="1A"/>
                <w:sz w:val="20"/>
                <w:szCs w:val="20"/>
              </w:rPr>
              <w:t xml:space="preserve"> </w:t>
            </w:r>
            <w:r>
              <w:rPr>
                <w:color w:val="1D1B11" w:themeColor="background2" w:themeShade="1A"/>
                <w:sz w:val="20"/>
                <w:szCs w:val="20"/>
              </w:rPr>
              <w:t>621,4</w:t>
            </w:r>
          </w:p>
        </w:tc>
        <w:tc>
          <w:tcPr>
            <w:tcW w:w="1134" w:type="dxa"/>
            <w:tcBorders>
              <w:top w:val="single" w:sz="4" w:space="0" w:color="auto"/>
              <w:left w:val="single" w:sz="4" w:space="0" w:color="auto"/>
              <w:bottom w:val="single" w:sz="4" w:space="0" w:color="auto"/>
              <w:right w:val="single" w:sz="4" w:space="0" w:color="auto"/>
            </w:tcBorders>
            <w:vAlign w:val="center"/>
          </w:tcPr>
          <w:p w14:paraId="304804BD" w14:textId="3EE833CB"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-85,7</w:t>
            </w:r>
          </w:p>
        </w:tc>
        <w:tc>
          <w:tcPr>
            <w:tcW w:w="1125" w:type="dxa"/>
            <w:tcBorders>
              <w:top w:val="single" w:sz="4" w:space="0" w:color="auto"/>
              <w:left w:val="single" w:sz="4" w:space="0" w:color="auto"/>
              <w:bottom w:val="single" w:sz="4" w:space="0" w:color="auto"/>
              <w:right w:val="single" w:sz="4" w:space="0" w:color="auto"/>
            </w:tcBorders>
            <w:vAlign w:val="center"/>
          </w:tcPr>
          <w:p w14:paraId="55EA8B38" w14:textId="74B30719"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99,5</w:t>
            </w:r>
          </w:p>
        </w:tc>
        <w:tc>
          <w:tcPr>
            <w:tcW w:w="1187" w:type="dxa"/>
            <w:tcBorders>
              <w:top w:val="single" w:sz="4" w:space="0" w:color="auto"/>
              <w:left w:val="single" w:sz="4" w:space="0" w:color="auto"/>
              <w:bottom w:val="single" w:sz="4" w:space="0" w:color="auto"/>
              <w:right w:val="single" w:sz="4" w:space="0" w:color="auto"/>
            </w:tcBorders>
            <w:vAlign w:val="center"/>
          </w:tcPr>
          <w:p w14:paraId="21EBC4E7" w14:textId="3834B0F0" w:rsidR="00466C30" w:rsidRPr="00466C30" w:rsidRDefault="00775351" w:rsidP="00466C30">
            <w:pPr>
              <w:jc w:val="center"/>
              <w:rPr>
                <w:color w:val="1D1B11" w:themeColor="background2" w:themeShade="1A"/>
                <w:sz w:val="20"/>
                <w:szCs w:val="20"/>
              </w:rPr>
            </w:pPr>
            <w:r>
              <w:rPr>
                <w:color w:val="1D1B11" w:themeColor="background2" w:themeShade="1A"/>
                <w:sz w:val="20"/>
                <w:szCs w:val="20"/>
              </w:rPr>
              <w:t>53,4</w:t>
            </w:r>
          </w:p>
        </w:tc>
      </w:tr>
      <w:tr w:rsidR="00466C30" w:rsidRPr="00466C30" w14:paraId="6E40C4E7" w14:textId="77777777" w:rsidTr="00466C30">
        <w:tc>
          <w:tcPr>
            <w:tcW w:w="1413" w:type="dxa"/>
            <w:tcBorders>
              <w:top w:val="single" w:sz="4" w:space="0" w:color="auto"/>
              <w:left w:val="single" w:sz="4" w:space="0" w:color="auto"/>
              <w:bottom w:val="single" w:sz="4" w:space="0" w:color="auto"/>
              <w:right w:val="single" w:sz="4" w:space="0" w:color="auto"/>
            </w:tcBorders>
            <w:vAlign w:val="center"/>
          </w:tcPr>
          <w:p w14:paraId="71FD6483" w14:textId="77777777" w:rsidR="00466C30" w:rsidRPr="00466C30" w:rsidRDefault="00466C30" w:rsidP="00466C30">
            <w:pPr>
              <w:autoSpaceDE w:val="0"/>
              <w:autoSpaceDN w:val="0"/>
              <w:adjustRightInd w:val="0"/>
              <w:jc w:val="center"/>
              <w:rPr>
                <w:b/>
                <w:color w:val="1D1B11" w:themeColor="background2" w:themeShade="1A"/>
                <w:sz w:val="20"/>
                <w:szCs w:val="20"/>
              </w:rPr>
            </w:pPr>
            <w:r w:rsidRPr="00466C30">
              <w:rPr>
                <w:b/>
                <w:color w:val="1D1B11" w:themeColor="background2" w:themeShade="1A"/>
                <w:sz w:val="20"/>
                <w:szCs w:val="20"/>
              </w:rPr>
              <w:t>2.2</w:t>
            </w:r>
          </w:p>
        </w:tc>
        <w:tc>
          <w:tcPr>
            <w:tcW w:w="2551" w:type="dxa"/>
            <w:tcBorders>
              <w:top w:val="single" w:sz="4" w:space="0" w:color="auto"/>
              <w:left w:val="single" w:sz="4" w:space="0" w:color="auto"/>
              <w:bottom w:val="single" w:sz="4" w:space="0" w:color="auto"/>
              <w:right w:val="single" w:sz="4" w:space="0" w:color="auto"/>
            </w:tcBorders>
          </w:tcPr>
          <w:p w14:paraId="2105EA68" w14:textId="77777777" w:rsidR="00466C30" w:rsidRPr="00466C30" w:rsidRDefault="00466C30" w:rsidP="00466C30">
            <w:pPr>
              <w:autoSpaceDE w:val="0"/>
              <w:autoSpaceDN w:val="0"/>
              <w:adjustRightInd w:val="0"/>
              <w:rPr>
                <w:color w:val="1D1B11" w:themeColor="background2" w:themeShade="1A"/>
                <w:sz w:val="20"/>
                <w:szCs w:val="20"/>
              </w:rPr>
            </w:pPr>
            <w:r w:rsidRPr="00466C30">
              <w:rPr>
                <w:color w:val="1D1B11" w:themeColor="background2" w:themeShade="1A"/>
                <w:sz w:val="20"/>
                <w:szCs w:val="20"/>
              </w:rPr>
              <w:t>Prekių ir paslaugų naudojimas</w:t>
            </w:r>
          </w:p>
        </w:tc>
        <w:tc>
          <w:tcPr>
            <w:tcW w:w="1418" w:type="dxa"/>
            <w:tcBorders>
              <w:top w:val="single" w:sz="4" w:space="0" w:color="auto"/>
              <w:left w:val="single" w:sz="4" w:space="0" w:color="auto"/>
              <w:bottom w:val="single" w:sz="4" w:space="0" w:color="auto"/>
              <w:right w:val="single" w:sz="4" w:space="0" w:color="auto"/>
            </w:tcBorders>
            <w:vAlign w:val="center"/>
          </w:tcPr>
          <w:p w14:paraId="7AFE5226" w14:textId="5C210E00" w:rsidR="00466C30" w:rsidRPr="00466C30" w:rsidRDefault="00775351"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7</w:t>
            </w:r>
            <w:r w:rsidR="0084020C">
              <w:rPr>
                <w:color w:val="1D1B11" w:themeColor="background2" w:themeShade="1A"/>
                <w:sz w:val="20"/>
                <w:szCs w:val="20"/>
              </w:rPr>
              <w:t xml:space="preserve"> </w:t>
            </w:r>
            <w:r w:rsidR="00FC746F">
              <w:rPr>
                <w:color w:val="1D1B11" w:themeColor="background2" w:themeShade="1A"/>
                <w:sz w:val="20"/>
                <w:szCs w:val="20"/>
              </w:rPr>
              <w:t>23</w:t>
            </w:r>
            <w:r>
              <w:rPr>
                <w:color w:val="1D1B11" w:themeColor="background2" w:themeShade="1A"/>
                <w:sz w:val="20"/>
                <w:szCs w:val="20"/>
              </w:rPr>
              <w:t>1,7</w:t>
            </w:r>
          </w:p>
        </w:tc>
        <w:tc>
          <w:tcPr>
            <w:tcW w:w="1134" w:type="dxa"/>
            <w:tcBorders>
              <w:top w:val="single" w:sz="4" w:space="0" w:color="auto"/>
              <w:left w:val="single" w:sz="4" w:space="0" w:color="auto"/>
              <w:bottom w:val="single" w:sz="4" w:space="0" w:color="auto"/>
              <w:right w:val="single" w:sz="4" w:space="0" w:color="auto"/>
            </w:tcBorders>
            <w:vAlign w:val="center"/>
          </w:tcPr>
          <w:p w14:paraId="09A268C1" w14:textId="02C62821" w:rsidR="00466C30" w:rsidRPr="00466C30" w:rsidRDefault="00775351" w:rsidP="00466C30">
            <w:pPr>
              <w:jc w:val="center"/>
              <w:rPr>
                <w:color w:val="1D1B11" w:themeColor="background2" w:themeShade="1A"/>
                <w:sz w:val="20"/>
                <w:szCs w:val="20"/>
              </w:rPr>
            </w:pPr>
            <w:r>
              <w:rPr>
                <w:color w:val="1D1B11" w:themeColor="background2" w:themeShade="1A"/>
                <w:sz w:val="20"/>
                <w:szCs w:val="20"/>
              </w:rPr>
              <w:t>6</w:t>
            </w:r>
            <w:r w:rsidR="0084020C">
              <w:rPr>
                <w:color w:val="1D1B11" w:themeColor="background2" w:themeShade="1A"/>
                <w:sz w:val="20"/>
                <w:szCs w:val="20"/>
              </w:rPr>
              <w:t xml:space="preserve"> </w:t>
            </w:r>
            <w:r>
              <w:rPr>
                <w:color w:val="1D1B11" w:themeColor="background2" w:themeShade="1A"/>
                <w:sz w:val="20"/>
                <w:szCs w:val="20"/>
              </w:rPr>
              <w:t>742,5</w:t>
            </w:r>
          </w:p>
        </w:tc>
        <w:tc>
          <w:tcPr>
            <w:tcW w:w="1134" w:type="dxa"/>
            <w:tcBorders>
              <w:top w:val="single" w:sz="4" w:space="0" w:color="auto"/>
              <w:left w:val="single" w:sz="4" w:space="0" w:color="auto"/>
              <w:bottom w:val="single" w:sz="4" w:space="0" w:color="auto"/>
              <w:right w:val="single" w:sz="4" w:space="0" w:color="auto"/>
            </w:tcBorders>
            <w:vAlign w:val="center"/>
          </w:tcPr>
          <w:p w14:paraId="36996BC9" w14:textId="53C1D223"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w:t>
            </w:r>
            <w:r w:rsidR="00FC746F">
              <w:rPr>
                <w:color w:val="1D1B11" w:themeColor="background2" w:themeShade="1A"/>
                <w:sz w:val="20"/>
                <w:szCs w:val="20"/>
              </w:rPr>
              <w:t>48</w:t>
            </w:r>
            <w:r>
              <w:rPr>
                <w:color w:val="1D1B11" w:themeColor="background2" w:themeShade="1A"/>
                <w:sz w:val="20"/>
                <w:szCs w:val="20"/>
              </w:rPr>
              <w:t>9,2</w:t>
            </w:r>
          </w:p>
        </w:tc>
        <w:tc>
          <w:tcPr>
            <w:tcW w:w="1125" w:type="dxa"/>
            <w:tcBorders>
              <w:top w:val="single" w:sz="4" w:space="0" w:color="auto"/>
              <w:left w:val="single" w:sz="4" w:space="0" w:color="auto"/>
              <w:bottom w:val="single" w:sz="4" w:space="0" w:color="auto"/>
              <w:right w:val="single" w:sz="4" w:space="0" w:color="auto"/>
            </w:tcBorders>
            <w:vAlign w:val="center"/>
          </w:tcPr>
          <w:p w14:paraId="36C8D649" w14:textId="24E1E2E2"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9</w:t>
            </w:r>
            <w:r w:rsidR="00FC746F">
              <w:rPr>
                <w:color w:val="1D1B11" w:themeColor="background2" w:themeShade="1A"/>
                <w:sz w:val="20"/>
                <w:szCs w:val="20"/>
              </w:rPr>
              <w:t>3,2</w:t>
            </w:r>
          </w:p>
        </w:tc>
        <w:tc>
          <w:tcPr>
            <w:tcW w:w="1187" w:type="dxa"/>
            <w:tcBorders>
              <w:top w:val="single" w:sz="4" w:space="0" w:color="auto"/>
              <w:left w:val="single" w:sz="4" w:space="0" w:color="auto"/>
              <w:bottom w:val="single" w:sz="4" w:space="0" w:color="auto"/>
              <w:right w:val="single" w:sz="4" w:space="0" w:color="auto"/>
            </w:tcBorders>
            <w:vAlign w:val="center"/>
          </w:tcPr>
          <w:p w14:paraId="51D1874F" w14:textId="6C187B31" w:rsidR="00466C30" w:rsidRPr="00466C30" w:rsidRDefault="00775351" w:rsidP="00466C30">
            <w:pPr>
              <w:jc w:val="center"/>
              <w:rPr>
                <w:color w:val="1D1B11" w:themeColor="background2" w:themeShade="1A"/>
                <w:sz w:val="20"/>
                <w:szCs w:val="20"/>
              </w:rPr>
            </w:pPr>
            <w:r>
              <w:rPr>
                <w:color w:val="1D1B11" w:themeColor="background2" w:themeShade="1A"/>
                <w:sz w:val="20"/>
                <w:szCs w:val="20"/>
              </w:rPr>
              <w:t>23,1</w:t>
            </w:r>
          </w:p>
        </w:tc>
      </w:tr>
      <w:tr w:rsidR="00466C30" w:rsidRPr="00466C30" w14:paraId="2C681B19" w14:textId="77777777" w:rsidTr="00466C30">
        <w:tc>
          <w:tcPr>
            <w:tcW w:w="1413" w:type="dxa"/>
            <w:tcBorders>
              <w:top w:val="single" w:sz="4" w:space="0" w:color="auto"/>
              <w:left w:val="single" w:sz="4" w:space="0" w:color="auto"/>
              <w:bottom w:val="single" w:sz="4" w:space="0" w:color="auto"/>
              <w:right w:val="single" w:sz="4" w:space="0" w:color="auto"/>
            </w:tcBorders>
            <w:vAlign w:val="center"/>
          </w:tcPr>
          <w:p w14:paraId="45CEBEA4" w14:textId="77777777" w:rsidR="00466C30" w:rsidRPr="00466C30" w:rsidRDefault="00466C30" w:rsidP="00466C30">
            <w:pPr>
              <w:autoSpaceDE w:val="0"/>
              <w:autoSpaceDN w:val="0"/>
              <w:adjustRightInd w:val="0"/>
              <w:jc w:val="center"/>
              <w:rPr>
                <w:b/>
                <w:color w:val="1D1B11" w:themeColor="background2" w:themeShade="1A"/>
                <w:sz w:val="20"/>
                <w:szCs w:val="20"/>
              </w:rPr>
            </w:pPr>
            <w:r w:rsidRPr="00466C30">
              <w:rPr>
                <w:b/>
                <w:color w:val="1D1B11" w:themeColor="background2" w:themeShade="1A"/>
                <w:sz w:val="20"/>
                <w:szCs w:val="20"/>
              </w:rPr>
              <w:t>2.3</w:t>
            </w:r>
          </w:p>
        </w:tc>
        <w:tc>
          <w:tcPr>
            <w:tcW w:w="2551" w:type="dxa"/>
            <w:tcBorders>
              <w:top w:val="single" w:sz="4" w:space="0" w:color="auto"/>
              <w:left w:val="single" w:sz="4" w:space="0" w:color="auto"/>
              <w:bottom w:val="single" w:sz="4" w:space="0" w:color="auto"/>
              <w:right w:val="single" w:sz="4" w:space="0" w:color="auto"/>
            </w:tcBorders>
          </w:tcPr>
          <w:p w14:paraId="277462A3" w14:textId="77777777" w:rsidR="00466C30" w:rsidRPr="00466C30" w:rsidRDefault="00466C30" w:rsidP="00466C30">
            <w:pPr>
              <w:autoSpaceDE w:val="0"/>
              <w:autoSpaceDN w:val="0"/>
              <w:adjustRightInd w:val="0"/>
              <w:rPr>
                <w:color w:val="1D1B11" w:themeColor="background2" w:themeShade="1A"/>
                <w:sz w:val="20"/>
                <w:szCs w:val="20"/>
              </w:rPr>
            </w:pPr>
            <w:r w:rsidRPr="00466C30">
              <w:rPr>
                <w:color w:val="1D1B11" w:themeColor="background2" w:themeShade="1A"/>
                <w:sz w:val="20"/>
                <w:szCs w:val="20"/>
              </w:rPr>
              <w:t>Palūkanos</w:t>
            </w:r>
          </w:p>
        </w:tc>
        <w:tc>
          <w:tcPr>
            <w:tcW w:w="1418" w:type="dxa"/>
            <w:tcBorders>
              <w:top w:val="single" w:sz="4" w:space="0" w:color="auto"/>
              <w:left w:val="single" w:sz="4" w:space="0" w:color="auto"/>
              <w:bottom w:val="single" w:sz="4" w:space="0" w:color="auto"/>
              <w:right w:val="single" w:sz="4" w:space="0" w:color="auto"/>
            </w:tcBorders>
            <w:vAlign w:val="center"/>
          </w:tcPr>
          <w:p w14:paraId="36F8BE83" w14:textId="245B524A" w:rsidR="00466C30" w:rsidRPr="00466C30" w:rsidRDefault="00775351"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96,8</w:t>
            </w:r>
          </w:p>
        </w:tc>
        <w:tc>
          <w:tcPr>
            <w:tcW w:w="1134" w:type="dxa"/>
            <w:tcBorders>
              <w:top w:val="single" w:sz="4" w:space="0" w:color="auto"/>
              <w:left w:val="single" w:sz="4" w:space="0" w:color="auto"/>
              <w:bottom w:val="single" w:sz="4" w:space="0" w:color="auto"/>
              <w:right w:val="single" w:sz="4" w:space="0" w:color="auto"/>
            </w:tcBorders>
            <w:vAlign w:val="center"/>
          </w:tcPr>
          <w:p w14:paraId="7FB18360" w14:textId="7E3FD49E" w:rsidR="00466C30" w:rsidRPr="00466C30" w:rsidRDefault="00775351" w:rsidP="00466C30">
            <w:pPr>
              <w:jc w:val="center"/>
              <w:rPr>
                <w:color w:val="1D1B11" w:themeColor="background2" w:themeShade="1A"/>
                <w:sz w:val="20"/>
                <w:szCs w:val="20"/>
              </w:rPr>
            </w:pPr>
            <w:r>
              <w:rPr>
                <w:color w:val="1D1B11" w:themeColor="background2" w:themeShade="1A"/>
                <w:sz w:val="20"/>
                <w:szCs w:val="20"/>
              </w:rPr>
              <w:t>94,5</w:t>
            </w:r>
          </w:p>
        </w:tc>
        <w:tc>
          <w:tcPr>
            <w:tcW w:w="1134" w:type="dxa"/>
            <w:tcBorders>
              <w:top w:val="single" w:sz="4" w:space="0" w:color="auto"/>
              <w:left w:val="single" w:sz="4" w:space="0" w:color="auto"/>
              <w:bottom w:val="single" w:sz="4" w:space="0" w:color="auto"/>
              <w:right w:val="single" w:sz="4" w:space="0" w:color="auto"/>
            </w:tcBorders>
            <w:vAlign w:val="center"/>
          </w:tcPr>
          <w:p w14:paraId="5809E745" w14:textId="56CE913B"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-2,3</w:t>
            </w:r>
          </w:p>
        </w:tc>
        <w:tc>
          <w:tcPr>
            <w:tcW w:w="1125" w:type="dxa"/>
            <w:tcBorders>
              <w:top w:val="single" w:sz="4" w:space="0" w:color="auto"/>
              <w:left w:val="single" w:sz="4" w:space="0" w:color="auto"/>
              <w:bottom w:val="single" w:sz="4" w:space="0" w:color="auto"/>
              <w:right w:val="single" w:sz="4" w:space="0" w:color="auto"/>
            </w:tcBorders>
            <w:vAlign w:val="center"/>
          </w:tcPr>
          <w:p w14:paraId="0EFA2367" w14:textId="216E2778"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97,6</w:t>
            </w:r>
          </w:p>
        </w:tc>
        <w:tc>
          <w:tcPr>
            <w:tcW w:w="1187" w:type="dxa"/>
            <w:tcBorders>
              <w:top w:val="single" w:sz="4" w:space="0" w:color="auto"/>
              <w:left w:val="single" w:sz="4" w:space="0" w:color="auto"/>
              <w:bottom w:val="single" w:sz="4" w:space="0" w:color="auto"/>
              <w:right w:val="single" w:sz="4" w:space="0" w:color="auto"/>
            </w:tcBorders>
            <w:vAlign w:val="center"/>
          </w:tcPr>
          <w:p w14:paraId="2D2CD806" w14:textId="21E36A4E" w:rsidR="00466C30" w:rsidRPr="00466C30" w:rsidRDefault="00775351" w:rsidP="00466C30">
            <w:pPr>
              <w:jc w:val="center"/>
              <w:rPr>
                <w:color w:val="1D1B11" w:themeColor="background2" w:themeShade="1A"/>
                <w:sz w:val="20"/>
                <w:szCs w:val="20"/>
              </w:rPr>
            </w:pPr>
            <w:r>
              <w:rPr>
                <w:color w:val="1D1B11" w:themeColor="background2" w:themeShade="1A"/>
                <w:sz w:val="20"/>
                <w:szCs w:val="20"/>
              </w:rPr>
              <w:t>0,3</w:t>
            </w:r>
          </w:p>
        </w:tc>
      </w:tr>
      <w:tr w:rsidR="00466C30" w:rsidRPr="00466C30" w14:paraId="2384B99C" w14:textId="77777777" w:rsidTr="00466C30">
        <w:tc>
          <w:tcPr>
            <w:tcW w:w="1413" w:type="dxa"/>
            <w:tcBorders>
              <w:top w:val="single" w:sz="4" w:space="0" w:color="auto"/>
              <w:left w:val="single" w:sz="4" w:space="0" w:color="auto"/>
              <w:bottom w:val="single" w:sz="4" w:space="0" w:color="auto"/>
              <w:right w:val="single" w:sz="4" w:space="0" w:color="auto"/>
            </w:tcBorders>
            <w:vAlign w:val="center"/>
          </w:tcPr>
          <w:p w14:paraId="30E45B69" w14:textId="77777777" w:rsidR="00466C30" w:rsidRPr="00466C30" w:rsidRDefault="00466C30" w:rsidP="00466C30">
            <w:pPr>
              <w:autoSpaceDE w:val="0"/>
              <w:autoSpaceDN w:val="0"/>
              <w:adjustRightInd w:val="0"/>
              <w:jc w:val="center"/>
              <w:rPr>
                <w:b/>
                <w:color w:val="1D1B11" w:themeColor="background2" w:themeShade="1A"/>
                <w:sz w:val="20"/>
                <w:szCs w:val="20"/>
              </w:rPr>
            </w:pPr>
            <w:r w:rsidRPr="00466C30">
              <w:rPr>
                <w:b/>
                <w:color w:val="1D1B11" w:themeColor="background2" w:themeShade="1A"/>
                <w:sz w:val="20"/>
                <w:szCs w:val="20"/>
              </w:rPr>
              <w:t>2.7</w:t>
            </w:r>
          </w:p>
        </w:tc>
        <w:tc>
          <w:tcPr>
            <w:tcW w:w="2551" w:type="dxa"/>
            <w:tcBorders>
              <w:top w:val="single" w:sz="4" w:space="0" w:color="auto"/>
              <w:left w:val="single" w:sz="4" w:space="0" w:color="auto"/>
              <w:bottom w:val="single" w:sz="4" w:space="0" w:color="auto"/>
              <w:right w:val="single" w:sz="4" w:space="0" w:color="auto"/>
            </w:tcBorders>
          </w:tcPr>
          <w:p w14:paraId="43939001" w14:textId="77777777" w:rsidR="00466C30" w:rsidRPr="00466C30" w:rsidRDefault="00466C30" w:rsidP="00466C30">
            <w:pPr>
              <w:autoSpaceDE w:val="0"/>
              <w:autoSpaceDN w:val="0"/>
              <w:adjustRightInd w:val="0"/>
              <w:rPr>
                <w:color w:val="1D1B11" w:themeColor="background2" w:themeShade="1A"/>
                <w:sz w:val="20"/>
                <w:szCs w:val="20"/>
              </w:rPr>
            </w:pPr>
            <w:r w:rsidRPr="00466C30">
              <w:rPr>
                <w:color w:val="1D1B11" w:themeColor="background2" w:themeShade="1A"/>
                <w:sz w:val="20"/>
                <w:szCs w:val="20"/>
              </w:rPr>
              <w:t>Socialinės išmokos</w:t>
            </w:r>
          </w:p>
        </w:tc>
        <w:tc>
          <w:tcPr>
            <w:tcW w:w="1418" w:type="dxa"/>
            <w:tcBorders>
              <w:top w:val="single" w:sz="4" w:space="0" w:color="auto"/>
              <w:left w:val="single" w:sz="4" w:space="0" w:color="auto"/>
              <w:bottom w:val="single" w:sz="4" w:space="0" w:color="auto"/>
              <w:right w:val="single" w:sz="4" w:space="0" w:color="auto"/>
            </w:tcBorders>
            <w:vAlign w:val="center"/>
          </w:tcPr>
          <w:p w14:paraId="0F084D6F" w14:textId="21618A7B" w:rsidR="00466C30" w:rsidRPr="00466C30" w:rsidRDefault="00775351"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1</w:t>
            </w:r>
            <w:r w:rsidR="0084020C">
              <w:rPr>
                <w:color w:val="1D1B11" w:themeColor="background2" w:themeShade="1A"/>
                <w:sz w:val="20"/>
                <w:szCs w:val="20"/>
              </w:rPr>
              <w:t xml:space="preserve"> </w:t>
            </w:r>
            <w:r>
              <w:rPr>
                <w:color w:val="1D1B11" w:themeColor="background2" w:themeShade="1A"/>
                <w:sz w:val="20"/>
                <w:szCs w:val="20"/>
              </w:rPr>
              <w:t>899,3</w:t>
            </w:r>
          </w:p>
        </w:tc>
        <w:tc>
          <w:tcPr>
            <w:tcW w:w="1134" w:type="dxa"/>
            <w:tcBorders>
              <w:top w:val="single" w:sz="4" w:space="0" w:color="auto"/>
              <w:left w:val="single" w:sz="4" w:space="0" w:color="auto"/>
              <w:bottom w:val="single" w:sz="4" w:space="0" w:color="auto"/>
              <w:right w:val="single" w:sz="4" w:space="0" w:color="auto"/>
            </w:tcBorders>
            <w:vAlign w:val="center"/>
          </w:tcPr>
          <w:p w14:paraId="4C8F5159" w14:textId="7DAD7749" w:rsidR="00466C30" w:rsidRPr="00466C30" w:rsidRDefault="00775351" w:rsidP="00466C30">
            <w:pPr>
              <w:jc w:val="center"/>
              <w:rPr>
                <w:color w:val="1D1B11" w:themeColor="background2" w:themeShade="1A"/>
                <w:sz w:val="20"/>
                <w:szCs w:val="20"/>
              </w:rPr>
            </w:pPr>
            <w:r>
              <w:rPr>
                <w:color w:val="1D1B11" w:themeColor="background2" w:themeShade="1A"/>
                <w:sz w:val="20"/>
                <w:szCs w:val="20"/>
              </w:rPr>
              <w:t>1</w:t>
            </w:r>
            <w:r w:rsidR="0084020C">
              <w:rPr>
                <w:color w:val="1D1B11" w:themeColor="background2" w:themeShade="1A"/>
                <w:sz w:val="20"/>
                <w:szCs w:val="20"/>
              </w:rPr>
              <w:t xml:space="preserve"> </w:t>
            </w:r>
            <w:r>
              <w:rPr>
                <w:color w:val="1D1B11" w:themeColor="background2" w:themeShade="1A"/>
                <w:sz w:val="20"/>
                <w:szCs w:val="20"/>
              </w:rPr>
              <w:t>844,5</w:t>
            </w:r>
          </w:p>
        </w:tc>
        <w:tc>
          <w:tcPr>
            <w:tcW w:w="1134" w:type="dxa"/>
            <w:tcBorders>
              <w:top w:val="single" w:sz="4" w:space="0" w:color="auto"/>
              <w:left w:val="single" w:sz="4" w:space="0" w:color="auto"/>
              <w:bottom w:val="single" w:sz="4" w:space="0" w:color="auto"/>
              <w:right w:val="single" w:sz="4" w:space="0" w:color="auto"/>
            </w:tcBorders>
            <w:vAlign w:val="center"/>
          </w:tcPr>
          <w:p w14:paraId="31309BC0" w14:textId="04DEB210"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-54,8</w:t>
            </w:r>
          </w:p>
        </w:tc>
        <w:tc>
          <w:tcPr>
            <w:tcW w:w="1125" w:type="dxa"/>
            <w:tcBorders>
              <w:top w:val="single" w:sz="4" w:space="0" w:color="auto"/>
              <w:left w:val="single" w:sz="4" w:space="0" w:color="auto"/>
              <w:bottom w:val="single" w:sz="4" w:space="0" w:color="auto"/>
              <w:right w:val="single" w:sz="4" w:space="0" w:color="auto"/>
            </w:tcBorders>
            <w:vAlign w:val="center"/>
          </w:tcPr>
          <w:p w14:paraId="30D3D51D" w14:textId="66963E4B"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97,1</w:t>
            </w:r>
          </w:p>
        </w:tc>
        <w:tc>
          <w:tcPr>
            <w:tcW w:w="1187" w:type="dxa"/>
            <w:tcBorders>
              <w:top w:val="single" w:sz="4" w:space="0" w:color="auto"/>
              <w:left w:val="single" w:sz="4" w:space="0" w:color="auto"/>
              <w:bottom w:val="single" w:sz="4" w:space="0" w:color="auto"/>
              <w:right w:val="single" w:sz="4" w:space="0" w:color="auto"/>
            </w:tcBorders>
            <w:vAlign w:val="center"/>
          </w:tcPr>
          <w:p w14:paraId="49A3947F" w14:textId="5A2959A9" w:rsidR="00466C30" w:rsidRPr="00466C30" w:rsidRDefault="00775351" w:rsidP="00466C30">
            <w:pPr>
              <w:jc w:val="center"/>
              <w:rPr>
                <w:color w:val="1D1B11" w:themeColor="background2" w:themeShade="1A"/>
                <w:sz w:val="20"/>
                <w:szCs w:val="20"/>
              </w:rPr>
            </w:pPr>
            <w:r>
              <w:rPr>
                <w:color w:val="1D1B11" w:themeColor="background2" w:themeShade="1A"/>
                <w:sz w:val="20"/>
                <w:szCs w:val="20"/>
              </w:rPr>
              <w:t>6,3</w:t>
            </w:r>
          </w:p>
        </w:tc>
      </w:tr>
      <w:tr w:rsidR="00466C30" w:rsidRPr="00466C30" w14:paraId="197F45AF" w14:textId="77777777" w:rsidTr="00466C30">
        <w:tc>
          <w:tcPr>
            <w:tcW w:w="1413" w:type="dxa"/>
            <w:tcBorders>
              <w:top w:val="single" w:sz="4" w:space="0" w:color="auto"/>
              <w:left w:val="single" w:sz="4" w:space="0" w:color="auto"/>
              <w:bottom w:val="single" w:sz="4" w:space="0" w:color="auto"/>
              <w:right w:val="single" w:sz="4" w:space="0" w:color="auto"/>
            </w:tcBorders>
            <w:vAlign w:val="center"/>
          </w:tcPr>
          <w:p w14:paraId="35D1579C" w14:textId="77777777" w:rsidR="00466C30" w:rsidRPr="00466C30" w:rsidRDefault="00466C30" w:rsidP="00466C30">
            <w:pPr>
              <w:autoSpaceDE w:val="0"/>
              <w:autoSpaceDN w:val="0"/>
              <w:adjustRightInd w:val="0"/>
              <w:jc w:val="center"/>
              <w:rPr>
                <w:b/>
                <w:color w:val="1D1B11" w:themeColor="background2" w:themeShade="1A"/>
                <w:sz w:val="20"/>
                <w:szCs w:val="20"/>
              </w:rPr>
            </w:pPr>
            <w:r w:rsidRPr="00466C30">
              <w:rPr>
                <w:b/>
                <w:color w:val="1D1B11" w:themeColor="background2" w:themeShade="1A"/>
                <w:sz w:val="20"/>
                <w:szCs w:val="20"/>
              </w:rPr>
              <w:t>2.8</w:t>
            </w:r>
          </w:p>
        </w:tc>
        <w:tc>
          <w:tcPr>
            <w:tcW w:w="2551" w:type="dxa"/>
            <w:tcBorders>
              <w:top w:val="single" w:sz="4" w:space="0" w:color="auto"/>
              <w:left w:val="single" w:sz="4" w:space="0" w:color="auto"/>
              <w:bottom w:val="single" w:sz="4" w:space="0" w:color="auto"/>
              <w:right w:val="single" w:sz="4" w:space="0" w:color="auto"/>
            </w:tcBorders>
          </w:tcPr>
          <w:p w14:paraId="3B1ACF84" w14:textId="77777777" w:rsidR="00466C30" w:rsidRPr="00466C30" w:rsidRDefault="00466C30" w:rsidP="00466C30">
            <w:pPr>
              <w:autoSpaceDE w:val="0"/>
              <w:autoSpaceDN w:val="0"/>
              <w:adjustRightInd w:val="0"/>
              <w:rPr>
                <w:color w:val="1D1B11" w:themeColor="background2" w:themeShade="1A"/>
                <w:sz w:val="20"/>
                <w:szCs w:val="20"/>
              </w:rPr>
            </w:pPr>
            <w:r w:rsidRPr="00466C30">
              <w:rPr>
                <w:color w:val="1D1B11" w:themeColor="background2" w:themeShade="1A"/>
                <w:sz w:val="20"/>
                <w:szCs w:val="20"/>
              </w:rPr>
              <w:t>Kitos išlaidos</w:t>
            </w:r>
          </w:p>
        </w:tc>
        <w:tc>
          <w:tcPr>
            <w:tcW w:w="1418" w:type="dxa"/>
            <w:tcBorders>
              <w:top w:val="single" w:sz="4" w:space="0" w:color="auto"/>
              <w:left w:val="single" w:sz="4" w:space="0" w:color="auto"/>
              <w:bottom w:val="single" w:sz="4" w:space="0" w:color="auto"/>
              <w:right w:val="single" w:sz="4" w:space="0" w:color="auto"/>
            </w:tcBorders>
            <w:vAlign w:val="center"/>
          </w:tcPr>
          <w:p w14:paraId="0E97DE9C" w14:textId="360A4F66" w:rsidR="00466C30" w:rsidRPr="00466C30" w:rsidRDefault="00775351"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1</w:t>
            </w:r>
            <w:r w:rsidR="0084020C">
              <w:rPr>
                <w:color w:val="1D1B11" w:themeColor="background2" w:themeShade="1A"/>
                <w:sz w:val="20"/>
                <w:szCs w:val="20"/>
              </w:rPr>
              <w:t xml:space="preserve"> </w:t>
            </w:r>
            <w:r>
              <w:rPr>
                <w:color w:val="1D1B11" w:themeColor="background2" w:themeShade="1A"/>
                <w:sz w:val="20"/>
                <w:szCs w:val="20"/>
              </w:rPr>
              <w:t>434,2</w:t>
            </w:r>
          </w:p>
        </w:tc>
        <w:tc>
          <w:tcPr>
            <w:tcW w:w="1134" w:type="dxa"/>
            <w:tcBorders>
              <w:top w:val="single" w:sz="4" w:space="0" w:color="auto"/>
              <w:left w:val="single" w:sz="4" w:space="0" w:color="auto"/>
              <w:bottom w:val="single" w:sz="4" w:space="0" w:color="auto"/>
              <w:right w:val="single" w:sz="4" w:space="0" w:color="auto"/>
            </w:tcBorders>
            <w:vAlign w:val="center"/>
          </w:tcPr>
          <w:p w14:paraId="7343D079" w14:textId="17B45F01" w:rsidR="00466C30" w:rsidRPr="00466C30" w:rsidRDefault="00775351" w:rsidP="00466C30">
            <w:pPr>
              <w:jc w:val="center"/>
              <w:rPr>
                <w:color w:val="1D1B11" w:themeColor="background2" w:themeShade="1A"/>
                <w:sz w:val="20"/>
                <w:szCs w:val="20"/>
              </w:rPr>
            </w:pPr>
            <w:r>
              <w:rPr>
                <w:color w:val="1D1B11" w:themeColor="background2" w:themeShade="1A"/>
                <w:sz w:val="20"/>
                <w:szCs w:val="20"/>
              </w:rPr>
              <w:t>1</w:t>
            </w:r>
            <w:r w:rsidR="0084020C">
              <w:rPr>
                <w:color w:val="1D1B11" w:themeColor="background2" w:themeShade="1A"/>
                <w:sz w:val="20"/>
                <w:szCs w:val="20"/>
              </w:rPr>
              <w:t xml:space="preserve"> </w:t>
            </w:r>
            <w:r>
              <w:rPr>
                <w:color w:val="1D1B11" w:themeColor="background2" w:themeShade="1A"/>
                <w:sz w:val="20"/>
                <w:szCs w:val="20"/>
              </w:rPr>
              <w:t>378,7</w:t>
            </w:r>
          </w:p>
        </w:tc>
        <w:tc>
          <w:tcPr>
            <w:tcW w:w="1134" w:type="dxa"/>
            <w:tcBorders>
              <w:top w:val="single" w:sz="4" w:space="0" w:color="auto"/>
              <w:left w:val="single" w:sz="4" w:space="0" w:color="auto"/>
              <w:bottom w:val="single" w:sz="4" w:space="0" w:color="auto"/>
              <w:right w:val="single" w:sz="4" w:space="0" w:color="auto"/>
            </w:tcBorders>
            <w:vAlign w:val="center"/>
          </w:tcPr>
          <w:p w14:paraId="0BA1AEF1" w14:textId="4275CD9B"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-55,5</w:t>
            </w:r>
          </w:p>
        </w:tc>
        <w:tc>
          <w:tcPr>
            <w:tcW w:w="1125" w:type="dxa"/>
            <w:tcBorders>
              <w:top w:val="single" w:sz="4" w:space="0" w:color="auto"/>
              <w:left w:val="single" w:sz="4" w:space="0" w:color="auto"/>
              <w:bottom w:val="single" w:sz="4" w:space="0" w:color="auto"/>
              <w:right w:val="single" w:sz="4" w:space="0" w:color="auto"/>
            </w:tcBorders>
            <w:vAlign w:val="center"/>
          </w:tcPr>
          <w:p w14:paraId="54C10620" w14:textId="33E0B4A9"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96,1</w:t>
            </w:r>
          </w:p>
        </w:tc>
        <w:tc>
          <w:tcPr>
            <w:tcW w:w="1187" w:type="dxa"/>
            <w:tcBorders>
              <w:top w:val="single" w:sz="4" w:space="0" w:color="auto"/>
              <w:left w:val="single" w:sz="4" w:space="0" w:color="auto"/>
              <w:bottom w:val="single" w:sz="4" w:space="0" w:color="auto"/>
              <w:right w:val="single" w:sz="4" w:space="0" w:color="auto"/>
            </w:tcBorders>
            <w:vAlign w:val="center"/>
          </w:tcPr>
          <w:p w14:paraId="0C14EAC5" w14:textId="4AD4A1FF" w:rsidR="00466C30" w:rsidRPr="00466C30" w:rsidRDefault="00775351" w:rsidP="00466C30">
            <w:pPr>
              <w:jc w:val="center"/>
              <w:rPr>
                <w:color w:val="1D1B11" w:themeColor="background2" w:themeShade="1A"/>
                <w:sz w:val="20"/>
                <w:szCs w:val="20"/>
              </w:rPr>
            </w:pPr>
            <w:r>
              <w:rPr>
                <w:color w:val="1D1B11" w:themeColor="background2" w:themeShade="1A"/>
                <w:sz w:val="20"/>
                <w:szCs w:val="20"/>
              </w:rPr>
              <w:t>4,7</w:t>
            </w:r>
          </w:p>
        </w:tc>
      </w:tr>
      <w:tr w:rsidR="00466C30" w:rsidRPr="00466C30" w14:paraId="303D8582" w14:textId="77777777" w:rsidTr="00466C30">
        <w:tc>
          <w:tcPr>
            <w:tcW w:w="1413" w:type="dxa"/>
            <w:tcBorders>
              <w:top w:val="single" w:sz="4" w:space="0" w:color="auto"/>
              <w:left w:val="single" w:sz="4" w:space="0" w:color="auto"/>
              <w:bottom w:val="single" w:sz="4" w:space="0" w:color="auto"/>
              <w:right w:val="single" w:sz="4" w:space="0" w:color="auto"/>
            </w:tcBorders>
            <w:vAlign w:val="center"/>
          </w:tcPr>
          <w:p w14:paraId="42A1144E" w14:textId="77777777" w:rsidR="00466C30" w:rsidRPr="00466C30" w:rsidRDefault="00466C30" w:rsidP="00466C30">
            <w:pPr>
              <w:autoSpaceDE w:val="0"/>
              <w:autoSpaceDN w:val="0"/>
              <w:adjustRightInd w:val="0"/>
              <w:jc w:val="center"/>
              <w:rPr>
                <w:b/>
                <w:color w:val="1D1B11" w:themeColor="background2" w:themeShade="1A"/>
                <w:sz w:val="20"/>
                <w:szCs w:val="20"/>
              </w:rPr>
            </w:pPr>
            <w:r w:rsidRPr="00466C30">
              <w:rPr>
                <w:b/>
                <w:color w:val="1D1B11" w:themeColor="background2" w:themeShade="1A"/>
                <w:sz w:val="20"/>
                <w:szCs w:val="20"/>
              </w:rPr>
              <w:t>3.1</w:t>
            </w:r>
          </w:p>
        </w:tc>
        <w:tc>
          <w:tcPr>
            <w:tcW w:w="2551" w:type="dxa"/>
            <w:tcBorders>
              <w:top w:val="single" w:sz="4" w:space="0" w:color="auto"/>
              <w:left w:val="single" w:sz="4" w:space="0" w:color="auto"/>
              <w:bottom w:val="single" w:sz="4" w:space="0" w:color="auto"/>
              <w:right w:val="single" w:sz="4" w:space="0" w:color="auto"/>
            </w:tcBorders>
          </w:tcPr>
          <w:p w14:paraId="3894C3FC" w14:textId="77777777" w:rsidR="00466C30" w:rsidRPr="00466C30" w:rsidRDefault="00466C30" w:rsidP="00466C30">
            <w:pPr>
              <w:autoSpaceDE w:val="0"/>
              <w:autoSpaceDN w:val="0"/>
              <w:adjustRightInd w:val="0"/>
              <w:rPr>
                <w:color w:val="1D1B11" w:themeColor="background2" w:themeShade="1A"/>
                <w:sz w:val="20"/>
                <w:szCs w:val="20"/>
              </w:rPr>
            </w:pPr>
            <w:r w:rsidRPr="00466C30">
              <w:rPr>
                <w:color w:val="1D1B11" w:themeColor="background2" w:themeShade="1A"/>
                <w:sz w:val="20"/>
                <w:szCs w:val="20"/>
              </w:rPr>
              <w:t>Materialiojo ir nematerialiojo turto įsigijimo išlaidos</w:t>
            </w:r>
          </w:p>
        </w:tc>
        <w:tc>
          <w:tcPr>
            <w:tcW w:w="1418" w:type="dxa"/>
            <w:tcBorders>
              <w:top w:val="single" w:sz="4" w:space="0" w:color="auto"/>
              <w:left w:val="single" w:sz="4" w:space="0" w:color="auto"/>
              <w:bottom w:val="single" w:sz="4" w:space="0" w:color="auto"/>
              <w:right w:val="single" w:sz="4" w:space="0" w:color="auto"/>
            </w:tcBorders>
            <w:vAlign w:val="center"/>
          </w:tcPr>
          <w:p w14:paraId="3E2F779C" w14:textId="3DDEC662" w:rsidR="00466C30" w:rsidRPr="00466C30" w:rsidRDefault="00775351"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3</w:t>
            </w:r>
            <w:r w:rsidR="00FC746F">
              <w:rPr>
                <w:color w:val="1D1B11" w:themeColor="background2" w:themeShade="1A"/>
                <w:sz w:val="20"/>
                <w:szCs w:val="20"/>
              </w:rPr>
              <w:t xml:space="preserve"> </w:t>
            </w:r>
            <w:r>
              <w:rPr>
                <w:color w:val="1D1B11" w:themeColor="background2" w:themeShade="1A"/>
                <w:sz w:val="20"/>
                <w:szCs w:val="20"/>
              </w:rPr>
              <w:t>419,6</w:t>
            </w:r>
          </w:p>
        </w:tc>
        <w:tc>
          <w:tcPr>
            <w:tcW w:w="1134" w:type="dxa"/>
            <w:tcBorders>
              <w:top w:val="single" w:sz="4" w:space="0" w:color="auto"/>
              <w:left w:val="single" w:sz="4" w:space="0" w:color="auto"/>
              <w:bottom w:val="single" w:sz="4" w:space="0" w:color="auto"/>
              <w:right w:val="single" w:sz="4" w:space="0" w:color="auto"/>
            </w:tcBorders>
            <w:vAlign w:val="center"/>
          </w:tcPr>
          <w:p w14:paraId="3E0C6613" w14:textId="3400A485" w:rsidR="00466C30" w:rsidRPr="00466C30" w:rsidRDefault="00775351" w:rsidP="00466C30">
            <w:pPr>
              <w:jc w:val="center"/>
              <w:rPr>
                <w:color w:val="1D1B11" w:themeColor="background2" w:themeShade="1A"/>
                <w:sz w:val="20"/>
                <w:szCs w:val="20"/>
              </w:rPr>
            </w:pPr>
            <w:r>
              <w:rPr>
                <w:color w:val="1D1B11" w:themeColor="background2" w:themeShade="1A"/>
                <w:sz w:val="20"/>
                <w:szCs w:val="20"/>
              </w:rPr>
              <w:t>3</w:t>
            </w:r>
            <w:r w:rsidR="0084020C">
              <w:rPr>
                <w:color w:val="1D1B11" w:themeColor="background2" w:themeShade="1A"/>
                <w:sz w:val="20"/>
                <w:szCs w:val="20"/>
              </w:rPr>
              <w:t xml:space="preserve"> </w:t>
            </w:r>
            <w:r>
              <w:rPr>
                <w:color w:val="1D1B11" w:themeColor="background2" w:themeShade="1A"/>
                <w:sz w:val="20"/>
                <w:szCs w:val="20"/>
              </w:rPr>
              <w:t>203,8</w:t>
            </w:r>
          </w:p>
        </w:tc>
        <w:tc>
          <w:tcPr>
            <w:tcW w:w="1134" w:type="dxa"/>
            <w:tcBorders>
              <w:top w:val="single" w:sz="4" w:space="0" w:color="auto"/>
              <w:left w:val="single" w:sz="4" w:space="0" w:color="auto"/>
              <w:bottom w:val="single" w:sz="4" w:space="0" w:color="auto"/>
              <w:right w:val="single" w:sz="4" w:space="0" w:color="auto"/>
            </w:tcBorders>
            <w:vAlign w:val="center"/>
          </w:tcPr>
          <w:p w14:paraId="7CB4CEE6" w14:textId="327C8AC6"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-215,8</w:t>
            </w:r>
          </w:p>
        </w:tc>
        <w:tc>
          <w:tcPr>
            <w:tcW w:w="1125" w:type="dxa"/>
            <w:tcBorders>
              <w:top w:val="single" w:sz="4" w:space="0" w:color="auto"/>
              <w:left w:val="single" w:sz="4" w:space="0" w:color="auto"/>
              <w:bottom w:val="single" w:sz="4" w:space="0" w:color="auto"/>
              <w:right w:val="single" w:sz="4" w:space="0" w:color="auto"/>
            </w:tcBorders>
            <w:vAlign w:val="center"/>
          </w:tcPr>
          <w:p w14:paraId="3F725241" w14:textId="0CB8A892"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93,7</w:t>
            </w:r>
          </w:p>
        </w:tc>
        <w:tc>
          <w:tcPr>
            <w:tcW w:w="1187" w:type="dxa"/>
            <w:tcBorders>
              <w:top w:val="single" w:sz="4" w:space="0" w:color="auto"/>
              <w:left w:val="single" w:sz="4" w:space="0" w:color="auto"/>
              <w:bottom w:val="single" w:sz="4" w:space="0" w:color="auto"/>
              <w:right w:val="single" w:sz="4" w:space="0" w:color="auto"/>
            </w:tcBorders>
            <w:vAlign w:val="center"/>
          </w:tcPr>
          <w:p w14:paraId="1FCA5577" w14:textId="45CD68E3" w:rsidR="00466C30" w:rsidRPr="00466C30" w:rsidRDefault="00775351" w:rsidP="00466C30">
            <w:pPr>
              <w:jc w:val="center"/>
              <w:rPr>
                <w:color w:val="1D1B11" w:themeColor="background2" w:themeShade="1A"/>
                <w:sz w:val="20"/>
                <w:szCs w:val="20"/>
              </w:rPr>
            </w:pPr>
            <w:r>
              <w:rPr>
                <w:color w:val="1D1B11" w:themeColor="background2" w:themeShade="1A"/>
                <w:sz w:val="20"/>
                <w:szCs w:val="20"/>
              </w:rPr>
              <w:t>11,0</w:t>
            </w:r>
          </w:p>
        </w:tc>
      </w:tr>
      <w:tr w:rsidR="00466C30" w:rsidRPr="00466C30" w14:paraId="0F68FE41" w14:textId="77777777" w:rsidTr="00466C30">
        <w:tc>
          <w:tcPr>
            <w:tcW w:w="1413" w:type="dxa"/>
            <w:tcBorders>
              <w:top w:val="single" w:sz="4" w:space="0" w:color="auto"/>
              <w:left w:val="single" w:sz="4" w:space="0" w:color="auto"/>
              <w:bottom w:val="single" w:sz="4" w:space="0" w:color="auto"/>
              <w:right w:val="single" w:sz="4" w:space="0" w:color="auto"/>
            </w:tcBorders>
            <w:vAlign w:val="center"/>
          </w:tcPr>
          <w:p w14:paraId="43378672" w14:textId="77777777" w:rsidR="00466C30" w:rsidRPr="00466C30" w:rsidRDefault="00466C30" w:rsidP="00466C30">
            <w:pPr>
              <w:autoSpaceDE w:val="0"/>
              <w:autoSpaceDN w:val="0"/>
              <w:adjustRightInd w:val="0"/>
              <w:jc w:val="center"/>
              <w:rPr>
                <w:b/>
                <w:color w:val="1D1B11" w:themeColor="background2" w:themeShade="1A"/>
                <w:sz w:val="20"/>
                <w:szCs w:val="20"/>
              </w:rPr>
            </w:pPr>
            <w:r w:rsidRPr="00466C30">
              <w:rPr>
                <w:b/>
                <w:color w:val="1D1B11" w:themeColor="background2" w:themeShade="1A"/>
                <w:sz w:val="20"/>
                <w:szCs w:val="20"/>
              </w:rPr>
              <w:t>3.3</w:t>
            </w:r>
          </w:p>
        </w:tc>
        <w:tc>
          <w:tcPr>
            <w:tcW w:w="2551" w:type="dxa"/>
            <w:tcBorders>
              <w:top w:val="single" w:sz="4" w:space="0" w:color="auto"/>
              <w:left w:val="single" w:sz="4" w:space="0" w:color="auto"/>
              <w:bottom w:val="single" w:sz="4" w:space="0" w:color="auto"/>
              <w:right w:val="single" w:sz="4" w:space="0" w:color="auto"/>
            </w:tcBorders>
          </w:tcPr>
          <w:p w14:paraId="442DA26C" w14:textId="77777777" w:rsidR="00466C30" w:rsidRPr="00466C30" w:rsidRDefault="00466C30" w:rsidP="00466C30">
            <w:pPr>
              <w:autoSpaceDE w:val="0"/>
              <w:autoSpaceDN w:val="0"/>
              <w:adjustRightInd w:val="0"/>
              <w:rPr>
                <w:color w:val="1D1B11" w:themeColor="background2" w:themeShade="1A"/>
                <w:sz w:val="20"/>
                <w:szCs w:val="20"/>
              </w:rPr>
            </w:pPr>
            <w:r w:rsidRPr="00466C30">
              <w:rPr>
                <w:color w:val="1D1B11" w:themeColor="background2" w:themeShade="1A"/>
                <w:sz w:val="20"/>
                <w:szCs w:val="20"/>
              </w:rPr>
              <w:t>Išlaidos dėl finansinių įsipareigojimų (paskolų grąžinimas)</w:t>
            </w:r>
          </w:p>
        </w:tc>
        <w:tc>
          <w:tcPr>
            <w:tcW w:w="1418" w:type="dxa"/>
            <w:tcBorders>
              <w:top w:val="single" w:sz="4" w:space="0" w:color="auto"/>
              <w:left w:val="single" w:sz="4" w:space="0" w:color="auto"/>
              <w:bottom w:val="single" w:sz="4" w:space="0" w:color="auto"/>
              <w:right w:val="single" w:sz="4" w:space="0" w:color="auto"/>
            </w:tcBorders>
            <w:vAlign w:val="center"/>
          </w:tcPr>
          <w:p w14:paraId="25BCEF5D" w14:textId="2AAAD84F" w:rsidR="00466C30" w:rsidRPr="00466C30" w:rsidRDefault="00775351"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349,9</w:t>
            </w:r>
          </w:p>
        </w:tc>
        <w:tc>
          <w:tcPr>
            <w:tcW w:w="1134" w:type="dxa"/>
            <w:tcBorders>
              <w:top w:val="single" w:sz="4" w:space="0" w:color="auto"/>
              <w:left w:val="single" w:sz="4" w:space="0" w:color="auto"/>
              <w:bottom w:val="single" w:sz="4" w:space="0" w:color="auto"/>
              <w:right w:val="single" w:sz="4" w:space="0" w:color="auto"/>
            </w:tcBorders>
            <w:vAlign w:val="center"/>
          </w:tcPr>
          <w:p w14:paraId="5C378C5D" w14:textId="0C7B0669" w:rsidR="00466C30" w:rsidRPr="00466C30" w:rsidRDefault="00775351" w:rsidP="00466C30">
            <w:pPr>
              <w:jc w:val="center"/>
              <w:rPr>
                <w:color w:val="1D1B11" w:themeColor="background2" w:themeShade="1A"/>
                <w:sz w:val="20"/>
                <w:szCs w:val="20"/>
              </w:rPr>
            </w:pPr>
            <w:r>
              <w:rPr>
                <w:color w:val="1D1B11" w:themeColor="background2" w:themeShade="1A"/>
                <w:sz w:val="20"/>
                <w:szCs w:val="20"/>
              </w:rPr>
              <w:t>349,9</w:t>
            </w:r>
          </w:p>
        </w:tc>
        <w:tc>
          <w:tcPr>
            <w:tcW w:w="1134" w:type="dxa"/>
            <w:tcBorders>
              <w:top w:val="single" w:sz="4" w:space="0" w:color="auto"/>
              <w:left w:val="single" w:sz="4" w:space="0" w:color="auto"/>
              <w:bottom w:val="single" w:sz="4" w:space="0" w:color="auto"/>
              <w:right w:val="single" w:sz="4" w:space="0" w:color="auto"/>
            </w:tcBorders>
            <w:vAlign w:val="center"/>
          </w:tcPr>
          <w:p w14:paraId="5A10B3DC" w14:textId="226C27FD"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0,0</w:t>
            </w:r>
          </w:p>
        </w:tc>
        <w:tc>
          <w:tcPr>
            <w:tcW w:w="1125" w:type="dxa"/>
            <w:tcBorders>
              <w:top w:val="single" w:sz="4" w:space="0" w:color="auto"/>
              <w:left w:val="single" w:sz="4" w:space="0" w:color="auto"/>
              <w:bottom w:val="single" w:sz="4" w:space="0" w:color="auto"/>
              <w:right w:val="single" w:sz="4" w:space="0" w:color="auto"/>
            </w:tcBorders>
            <w:vAlign w:val="center"/>
          </w:tcPr>
          <w:p w14:paraId="4DD0E439" w14:textId="3A437050" w:rsidR="00466C30" w:rsidRPr="00466C30" w:rsidRDefault="00A938FC" w:rsidP="00466C30">
            <w:pPr>
              <w:autoSpaceDE w:val="0"/>
              <w:autoSpaceDN w:val="0"/>
              <w:adjustRightInd w:val="0"/>
              <w:jc w:val="center"/>
              <w:rPr>
                <w:color w:val="1D1B11" w:themeColor="background2" w:themeShade="1A"/>
                <w:sz w:val="20"/>
                <w:szCs w:val="20"/>
              </w:rPr>
            </w:pPr>
            <w:r>
              <w:rPr>
                <w:color w:val="1D1B11" w:themeColor="background2" w:themeShade="1A"/>
                <w:sz w:val="20"/>
                <w:szCs w:val="20"/>
              </w:rPr>
              <w:t>100,0</w:t>
            </w:r>
          </w:p>
        </w:tc>
        <w:tc>
          <w:tcPr>
            <w:tcW w:w="1187" w:type="dxa"/>
            <w:tcBorders>
              <w:top w:val="single" w:sz="4" w:space="0" w:color="auto"/>
              <w:left w:val="single" w:sz="4" w:space="0" w:color="auto"/>
              <w:bottom w:val="single" w:sz="4" w:space="0" w:color="auto"/>
              <w:right w:val="single" w:sz="4" w:space="0" w:color="auto"/>
            </w:tcBorders>
            <w:vAlign w:val="center"/>
          </w:tcPr>
          <w:p w14:paraId="61D04EB9" w14:textId="5F2164EE" w:rsidR="00466C30" w:rsidRPr="00466C30" w:rsidRDefault="00775351" w:rsidP="00466C30">
            <w:pPr>
              <w:jc w:val="center"/>
              <w:rPr>
                <w:color w:val="1D1B11" w:themeColor="background2" w:themeShade="1A"/>
                <w:sz w:val="20"/>
                <w:szCs w:val="20"/>
              </w:rPr>
            </w:pPr>
            <w:r>
              <w:rPr>
                <w:color w:val="1D1B11" w:themeColor="background2" w:themeShade="1A"/>
                <w:sz w:val="20"/>
                <w:szCs w:val="20"/>
              </w:rPr>
              <w:t>1,2</w:t>
            </w:r>
          </w:p>
        </w:tc>
      </w:tr>
      <w:tr w:rsidR="00466C30" w:rsidRPr="00466C30" w14:paraId="69CA28A0" w14:textId="77777777" w:rsidTr="00570CD9">
        <w:tc>
          <w:tcPr>
            <w:tcW w:w="3964" w:type="dxa"/>
            <w:gridSpan w:val="2"/>
            <w:tcBorders>
              <w:top w:val="single" w:sz="4" w:space="0" w:color="auto"/>
              <w:left w:val="single" w:sz="4" w:space="0" w:color="auto"/>
              <w:bottom w:val="single" w:sz="4" w:space="0" w:color="auto"/>
              <w:right w:val="single" w:sz="4" w:space="0" w:color="auto"/>
            </w:tcBorders>
          </w:tcPr>
          <w:p w14:paraId="49EEBE6F" w14:textId="77777777" w:rsidR="00466C30" w:rsidRPr="00466C30" w:rsidRDefault="00466C30" w:rsidP="00466C30">
            <w:pPr>
              <w:autoSpaceDE w:val="0"/>
              <w:autoSpaceDN w:val="0"/>
              <w:adjustRightInd w:val="0"/>
              <w:jc w:val="right"/>
              <w:rPr>
                <w:b/>
                <w:color w:val="1D1B11" w:themeColor="background2" w:themeShade="1A"/>
                <w:sz w:val="20"/>
                <w:szCs w:val="20"/>
              </w:rPr>
            </w:pPr>
            <w:r w:rsidRPr="00466C30">
              <w:rPr>
                <w:b/>
                <w:color w:val="1D1B11" w:themeColor="background2" w:themeShade="1A"/>
                <w:sz w:val="20"/>
                <w:szCs w:val="20"/>
              </w:rPr>
              <w:t>Iš viso:</w:t>
            </w:r>
          </w:p>
        </w:tc>
        <w:tc>
          <w:tcPr>
            <w:tcW w:w="1418" w:type="dxa"/>
            <w:tcBorders>
              <w:top w:val="single" w:sz="4" w:space="0" w:color="auto"/>
              <w:left w:val="single" w:sz="4" w:space="0" w:color="auto"/>
              <w:bottom w:val="single" w:sz="4" w:space="0" w:color="auto"/>
              <w:right w:val="single" w:sz="4" w:space="0" w:color="auto"/>
            </w:tcBorders>
            <w:vAlign w:val="center"/>
          </w:tcPr>
          <w:p w14:paraId="670C725A" w14:textId="1D0F61AB" w:rsidR="00466C30" w:rsidRPr="00466C30" w:rsidRDefault="00775351" w:rsidP="00466C30">
            <w:pPr>
              <w:autoSpaceDE w:val="0"/>
              <w:autoSpaceDN w:val="0"/>
              <w:adjustRightInd w:val="0"/>
              <w:jc w:val="center"/>
              <w:rPr>
                <w:b/>
                <w:color w:val="1D1B11" w:themeColor="background2" w:themeShade="1A"/>
                <w:sz w:val="20"/>
                <w:szCs w:val="20"/>
              </w:rPr>
            </w:pPr>
            <w:r>
              <w:rPr>
                <w:b/>
                <w:color w:val="1D1B11" w:themeColor="background2" w:themeShade="1A"/>
                <w:sz w:val="20"/>
                <w:szCs w:val="20"/>
              </w:rPr>
              <w:t>30</w:t>
            </w:r>
            <w:r w:rsidR="0084020C">
              <w:rPr>
                <w:b/>
                <w:color w:val="1D1B11" w:themeColor="background2" w:themeShade="1A"/>
                <w:sz w:val="20"/>
                <w:szCs w:val="20"/>
              </w:rPr>
              <w:t xml:space="preserve"> </w:t>
            </w:r>
            <w:r>
              <w:rPr>
                <w:b/>
                <w:color w:val="1D1B11" w:themeColor="background2" w:themeShade="1A"/>
                <w:sz w:val="20"/>
                <w:szCs w:val="20"/>
              </w:rPr>
              <w:t>138,6</w:t>
            </w:r>
          </w:p>
        </w:tc>
        <w:tc>
          <w:tcPr>
            <w:tcW w:w="1134" w:type="dxa"/>
            <w:tcBorders>
              <w:top w:val="single" w:sz="4" w:space="0" w:color="auto"/>
              <w:left w:val="single" w:sz="4" w:space="0" w:color="auto"/>
              <w:bottom w:val="single" w:sz="4" w:space="0" w:color="auto"/>
              <w:right w:val="single" w:sz="4" w:space="0" w:color="auto"/>
            </w:tcBorders>
            <w:vAlign w:val="center"/>
          </w:tcPr>
          <w:p w14:paraId="638BD237" w14:textId="722296D0" w:rsidR="00466C30" w:rsidRPr="00466C30" w:rsidRDefault="00775351" w:rsidP="00466C30">
            <w:pPr>
              <w:autoSpaceDE w:val="0"/>
              <w:autoSpaceDN w:val="0"/>
              <w:adjustRightInd w:val="0"/>
              <w:jc w:val="center"/>
              <w:rPr>
                <w:b/>
                <w:color w:val="1D1B11" w:themeColor="background2" w:themeShade="1A"/>
                <w:sz w:val="20"/>
                <w:szCs w:val="20"/>
              </w:rPr>
            </w:pPr>
            <w:r>
              <w:rPr>
                <w:b/>
                <w:color w:val="1D1B11" w:themeColor="background2" w:themeShade="1A"/>
                <w:sz w:val="20"/>
                <w:szCs w:val="20"/>
              </w:rPr>
              <w:t>29</w:t>
            </w:r>
            <w:r w:rsidR="0084020C">
              <w:rPr>
                <w:b/>
                <w:color w:val="1D1B11" w:themeColor="background2" w:themeShade="1A"/>
                <w:sz w:val="20"/>
                <w:szCs w:val="20"/>
              </w:rPr>
              <w:t xml:space="preserve"> </w:t>
            </w:r>
            <w:r>
              <w:rPr>
                <w:b/>
                <w:color w:val="1D1B11" w:themeColor="background2" w:themeShade="1A"/>
                <w:sz w:val="20"/>
                <w:szCs w:val="20"/>
              </w:rPr>
              <w:t>235,3</w:t>
            </w:r>
          </w:p>
        </w:tc>
        <w:tc>
          <w:tcPr>
            <w:tcW w:w="1134" w:type="dxa"/>
            <w:tcBorders>
              <w:top w:val="single" w:sz="4" w:space="0" w:color="auto"/>
              <w:left w:val="single" w:sz="4" w:space="0" w:color="auto"/>
              <w:bottom w:val="single" w:sz="4" w:space="0" w:color="auto"/>
              <w:right w:val="single" w:sz="4" w:space="0" w:color="auto"/>
            </w:tcBorders>
            <w:vAlign w:val="center"/>
          </w:tcPr>
          <w:p w14:paraId="060C7AED" w14:textId="7E54EBA4" w:rsidR="00466C30" w:rsidRPr="00466C30" w:rsidRDefault="00A938FC" w:rsidP="00466C30">
            <w:pPr>
              <w:jc w:val="center"/>
              <w:rPr>
                <w:b/>
                <w:color w:val="1D1B11" w:themeColor="background2" w:themeShade="1A"/>
                <w:sz w:val="20"/>
                <w:szCs w:val="20"/>
              </w:rPr>
            </w:pPr>
            <w:r>
              <w:rPr>
                <w:b/>
                <w:color w:val="1D1B11" w:themeColor="background2" w:themeShade="1A"/>
                <w:sz w:val="20"/>
                <w:szCs w:val="20"/>
              </w:rPr>
              <w:t>903,3</w:t>
            </w:r>
          </w:p>
        </w:tc>
        <w:tc>
          <w:tcPr>
            <w:tcW w:w="1125" w:type="dxa"/>
            <w:tcBorders>
              <w:top w:val="single" w:sz="4" w:space="0" w:color="auto"/>
              <w:left w:val="single" w:sz="4" w:space="0" w:color="auto"/>
              <w:bottom w:val="single" w:sz="4" w:space="0" w:color="auto"/>
              <w:right w:val="single" w:sz="4" w:space="0" w:color="auto"/>
            </w:tcBorders>
            <w:vAlign w:val="center"/>
          </w:tcPr>
          <w:p w14:paraId="27D47BA3" w14:textId="569BE909" w:rsidR="00466C30" w:rsidRPr="00466C30" w:rsidRDefault="00A938FC" w:rsidP="00466C30">
            <w:pPr>
              <w:autoSpaceDE w:val="0"/>
              <w:autoSpaceDN w:val="0"/>
              <w:adjustRightInd w:val="0"/>
              <w:jc w:val="center"/>
              <w:rPr>
                <w:b/>
                <w:color w:val="1D1B11" w:themeColor="background2" w:themeShade="1A"/>
                <w:sz w:val="20"/>
                <w:szCs w:val="20"/>
              </w:rPr>
            </w:pPr>
            <w:r>
              <w:rPr>
                <w:b/>
                <w:color w:val="1D1B11" w:themeColor="background2" w:themeShade="1A"/>
                <w:sz w:val="20"/>
                <w:szCs w:val="20"/>
              </w:rPr>
              <w:t>97,0</w:t>
            </w:r>
          </w:p>
        </w:tc>
        <w:tc>
          <w:tcPr>
            <w:tcW w:w="1187" w:type="dxa"/>
            <w:tcBorders>
              <w:top w:val="single" w:sz="4" w:space="0" w:color="auto"/>
              <w:left w:val="single" w:sz="4" w:space="0" w:color="auto"/>
              <w:bottom w:val="single" w:sz="4" w:space="0" w:color="auto"/>
              <w:right w:val="single" w:sz="4" w:space="0" w:color="auto"/>
            </w:tcBorders>
            <w:vAlign w:val="center"/>
          </w:tcPr>
          <w:p w14:paraId="1D97F622" w14:textId="5044A72D" w:rsidR="00466C30" w:rsidRPr="00466C30" w:rsidRDefault="00466C30" w:rsidP="00466C30">
            <w:pPr>
              <w:autoSpaceDE w:val="0"/>
              <w:autoSpaceDN w:val="0"/>
              <w:adjustRightInd w:val="0"/>
              <w:jc w:val="center"/>
              <w:rPr>
                <w:b/>
                <w:color w:val="1D1B11" w:themeColor="background2" w:themeShade="1A"/>
                <w:sz w:val="20"/>
                <w:szCs w:val="20"/>
              </w:rPr>
            </w:pPr>
            <w:r w:rsidRPr="00466C30">
              <w:rPr>
                <w:b/>
                <w:color w:val="1D1B11" w:themeColor="background2" w:themeShade="1A"/>
                <w:sz w:val="20"/>
                <w:szCs w:val="20"/>
              </w:rPr>
              <w:t>100,0</w:t>
            </w:r>
          </w:p>
        </w:tc>
      </w:tr>
      <w:bookmarkEnd w:id="27"/>
    </w:tbl>
    <w:p w14:paraId="0B857DC3" w14:textId="77777777" w:rsidR="00991626" w:rsidRPr="00466C30" w:rsidRDefault="00991626" w:rsidP="00991626">
      <w:pPr>
        <w:autoSpaceDE w:val="0"/>
        <w:autoSpaceDN w:val="0"/>
        <w:adjustRightInd w:val="0"/>
        <w:jc w:val="both"/>
        <w:rPr>
          <w:color w:val="1D1B11" w:themeColor="background2" w:themeShade="1A"/>
          <w:sz w:val="20"/>
          <w:szCs w:val="20"/>
        </w:rPr>
      </w:pPr>
    </w:p>
    <w:p w14:paraId="5AD1EC9A" w14:textId="77777777" w:rsidR="00A938FC" w:rsidRDefault="00A938FC" w:rsidP="00991626">
      <w:pPr>
        <w:autoSpaceDE w:val="0"/>
        <w:autoSpaceDN w:val="0"/>
        <w:adjustRightInd w:val="0"/>
        <w:ind w:firstLine="540"/>
        <w:jc w:val="both"/>
        <w:rPr>
          <w:color w:val="1D1B11" w:themeColor="background2" w:themeShade="1A"/>
        </w:rPr>
      </w:pPr>
    </w:p>
    <w:p w14:paraId="1B364A14" w14:textId="7183F263" w:rsidR="00991626" w:rsidRPr="00093FE3" w:rsidRDefault="00666054" w:rsidP="00991626">
      <w:pPr>
        <w:autoSpaceDE w:val="0"/>
        <w:autoSpaceDN w:val="0"/>
        <w:adjustRightInd w:val="0"/>
        <w:ind w:firstLine="540"/>
        <w:jc w:val="both"/>
        <w:rPr>
          <w:color w:val="1D1B11" w:themeColor="background2" w:themeShade="1A"/>
        </w:rPr>
      </w:pPr>
      <w:r>
        <w:rPr>
          <w:color w:val="1D1B11" w:themeColor="background2" w:themeShade="1A"/>
        </w:rPr>
        <w:t>43</w:t>
      </w:r>
      <w:r w:rsidR="00DA4608" w:rsidRPr="00093FE3">
        <w:rPr>
          <w:color w:val="1D1B11" w:themeColor="background2" w:themeShade="1A"/>
        </w:rPr>
        <w:t xml:space="preserve">. </w:t>
      </w:r>
      <w:r w:rsidR="00991626" w:rsidRPr="00093FE3">
        <w:rPr>
          <w:color w:val="1D1B11" w:themeColor="background2" w:themeShade="1A"/>
        </w:rPr>
        <w:t xml:space="preserve">Metų pradžios likutį – </w:t>
      </w:r>
      <w:r w:rsidR="00B155C7">
        <w:rPr>
          <w:color w:val="1D1B11" w:themeColor="background2" w:themeShade="1A"/>
        </w:rPr>
        <w:t>1</w:t>
      </w:r>
      <w:r w:rsidR="0084020C">
        <w:rPr>
          <w:color w:val="1D1B11" w:themeColor="background2" w:themeShade="1A"/>
        </w:rPr>
        <w:t xml:space="preserve"> </w:t>
      </w:r>
      <w:r w:rsidR="00B155C7">
        <w:rPr>
          <w:color w:val="1D1B11" w:themeColor="background2" w:themeShade="1A"/>
        </w:rPr>
        <w:t>392,6</w:t>
      </w:r>
      <w:r w:rsidR="00991626" w:rsidRPr="00093FE3">
        <w:rPr>
          <w:color w:val="1D1B11" w:themeColor="background2" w:themeShade="1A"/>
        </w:rPr>
        <w:t xml:space="preserve"> tūkst. Eur – sudaro:</w:t>
      </w:r>
    </w:p>
    <w:p w14:paraId="0CC4A980" w14:textId="2D572834" w:rsidR="00991626" w:rsidRPr="00093FE3" w:rsidRDefault="00B155C7" w:rsidP="0014071F">
      <w:pPr>
        <w:pStyle w:val="Sraopastraipa"/>
        <w:numPr>
          <w:ilvl w:val="0"/>
          <w:numId w:val="3"/>
        </w:numPr>
        <w:autoSpaceDE w:val="0"/>
        <w:autoSpaceDN w:val="0"/>
        <w:adjustRightInd w:val="0"/>
        <w:jc w:val="both"/>
        <w:rPr>
          <w:color w:val="1D1B11" w:themeColor="background2" w:themeShade="1A"/>
        </w:rPr>
      </w:pPr>
      <w:r>
        <w:rPr>
          <w:color w:val="1D1B11" w:themeColor="background2" w:themeShade="1A"/>
        </w:rPr>
        <w:t>785,3</w:t>
      </w:r>
      <w:r w:rsidR="00991626" w:rsidRPr="00093FE3">
        <w:rPr>
          <w:color w:val="1D1B11" w:themeColor="background2" w:themeShade="1A"/>
        </w:rPr>
        <w:t xml:space="preserve"> tūkst. Eur – savivaldybės biudžeto lėšų likutis;</w:t>
      </w:r>
    </w:p>
    <w:p w14:paraId="6FA74ADF" w14:textId="38BC621B" w:rsidR="00991626" w:rsidRPr="00093FE3" w:rsidRDefault="00B155C7" w:rsidP="0014071F">
      <w:pPr>
        <w:pStyle w:val="Sraopastraipa"/>
        <w:numPr>
          <w:ilvl w:val="0"/>
          <w:numId w:val="3"/>
        </w:numPr>
        <w:autoSpaceDE w:val="0"/>
        <w:autoSpaceDN w:val="0"/>
        <w:adjustRightInd w:val="0"/>
        <w:jc w:val="both"/>
        <w:rPr>
          <w:color w:val="1D1B11" w:themeColor="background2" w:themeShade="1A"/>
        </w:rPr>
      </w:pPr>
      <w:r>
        <w:rPr>
          <w:color w:val="1D1B11" w:themeColor="background2" w:themeShade="1A"/>
        </w:rPr>
        <w:t>254,8</w:t>
      </w:r>
      <w:r w:rsidR="00991626" w:rsidRPr="00093FE3">
        <w:rPr>
          <w:color w:val="1D1B11" w:themeColor="background2" w:themeShade="1A"/>
        </w:rPr>
        <w:t xml:space="preserve"> tūkst. Eur – </w:t>
      </w:r>
      <w:r w:rsidR="005253BF">
        <w:rPr>
          <w:color w:val="1D1B11" w:themeColor="background2" w:themeShade="1A"/>
        </w:rPr>
        <w:t>a</w:t>
      </w:r>
      <w:r w:rsidRPr="00B155C7">
        <w:rPr>
          <w:color w:val="1D1B11" w:themeColor="background2" w:themeShade="1A"/>
        </w:rPr>
        <w:t>tskaitymų nuo pajamų pagal Lietuvos Respublikos miškų įstatymą metų pradžios likutis</w:t>
      </w:r>
      <w:r w:rsidR="00991626" w:rsidRPr="00093FE3">
        <w:rPr>
          <w:color w:val="1D1B11" w:themeColor="background2" w:themeShade="1A"/>
        </w:rPr>
        <w:t>;</w:t>
      </w:r>
    </w:p>
    <w:p w14:paraId="7FF02FC3" w14:textId="6924D7AF" w:rsidR="00991626" w:rsidRPr="00093FE3" w:rsidRDefault="00B155C7" w:rsidP="0014071F">
      <w:pPr>
        <w:pStyle w:val="Sraopastraipa"/>
        <w:numPr>
          <w:ilvl w:val="0"/>
          <w:numId w:val="3"/>
        </w:numPr>
        <w:autoSpaceDE w:val="0"/>
        <w:autoSpaceDN w:val="0"/>
        <w:adjustRightInd w:val="0"/>
        <w:jc w:val="both"/>
        <w:rPr>
          <w:color w:val="1D1B11" w:themeColor="background2" w:themeShade="1A"/>
        </w:rPr>
      </w:pPr>
      <w:r>
        <w:rPr>
          <w:color w:val="1D1B11" w:themeColor="background2" w:themeShade="1A"/>
        </w:rPr>
        <w:t>159,4</w:t>
      </w:r>
      <w:r w:rsidR="00991626" w:rsidRPr="00093FE3">
        <w:rPr>
          <w:color w:val="1D1B11" w:themeColor="background2" w:themeShade="1A"/>
        </w:rPr>
        <w:t xml:space="preserve"> tūkst. Eur – Aplinkos apsaugos rėmimo programos metų pradžios lėšų likutis;</w:t>
      </w:r>
    </w:p>
    <w:p w14:paraId="3C655BA1" w14:textId="4772213F" w:rsidR="00991626" w:rsidRPr="00093FE3" w:rsidRDefault="00B155C7" w:rsidP="0014071F">
      <w:pPr>
        <w:pStyle w:val="Sraopastraipa"/>
        <w:numPr>
          <w:ilvl w:val="0"/>
          <w:numId w:val="3"/>
        </w:numPr>
        <w:autoSpaceDE w:val="0"/>
        <w:autoSpaceDN w:val="0"/>
        <w:adjustRightInd w:val="0"/>
        <w:jc w:val="both"/>
        <w:rPr>
          <w:color w:val="1D1B11" w:themeColor="background2" w:themeShade="1A"/>
        </w:rPr>
      </w:pPr>
      <w:r>
        <w:rPr>
          <w:color w:val="1D1B11" w:themeColor="background2" w:themeShade="1A"/>
        </w:rPr>
        <w:t>13,7</w:t>
      </w:r>
      <w:r w:rsidR="00991626" w:rsidRPr="00093FE3">
        <w:rPr>
          <w:color w:val="1D1B11" w:themeColor="background2" w:themeShade="1A"/>
        </w:rPr>
        <w:t xml:space="preserve"> tūkst. Eur – Visuomenės sveikatos apsaugos rėmimo programos metų pradžios lėšų likutis;</w:t>
      </w:r>
    </w:p>
    <w:p w14:paraId="1778F8D9" w14:textId="53189EBE" w:rsidR="00991626" w:rsidRDefault="00B155C7" w:rsidP="0014071F">
      <w:pPr>
        <w:pStyle w:val="Sraopastraipa"/>
        <w:numPr>
          <w:ilvl w:val="0"/>
          <w:numId w:val="3"/>
        </w:numPr>
        <w:autoSpaceDE w:val="0"/>
        <w:autoSpaceDN w:val="0"/>
        <w:adjustRightInd w:val="0"/>
        <w:jc w:val="both"/>
        <w:rPr>
          <w:color w:val="1D1B11" w:themeColor="background2" w:themeShade="1A"/>
        </w:rPr>
      </w:pPr>
      <w:r>
        <w:rPr>
          <w:color w:val="1D1B11" w:themeColor="background2" w:themeShade="1A"/>
        </w:rPr>
        <w:t>179,4</w:t>
      </w:r>
      <w:r w:rsidR="00991626" w:rsidRPr="00093FE3">
        <w:rPr>
          <w:color w:val="1D1B11" w:themeColor="background2" w:themeShade="1A"/>
        </w:rPr>
        <w:t xml:space="preserve"> tūkst. Eur – biudžetinių įstaigų metų pradžios lėšų likutis.</w:t>
      </w:r>
    </w:p>
    <w:p w14:paraId="56F6B642" w14:textId="77777777" w:rsidR="00192BA2" w:rsidRPr="00093FE3" w:rsidRDefault="00192BA2" w:rsidP="00093FE3">
      <w:pPr>
        <w:autoSpaceDE w:val="0"/>
        <w:autoSpaceDN w:val="0"/>
        <w:adjustRightInd w:val="0"/>
        <w:jc w:val="both"/>
        <w:rPr>
          <w:color w:val="1D1B11" w:themeColor="background2" w:themeShade="1A"/>
          <w:sz w:val="22"/>
          <w:szCs w:val="22"/>
        </w:rPr>
      </w:pPr>
    </w:p>
    <w:p w14:paraId="4A1C1738" w14:textId="5E151BFB" w:rsidR="00FC24D0" w:rsidRPr="00F66104" w:rsidRDefault="00991626" w:rsidP="009D7A8E">
      <w:pPr>
        <w:ind w:left="360"/>
        <w:jc w:val="center"/>
        <w:rPr>
          <w:b/>
          <w:color w:val="4A442A" w:themeColor="background2" w:themeShade="40"/>
        </w:rPr>
      </w:pPr>
      <w:r w:rsidRPr="00F66104">
        <w:rPr>
          <w:b/>
          <w:color w:val="4A442A" w:themeColor="background2" w:themeShade="40"/>
        </w:rPr>
        <w:t>2.</w:t>
      </w:r>
      <w:r w:rsidR="00C67F8D" w:rsidRPr="00F66104">
        <w:rPr>
          <w:b/>
          <w:color w:val="4A442A" w:themeColor="background2" w:themeShade="40"/>
        </w:rPr>
        <w:t>1.</w:t>
      </w:r>
      <w:r w:rsidRPr="00F66104">
        <w:rPr>
          <w:b/>
          <w:color w:val="4A442A" w:themeColor="background2" w:themeShade="40"/>
        </w:rPr>
        <w:t>4</w:t>
      </w:r>
      <w:r w:rsidR="00707113" w:rsidRPr="00F66104">
        <w:rPr>
          <w:b/>
          <w:color w:val="4A442A" w:themeColor="background2" w:themeShade="40"/>
        </w:rPr>
        <w:t>.</w:t>
      </w:r>
      <w:r w:rsidRPr="00F66104">
        <w:rPr>
          <w:b/>
          <w:color w:val="4A442A" w:themeColor="background2" w:themeShade="40"/>
        </w:rPr>
        <w:t xml:space="preserve"> </w:t>
      </w:r>
      <w:r w:rsidR="009D7A8E" w:rsidRPr="00F66104">
        <w:rPr>
          <w:b/>
          <w:color w:val="4A442A" w:themeColor="background2" w:themeShade="40"/>
        </w:rPr>
        <w:t>Padidėjo Savivaldybės mokėtinos sumos ir įsipareigojimai pagal kreditavimo ir garantijų sutartis.</w:t>
      </w:r>
    </w:p>
    <w:p w14:paraId="6ADF4DAA" w14:textId="77777777" w:rsidR="009D7A8E" w:rsidRPr="00F66104" w:rsidRDefault="009D7A8E" w:rsidP="009D7A8E">
      <w:pPr>
        <w:ind w:left="360"/>
        <w:jc w:val="center"/>
        <w:rPr>
          <w:b/>
          <w:color w:val="4A442A" w:themeColor="background2" w:themeShade="40"/>
        </w:rPr>
      </w:pPr>
    </w:p>
    <w:p w14:paraId="3030846D" w14:textId="5CA87337" w:rsidR="00FC24D0" w:rsidRPr="00093FE3" w:rsidRDefault="00666054" w:rsidP="00FC24D0">
      <w:pPr>
        <w:pStyle w:val="Pagrindinistekstas"/>
        <w:ind w:firstLine="568"/>
        <w:jc w:val="both"/>
        <w:rPr>
          <w:rFonts w:ascii="Times New Roman" w:hAnsi="Times New Roman"/>
          <w:b w:val="0"/>
          <w:color w:val="1D1B11" w:themeColor="background2" w:themeShade="1A"/>
          <w:sz w:val="24"/>
          <w:szCs w:val="24"/>
        </w:rPr>
      </w:pPr>
      <w:r>
        <w:rPr>
          <w:rFonts w:ascii="Times New Roman" w:hAnsi="Times New Roman"/>
          <w:b w:val="0"/>
          <w:color w:val="1D1B11" w:themeColor="background2" w:themeShade="1A"/>
          <w:sz w:val="24"/>
          <w:szCs w:val="24"/>
        </w:rPr>
        <w:t>44</w:t>
      </w:r>
      <w:r w:rsidR="00DA4608" w:rsidRPr="00093FE3">
        <w:rPr>
          <w:rFonts w:ascii="Times New Roman" w:hAnsi="Times New Roman"/>
          <w:b w:val="0"/>
          <w:color w:val="1D1B11" w:themeColor="background2" w:themeShade="1A"/>
          <w:sz w:val="24"/>
          <w:szCs w:val="24"/>
        </w:rPr>
        <w:t xml:space="preserve">. </w:t>
      </w:r>
      <w:r w:rsidR="00FC24D0" w:rsidRPr="00093FE3">
        <w:rPr>
          <w:rFonts w:ascii="Times New Roman" w:hAnsi="Times New Roman"/>
          <w:b w:val="0"/>
          <w:color w:val="1D1B11" w:themeColor="background2" w:themeShade="1A"/>
          <w:sz w:val="24"/>
          <w:szCs w:val="24"/>
        </w:rPr>
        <w:t>Savivaldybės mokėtinos sumos 202</w:t>
      </w:r>
      <w:r w:rsidR="008F0823">
        <w:rPr>
          <w:rFonts w:ascii="Times New Roman" w:hAnsi="Times New Roman"/>
          <w:b w:val="0"/>
          <w:color w:val="1D1B11" w:themeColor="background2" w:themeShade="1A"/>
          <w:sz w:val="24"/>
          <w:szCs w:val="24"/>
        </w:rPr>
        <w:t>5</w:t>
      </w:r>
      <w:r w:rsidR="00FC24D0" w:rsidRPr="00093FE3">
        <w:rPr>
          <w:rFonts w:ascii="Times New Roman" w:hAnsi="Times New Roman"/>
          <w:b w:val="0"/>
          <w:color w:val="1D1B11" w:themeColor="background2" w:themeShade="1A"/>
          <w:sz w:val="24"/>
          <w:szCs w:val="24"/>
        </w:rPr>
        <w:t xml:space="preserve"> m. gruodžio 31 d. sudarė </w:t>
      </w:r>
      <w:r w:rsidR="008F0823">
        <w:rPr>
          <w:rFonts w:ascii="Times New Roman" w:hAnsi="Times New Roman"/>
          <w:b w:val="0"/>
          <w:color w:val="1D1B11" w:themeColor="background2" w:themeShade="1A"/>
          <w:sz w:val="24"/>
          <w:szCs w:val="24"/>
        </w:rPr>
        <w:t>3</w:t>
      </w:r>
      <w:r w:rsidR="0084020C">
        <w:rPr>
          <w:rFonts w:ascii="Times New Roman" w:hAnsi="Times New Roman"/>
          <w:b w:val="0"/>
          <w:color w:val="1D1B11" w:themeColor="background2" w:themeShade="1A"/>
          <w:sz w:val="24"/>
          <w:szCs w:val="24"/>
        </w:rPr>
        <w:t xml:space="preserve"> </w:t>
      </w:r>
      <w:r w:rsidR="008F0823">
        <w:rPr>
          <w:rFonts w:ascii="Times New Roman" w:hAnsi="Times New Roman"/>
          <w:b w:val="0"/>
          <w:color w:val="1D1B11" w:themeColor="background2" w:themeShade="1A"/>
          <w:sz w:val="24"/>
          <w:szCs w:val="24"/>
        </w:rPr>
        <w:t>549,9</w:t>
      </w:r>
      <w:r w:rsidR="00FC24D0" w:rsidRPr="00093FE3">
        <w:rPr>
          <w:rFonts w:ascii="Times New Roman" w:hAnsi="Times New Roman"/>
          <w:b w:val="0"/>
          <w:color w:val="1D1B11" w:themeColor="background2" w:themeShade="1A"/>
          <w:sz w:val="24"/>
          <w:szCs w:val="24"/>
        </w:rPr>
        <w:t xml:space="preserve"> tūkst. Eur (202</w:t>
      </w:r>
      <w:r w:rsidR="008F0823">
        <w:rPr>
          <w:rFonts w:ascii="Times New Roman" w:hAnsi="Times New Roman"/>
          <w:b w:val="0"/>
          <w:color w:val="1D1B11" w:themeColor="background2" w:themeShade="1A"/>
          <w:sz w:val="24"/>
          <w:szCs w:val="24"/>
        </w:rPr>
        <w:t>4</w:t>
      </w:r>
      <w:r w:rsidR="00FC24D0" w:rsidRPr="00093FE3">
        <w:rPr>
          <w:rFonts w:ascii="Times New Roman" w:hAnsi="Times New Roman"/>
          <w:b w:val="0"/>
          <w:color w:val="1D1B11" w:themeColor="background2" w:themeShade="1A"/>
          <w:sz w:val="24"/>
          <w:szCs w:val="24"/>
        </w:rPr>
        <w:t xml:space="preserve"> m. gruodžio 31 d.  – </w:t>
      </w:r>
      <w:r w:rsidR="008F0823">
        <w:rPr>
          <w:rFonts w:ascii="Times New Roman" w:hAnsi="Times New Roman"/>
          <w:b w:val="0"/>
          <w:color w:val="1D1B11" w:themeColor="background2" w:themeShade="1A"/>
          <w:sz w:val="24"/>
          <w:szCs w:val="24"/>
        </w:rPr>
        <w:t>2</w:t>
      </w:r>
      <w:r w:rsidR="0084020C">
        <w:rPr>
          <w:rFonts w:ascii="Times New Roman" w:hAnsi="Times New Roman"/>
          <w:b w:val="0"/>
          <w:color w:val="1D1B11" w:themeColor="background2" w:themeShade="1A"/>
          <w:sz w:val="24"/>
          <w:szCs w:val="24"/>
        </w:rPr>
        <w:t xml:space="preserve"> </w:t>
      </w:r>
      <w:r w:rsidR="008F0823">
        <w:rPr>
          <w:rFonts w:ascii="Times New Roman" w:hAnsi="Times New Roman"/>
          <w:b w:val="0"/>
          <w:color w:val="1D1B11" w:themeColor="background2" w:themeShade="1A"/>
          <w:sz w:val="24"/>
          <w:szCs w:val="24"/>
        </w:rPr>
        <w:t>882,4</w:t>
      </w:r>
      <w:r w:rsidR="00FC24D0" w:rsidRPr="00093FE3">
        <w:rPr>
          <w:rFonts w:ascii="Times New Roman" w:hAnsi="Times New Roman"/>
          <w:b w:val="0"/>
          <w:color w:val="1D1B11" w:themeColor="background2" w:themeShade="1A"/>
          <w:sz w:val="24"/>
          <w:szCs w:val="24"/>
        </w:rPr>
        <w:t xml:space="preserve"> tūkst. Eur), iš jų: finansiniai įsipareigojimai (paskolos) –</w:t>
      </w:r>
      <w:r w:rsidR="008F0823">
        <w:rPr>
          <w:rFonts w:ascii="Times New Roman" w:hAnsi="Times New Roman"/>
          <w:b w:val="0"/>
          <w:color w:val="1D1B11" w:themeColor="background2" w:themeShade="1A"/>
          <w:sz w:val="24"/>
          <w:szCs w:val="24"/>
        </w:rPr>
        <w:t>2</w:t>
      </w:r>
      <w:r w:rsidR="0084020C">
        <w:rPr>
          <w:rFonts w:ascii="Times New Roman" w:hAnsi="Times New Roman"/>
          <w:b w:val="0"/>
          <w:color w:val="1D1B11" w:themeColor="background2" w:themeShade="1A"/>
          <w:sz w:val="24"/>
          <w:szCs w:val="24"/>
        </w:rPr>
        <w:t xml:space="preserve"> </w:t>
      </w:r>
      <w:r w:rsidR="008F0823">
        <w:rPr>
          <w:rFonts w:ascii="Times New Roman" w:hAnsi="Times New Roman"/>
          <w:b w:val="0"/>
          <w:color w:val="1D1B11" w:themeColor="background2" w:themeShade="1A"/>
          <w:sz w:val="24"/>
          <w:szCs w:val="24"/>
        </w:rPr>
        <w:t xml:space="preserve">935,1 </w:t>
      </w:r>
      <w:r w:rsidR="00FC24D0" w:rsidRPr="00093FE3">
        <w:rPr>
          <w:rFonts w:ascii="Times New Roman" w:hAnsi="Times New Roman"/>
          <w:b w:val="0"/>
          <w:color w:val="1D1B11" w:themeColor="background2" w:themeShade="1A"/>
          <w:sz w:val="24"/>
          <w:szCs w:val="24"/>
        </w:rPr>
        <w:t>tūkst. Eur (202</w:t>
      </w:r>
      <w:r w:rsidR="008F0823">
        <w:rPr>
          <w:rFonts w:ascii="Times New Roman" w:hAnsi="Times New Roman"/>
          <w:b w:val="0"/>
          <w:color w:val="1D1B11" w:themeColor="background2" w:themeShade="1A"/>
          <w:sz w:val="24"/>
          <w:szCs w:val="24"/>
        </w:rPr>
        <w:t>4</w:t>
      </w:r>
      <w:r w:rsidR="00FC24D0" w:rsidRPr="00093FE3">
        <w:rPr>
          <w:rFonts w:ascii="Times New Roman" w:hAnsi="Times New Roman"/>
          <w:b w:val="0"/>
          <w:color w:val="1D1B11" w:themeColor="background2" w:themeShade="1A"/>
          <w:sz w:val="24"/>
          <w:szCs w:val="24"/>
        </w:rPr>
        <w:t xml:space="preserve"> m. gruodžio 31 d. – </w:t>
      </w:r>
      <w:r w:rsidR="008F0823">
        <w:rPr>
          <w:rFonts w:ascii="Times New Roman" w:hAnsi="Times New Roman"/>
          <w:b w:val="0"/>
          <w:color w:val="1D1B11" w:themeColor="background2" w:themeShade="1A"/>
          <w:sz w:val="24"/>
          <w:szCs w:val="24"/>
        </w:rPr>
        <w:t>2</w:t>
      </w:r>
      <w:r w:rsidR="0084020C">
        <w:rPr>
          <w:rFonts w:ascii="Times New Roman" w:hAnsi="Times New Roman"/>
          <w:b w:val="0"/>
          <w:color w:val="1D1B11" w:themeColor="background2" w:themeShade="1A"/>
          <w:sz w:val="24"/>
          <w:szCs w:val="24"/>
        </w:rPr>
        <w:t xml:space="preserve"> </w:t>
      </w:r>
      <w:r w:rsidR="008F0823">
        <w:rPr>
          <w:rFonts w:ascii="Times New Roman" w:hAnsi="Times New Roman"/>
          <w:b w:val="0"/>
          <w:color w:val="1D1B11" w:themeColor="background2" w:themeShade="1A"/>
          <w:sz w:val="24"/>
          <w:szCs w:val="24"/>
        </w:rPr>
        <w:t>555,0</w:t>
      </w:r>
      <w:r w:rsidR="00FC24D0" w:rsidRPr="00093FE3">
        <w:rPr>
          <w:rFonts w:ascii="Times New Roman" w:hAnsi="Times New Roman"/>
          <w:b w:val="0"/>
          <w:color w:val="1D1B11" w:themeColor="background2" w:themeShade="1A"/>
          <w:sz w:val="24"/>
          <w:szCs w:val="24"/>
        </w:rPr>
        <w:t xml:space="preserve"> tūkst. Eur); kitos mokėtinos sumos – </w:t>
      </w:r>
      <w:r w:rsidR="008F0823">
        <w:rPr>
          <w:rFonts w:ascii="Times New Roman" w:hAnsi="Times New Roman"/>
          <w:b w:val="0"/>
          <w:color w:val="1D1B11" w:themeColor="background2" w:themeShade="1A"/>
          <w:sz w:val="24"/>
          <w:szCs w:val="24"/>
        </w:rPr>
        <w:t>162,3</w:t>
      </w:r>
      <w:r w:rsidR="00FC24D0" w:rsidRPr="00093FE3">
        <w:rPr>
          <w:rFonts w:ascii="Times New Roman" w:hAnsi="Times New Roman"/>
          <w:b w:val="0"/>
          <w:color w:val="1D1B11" w:themeColor="background2" w:themeShade="1A"/>
          <w:sz w:val="24"/>
          <w:szCs w:val="24"/>
        </w:rPr>
        <w:t xml:space="preserve"> tūkst. Eur (202</w:t>
      </w:r>
      <w:r w:rsidR="008F0823">
        <w:rPr>
          <w:rFonts w:ascii="Times New Roman" w:hAnsi="Times New Roman"/>
          <w:b w:val="0"/>
          <w:color w:val="1D1B11" w:themeColor="background2" w:themeShade="1A"/>
          <w:sz w:val="24"/>
          <w:szCs w:val="24"/>
        </w:rPr>
        <w:t>4</w:t>
      </w:r>
      <w:r w:rsidR="00FC24D0" w:rsidRPr="00093FE3">
        <w:rPr>
          <w:rFonts w:ascii="Times New Roman" w:hAnsi="Times New Roman"/>
          <w:b w:val="0"/>
          <w:color w:val="1D1B11" w:themeColor="background2" w:themeShade="1A"/>
          <w:sz w:val="24"/>
          <w:szCs w:val="24"/>
        </w:rPr>
        <w:t xml:space="preserve"> m. gruodžio 31 d. – </w:t>
      </w:r>
      <w:r w:rsidR="008F0823">
        <w:rPr>
          <w:rFonts w:ascii="Times New Roman" w:hAnsi="Times New Roman"/>
          <w:b w:val="0"/>
          <w:color w:val="1D1B11" w:themeColor="background2" w:themeShade="1A"/>
          <w:sz w:val="24"/>
          <w:szCs w:val="24"/>
        </w:rPr>
        <w:t>143,6</w:t>
      </w:r>
      <w:r w:rsidR="00FC24D0" w:rsidRPr="00093FE3">
        <w:rPr>
          <w:rFonts w:ascii="Times New Roman" w:hAnsi="Times New Roman"/>
          <w:b w:val="0"/>
          <w:color w:val="1D1B11" w:themeColor="background2" w:themeShade="1A"/>
          <w:sz w:val="24"/>
          <w:szCs w:val="24"/>
        </w:rPr>
        <w:t xml:space="preserve"> tūkst. Eur); ); ilgalaikio materialiojo kūrimo ir įsigijimo išlaidos – </w:t>
      </w:r>
      <w:r w:rsidR="008F0823">
        <w:rPr>
          <w:rFonts w:ascii="Times New Roman" w:hAnsi="Times New Roman"/>
          <w:b w:val="0"/>
          <w:color w:val="1D1B11" w:themeColor="background2" w:themeShade="1A"/>
          <w:sz w:val="24"/>
          <w:szCs w:val="24"/>
        </w:rPr>
        <w:t>452,2</w:t>
      </w:r>
      <w:r w:rsidR="00FC24D0" w:rsidRPr="00093FE3">
        <w:rPr>
          <w:rFonts w:ascii="Times New Roman" w:hAnsi="Times New Roman"/>
          <w:b w:val="0"/>
          <w:color w:val="1D1B11" w:themeColor="background2" w:themeShade="1A"/>
          <w:sz w:val="24"/>
          <w:szCs w:val="24"/>
        </w:rPr>
        <w:t xml:space="preserve"> tūkst. Eur (202</w:t>
      </w:r>
      <w:r w:rsidR="008F0823">
        <w:rPr>
          <w:rFonts w:ascii="Times New Roman" w:hAnsi="Times New Roman"/>
          <w:b w:val="0"/>
          <w:color w:val="1D1B11" w:themeColor="background2" w:themeShade="1A"/>
          <w:sz w:val="24"/>
          <w:szCs w:val="24"/>
        </w:rPr>
        <w:t>4</w:t>
      </w:r>
      <w:r w:rsidR="00FC24D0" w:rsidRPr="00093FE3">
        <w:rPr>
          <w:rFonts w:ascii="Times New Roman" w:hAnsi="Times New Roman"/>
          <w:b w:val="0"/>
          <w:color w:val="1D1B11" w:themeColor="background2" w:themeShade="1A"/>
          <w:sz w:val="24"/>
          <w:szCs w:val="24"/>
        </w:rPr>
        <w:t xml:space="preserve"> m. gruodžio 31 d. – </w:t>
      </w:r>
      <w:r w:rsidR="008F0823">
        <w:rPr>
          <w:rFonts w:ascii="Times New Roman" w:hAnsi="Times New Roman"/>
          <w:b w:val="0"/>
          <w:color w:val="1D1B11" w:themeColor="background2" w:themeShade="1A"/>
          <w:sz w:val="24"/>
          <w:szCs w:val="24"/>
        </w:rPr>
        <w:t>183,8</w:t>
      </w:r>
      <w:r w:rsidR="00FC24D0" w:rsidRPr="00093FE3">
        <w:rPr>
          <w:rFonts w:ascii="Times New Roman" w:hAnsi="Times New Roman"/>
          <w:b w:val="0"/>
          <w:color w:val="1D1B11" w:themeColor="background2" w:themeShade="1A"/>
          <w:sz w:val="24"/>
          <w:szCs w:val="24"/>
        </w:rPr>
        <w:t xml:space="preserve"> tūkst. Eur).</w:t>
      </w:r>
    </w:p>
    <w:p w14:paraId="3D4C0208" w14:textId="177B0560" w:rsidR="00991626" w:rsidRPr="00093FE3" w:rsidRDefault="00666054" w:rsidP="00991626">
      <w:pPr>
        <w:pStyle w:val="Pagrindinistekstas"/>
        <w:ind w:firstLine="568"/>
        <w:jc w:val="both"/>
        <w:rPr>
          <w:rFonts w:ascii="Times New Roman" w:hAnsi="Times New Roman"/>
          <w:b w:val="0"/>
          <w:color w:val="1D1B11" w:themeColor="background2" w:themeShade="1A"/>
          <w:sz w:val="24"/>
          <w:szCs w:val="24"/>
        </w:rPr>
      </w:pPr>
      <w:r>
        <w:rPr>
          <w:rFonts w:ascii="Times New Roman" w:hAnsi="Times New Roman"/>
          <w:b w:val="0"/>
          <w:color w:val="1D1B11" w:themeColor="background2" w:themeShade="1A"/>
          <w:sz w:val="24"/>
          <w:szCs w:val="24"/>
        </w:rPr>
        <w:t>45</w:t>
      </w:r>
      <w:r w:rsidR="00DA4608" w:rsidRPr="00093FE3">
        <w:rPr>
          <w:rFonts w:ascii="Times New Roman" w:hAnsi="Times New Roman"/>
          <w:b w:val="0"/>
          <w:color w:val="1D1B11" w:themeColor="background2" w:themeShade="1A"/>
          <w:sz w:val="24"/>
          <w:szCs w:val="24"/>
        </w:rPr>
        <w:t xml:space="preserve">. </w:t>
      </w:r>
      <w:r w:rsidR="00991626" w:rsidRPr="00093FE3">
        <w:rPr>
          <w:rFonts w:ascii="Times New Roman" w:hAnsi="Times New Roman"/>
          <w:b w:val="0"/>
          <w:color w:val="1D1B11" w:themeColor="background2" w:themeShade="1A"/>
          <w:sz w:val="24"/>
          <w:szCs w:val="24"/>
        </w:rPr>
        <w:t>Lyginant su 202</w:t>
      </w:r>
      <w:r w:rsidR="008F0823">
        <w:rPr>
          <w:rFonts w:ascii="Times New Roman" w:hAnsi="Times New Roman"/>
          <w:b w:val="0"/>
          <w:color w:val="1D1B11" w:themeColor="background2" w:themeShade="1A"/>
          <w:sz w:val="24"/>
          <w:szCs w:val="24"/>
        </w:rPr>
        <w:t>4</w:t>
      </w:r>
      <w:r w:rsidR="00991626" w:rsidRPr="00093FE3">
        <w:rPr>
          <w:rFonts w:ascii="Times New Roman" w:hAnsi="Times New Roman"/>
          <w:b w:val="0"/>
          <w:color w:val="1D1B11" w:themeColor="background2" w:themeShade="1A"/>
          <w:sz w:val="24"/>
          <w:szCs w:val="24"/>
        </w:rPr>
        <w:t xml:space="preserve"> m. gruodžio 31 d., iš viso mokėtinos sumos padidėjo </w:t>
      </w:r>
      <w:r w:rsidR="008F0823">
        <w:rPr>
          <w:rFonts w:ascii="Times New Roman" w:hAnsi="Times New Roman"/>
          <w:b w:val="0"/>
          <w:color w:val="1D1B11" w:themeColor="background2" w:themeShade="1A"/>
          <w:sz w:val="24"/>
          <w:szCs w:val="24"/>
        </w:rPr>
        <w:t>667,5</w:t>
      </w:r>
      <w:r w:rsidR="00991626" w:rsidRPr="00093FE3">
        <w:rPr>
          <w:rFonts w:ascii="Times New Roman" w:hAnsi="Times New Roman"/>
          <w:b w:val="0"/>
          <w:color w:val="1D1B11" w:themeColor="background2" w:themeShade="1A"/>
          <w:sz w:val="24"/>
          <w:szCs w:val="24"/>
        </w:rPr>
        <w:t xml:space="preserve"> tūkst. Eur. Paprastųjų išlaidų įsiskolinimas, palygin</w:t>
      </w:r>
      <w:r w:rsidR="00DA61D3">
        <w:rPr>
          <w:rFonts w:ascii="Times New Roman" w:hAnsi="Times New Roman"/>
          <w:b w:val="0"/>
          <w:color w:val="1D1B11" w:themeColor="background2" w:themeShade="1A"/>
          <w:sz w:val="24"/>
          <w:szCs w:val="24"/>
        </w:rPr>
        <w:t>ti</w:t>
      </w:r>
      <w:r w:rsidR="00991626" w:rsidRPr="00093FE3">
        <w:rPr>
          <w:rFonts w:ascii="Times New Roman" w:hAnsi="Times New Roman"/>
          <w:b w:val="0"/>
          <w:color w:val="1D1B11" w:themeColor="background2" w:themeShade="1A"/>
          <w:sz w:val="24"/>
          <w:szCs w:val="24"/>
        </w:rPr>
        <w:t xml:space="preserve"> su įsiskolinimu metų pradžioje, </w:t>
      </w:r>
      <w:r w:rsidR="008F0823">
        <w:rPr>
          <w:rFonts w:ascii="Times New Roman" w:hAnsi="Times New Roman"/>
          <w:b w:val="0"/>
          <w:color w:val="1D1B11" w:themeColor="background2" w:themeShade="1A"/>
          <w:sz w:val="24"/>
          <w:szCs w:val="24"/>
        </w:rPr>
        <w:t>padidėjo</w:t>
      </w:r>
      <w:r w:rsidR="00991626" w:rsidRPr="00093FE3">
        <w:rPr>
          <w:rFonts w:ascii="Times New Roman" w:hAnsi="Times New Roman"/>
          <w:b w:val="0"/>
          <w:color w:val="1D1B11" w:themeColor="background2" w:themeShade="1A"/>
          <w:sz w:val="24"/>
          <w:szCs w:val="24"/>
        </w:rPr>
        <w:t xml:space="preserve"> </w:t>
      </w:r>
      <w:r w:rsidR="008F0823">
        <w:rPr>
          <w:rFonts w:ascii="Times New Roman" w:hAnsi="Times New Roman"/>
          <w:b w:val="0"/>
          <w:color w:val="1D1B11" w:themeColor="background2" w:themeShade="1A"/>
          <w:sz w:val="24"/>
          <w:szCs w:val="24"/>
        </w:rPr>
        <w:t>18,7</w:t>
      </w:r>
      <w:r w:rsidR="00991626" w:rsidRPr="00093FE3">
        <w:rPr>
          <w:rFonts w:ascii="Times New Roman" w:hAnsi="Times New Roman"/>
          <w:b w:val="0"/>
          <w:color w:val="1D1B11" w:themeColor="background2" w:themeShade="1A"/>
          <w:sz w:val="24"/>
          <w:szCs w:val="24"/>
        </w:rPr>
        <w:t xml:space="preserve"> tūkst. Eur. Ilgalaikio materialiojo turto kūrimo ir įsigijimo išlaidų įsiskolinimas </w:t>
      </w:r>
      <w:r w:rsidR="008F0823">
        <w:rPr>
          <w:rFonts w:ascii="Times New Roman" w:hAnsi="Times New Roman"/>
          <w:b w:val="0"/>
          <w:color w:val="1D1B11" w:themeColor="background2" w:themeShade="1A"/>
          <w:sz w:val="24"/>
          <w:szCs w:val="24"/>
        </w:rPr>
        <w:t>padidėjo 268,4</w:t>
      </w:r>
      <w:r w:rsidR="00991626" w:rsidRPr="00093FE3">
        <w:rPr>
          <w:rFonts w:ascii="Times New Roman" w:hAnsi="Times New Roman"/>
          <w:b w:val="0"/>
          <w:color w:val="1D1B11" w:themeColor="background2" w:themeShade="1A"/>
          <w:sz w:val="24"/>
          <w:szCs w:val="24"/>
        </w:rPr>
        <w:t xml:space="preserve"> tūkst. Eur. Finansinių įsipareigojimų vykdymo išlaidų įsiskolinim</w:t>
      </w:r>
      <w:r w:rsidR="00DA61D3">
        <w:rPr>
          <w:rFonts w:ascii="Times New Roman" w:hAnsi="Times New Roman"/>
          <w:b w:val="0"/>
          <w:color w:val="1D1B11" w:themeColor="background2" w:themeShade="1A"/>
          <w:sz w:val="24"/>
          <w:szCs w:val="24"/>
        </w:rPr>
        <w:t>o</w:t>
      </w:r>
      <w:r w:rsidR="00991626" w:rsidRPr="00093FE3">
        <w:rPr>
          <w:rFonts w:ascii="Times New Roman" w:hAnsi="Times New Roman"/>
          <w:b w:val="0"/>
          <w:color w:val="1D1B11" w:themeColor="background2" w:themeShade="1A"/>
          <w:sz w:val="24"/>
          <w:szCs w:val="24"/>
        </w:rPr>
        <w:t xml:space="preserve"> padidėj</w:t>
      </w:r>
      <w:r w:rsidR="00DA61D3">
        <w:rPr>
          <w:rFonts w:ascii="Times New Roman" w:hAnsi="Times New Roman"/>
          <w:b w:val="0"/>
          <w:color w:val="1D1B11" w:themeColor="background2" w:themeShade="1A"/>
          <w:sz w:val="24"/>
          <w:szCs w:val="24"/>
        </w:rPr>
        <w:t>imas sudarė</w:t>
      </w:r>
      <w:r w:rsidR="00991626" w:rsidRPr="00093FE3">
        <w:rPr>
          <w:rFonts w:ascii="Times New Roman" w:hAnsi="Times New Roman"/>
          <w:b w:val="0"/>
          <w:color w:val="1D1B11" w:themeColor="background2" w:themeShade="1A"/>
          <w:sz w:val="24"/>
          <w:szCs w:val="24"/>
        </w:rPr>
        <w:t xml:space="preserve"> </w:t>
      </w:r>
      <w:r w:rsidR="008F0823">
        <w:rPr>
          <w:rFonts w:ascii="Times New Roman" w:hAnsi="Times New Roman"/>
          <w:b w:val="0"/>
          <w:color w:val="1D1B11" w:themeColor="background2" w:themeShade="1A"/>
          <w:sz w:val="24"/>
          <w:szCs w:val="24"/>
        </w:rPr>
        <w:t>380,1</w:t>
      </w:r>
      <w:r w:rsidR="00991626" w:rsidRPr="00093FE3">
        <w:rPr>
          <w:rFonts w:ascii="Times New Roman" w:hAnsi="Times New Roman"/>
          <w:b w:val="0"/>
          <w:color w:val="1D1B11" w:themeColor="background2" w:themeShade="1A"/>
          <w:sz w:val="24"/>
          <w:szCs w:val="24"/>
        </w:rPr>
        <w:t xml:space="preserve"> tūkst. Eur. </w:t>
      </w:r>
    </w:p>
    <w:p w14:paraId="27F6BA62" w14:textId="767A597E" w:rsidR="00991626" w:rsidRPr="00093FE3" w:rsidRDefault="00030249" w:rsidP="00991626">
      <w:pPr>
        <w:pStyle w:val="Pagrindinistekstas"/>
        <w:ind w:firstLine="568"/>
        <w:jc w:val="both"/>
        <w:rPr>
          <w:rFonts w:ascii="Times New Roman" w:hAnsi="Times New Roman"/>
          <w:b w:val="0"/>
          <w:bCs w:val="0"/>
          <w:color w:val="1D1B11" w:themeColor="background2" w:themeShade="1A"/>
          <w:sz w:val="24"/>
          <w:szCs w:val="24"/>
        </w:rPr>
      </w:pPr>
      <w:r>
        <w:rPr>
          <w:rFonts w:ascii="Times New Roman" w:hAnsi="Times New Roman"/>
          <w:b w:val="0"/>
          <w:bCs w:val="0"/>
          <w:color w:val="1D1B11" w:themeColor="background2" w:themeShade="1A"/>
          <w:sz w:val="24"/>
          <w:szCs w:val="24"/>
        </w:rPr>
        <w:t>4</w:t>
      </w:r>
      <w:r w:rsidR="00666054">
        <w:rPr>
          <w:rFonts w:ascii="Times New Roman" w:hAnsi="Times New Roman"/>
          <w:b w:val="0"/>
          <w:bCs w:val="0"/>
          <w:color w:val="1D1B11" w:themeColor="background2" w:themeShade="1A"/>
          <w:sz w:val="24"/>
          <w:szCs w:val="24"/>
        </w:rPr>
        <w:t>6</w:t>
      </w:r>
      <w:r w:rsidR="00DA4608" w:rsidRPr="00093FE3">
        <w:rPr>
          <w:rFonts w:ascii="Times New Roman" w:hAnsi="Times New Roman"/>
          <w:b w:val="0"/>
          <w:bCs w:val="0"/>
          <w:color w:val="1D1B11" w:themeColor="background2" w:themeShade="1A"/>
          <w:sz w:val="24"/>
          <w:szCs w:val="24"/>
        </w:rPr>
        <w:t xml:space="preserve">. </w:t>
      </w:r>
      <w:r w:rsidR="003F6411" w:rsidRPr="00093FE3">
        <w:rPr>
          <w:rFonts w:ascii="Times New Roman" w:hAnsi="Times New Roman"/>
          <w:b w:val="0"/>
          <w:bCs w:val="0"/>
          <w:color w:val="1D1B11" w:themeColor="background2" w:themeShade="1A"/>
          <w:sz w:val="24"/>
          <w:szCs w:val="24"/>
        </w:rPr>
        <w:t>S</w:t>
      </w:r>
      <w:r w:rsidR="00991626" w:rsidRPr="00093FE3">
        <w:rPr>
          <w:rFonts w:ascii="Times New Roman" w:hAnsi="Times New Roman"/>
          <w:b w:val="0"/>
          <w:bCs w:val="0"/>
          <w:color w:val="1D1B11" w:themeColor="background2" w:themeShade="1A"/>
          <w:sz w:val="24"/>
          <w:szCs w:val="24"/>
        </w:rPr>
        <w:t>avivaldybė 202</w:t>
      </w:r>
      <w:r w:rsidR="008F0823">
        <w:rPr>
          <w:rFonts w:ascii="Times New Roman" w:hAnsi="Times New Roman"/>
          <w:b w:val="0"/>
          <w:bCs w:val="0"/>
          <w:color w:val="1D1B11" w:themeColor="background2" w:themeShade="1A"/>
          <w:sz w:val="24"/>
          <w:szCs w:val="24"/>
        </w:rPr>
        <w:t>5</w:t>
      </w:r>
      <w:r w:rsidR="00991626" w:rsidRPr="00093FE3">
        <w:rPr>
          <w:rFonts w:ascii="Times New Roman" w:hAnsi="Times New Roman"/>
          <w:b w:val="0"/>
          <w:bCs w:val="0"/>
          <w:color w:val="1D1B11" w:themeColor="background2" w:themeShade="1A"/>
          <w:sz w:val="24"/>
          <w:szCs w:val="24"/>
        </w:rPr>
        <w:t xml:space="preserve"> metais prisiėmė įsipareigojimų pagal kreditavimo sutartis </w:t>
      </w:r>
      <w:r w:rsidR="008F0823">
        <w:rPr>
          <w:rFonts w:ascii="Times New Roman" w:hAnsi="Times New Roman"/>
          <w:b w:val="0"/>
          <w:bCs w:val="0"/>
          <w:color w:val="1D1B11" w:themeColor="background2" w:themeShade="1A"/>
          <w:sz w:val="24"/>
          <w:szCs w:val="24"/>
        </w:rPr>
        <w:t>730,0</w:t>
      </w:r>
      <w:r w:rsidR="00991626" w:rsidRPr="00093FE3">
        <w:rPr>
          <w:rFonts w:ascii="Times New Roman" w:hAnsi="Times New Roman"/>
          <w:b w:val="0"/>
          <w:bCs w:val="0"/>
          <w:color w:val="1D1B11" w:themeColor="background2" w:themeShade="1A"/>
          <w:sz w:val="24"/>
          <w:szCs w:val="24"/>
        </w:rPr>
        <w:t xml:space="preserve"> tūkst. Eur</w:t>
      </w:r>
      <w:r w:rsidR="00DA61D3">
        <w:rPr>
          <w:rFonts w:ascii="Times New Roman" w:hAnsi="Times New Roman"/>
          <w:b w:val="0"/>
          <w:bCs w:val="0"/>
          <w:color w:val="1D1B11" w:themeColor="background2" w:themeShade="1A"/>
          <w:sz w:val="24"/>
          <w:szCs w:val="24"/>
        </w:rPr>
        <w:t xml:space="preserve"> ir</w:t>
      </w:r>
      <w:r w:rsidR="00991626" w:rsidRPr="00093FE3">
        <w:rPr>
          <w:rFonts w:ascii="Times New Roman" w:hAnsi="Times New Roman"/>
          <w:b w:val="0"/>
          <w:bCs w:val="0"/>
          <w:color w:val="1D1B11" w:themeColor="background2" w:themeShade="1A"/>
          <w:sz w:val="24"/>
          <w:szCs w:val="24"/>
        </w:rPr>
        <w:t xml:space="preserve"> grąžino </w:t>
      </w:r>
      <w:r w:rsidR="008F0823">
        <w:rPr>
          <w:rFonts w:ascii="Times New Roman" w:hAnsi="Times New Roman"/>
          <w:b w:val="0"/>
          <w:bCs w:val="0"/>
          <w:color w:val="1D1B11" w:themeColor="background2" w:themeShade="1A"/>
          <w:sz w:val="24"/>
          <w:szCs w:val="24"/>
        </w:rPr>
        <w:t>349,9</w:t>
      </w:r>
      <w:r w:rsidR="00082C9A" w:rsidRPr="00093FE3">
        <w:rPr>
          <w:rFonts w:ascii="Times New Roman" w:hAnsi="Times New Roman"/>
          <w:b w:val="0"/>
          <w:bCs w:val="0"/>
          <w:color w:val="1D1B11" w:themeColor="background2" w:themeShade="1A"/>
          <w:sz w:val="24"/>
          <w:szCs w:val="24"/>
        </w:rPr>
        <w:t xml:space="preserve"> </w:t>
      </w:r>
      <w:r w:rsidR="00991626" w:rsidRPr="00093FE3">
        <w:rPr>
          <w:rFonts w:ascii="Times New Roman" w:hAnsi="Times New Roman"/>
          <w:b w:val="0"/>
          <w:bCs w:val="0"/>
          <w:color w:val="1D1B11" w:themeColor="background2" w:themeShade="1A"/>
          <w:sz w:val="24"/>
          <w:szCs w:val="24"/>
        </w:rPr>
        <w:t xml:space="preserve">tūkst. Eur paskolų. Skolinių įsipareigojimų likutis ataskaitinio laikotarpio pabaigoje </w:t>
      </w:r>
      <w:r w:rsidR="00DA61D3">
        <w:t xml:space="preserve">– </w:t>
      </w:r>
      <w:r w:rsidR="004376F1">
        <w:rPr>
          <w:rFonts w:ascii="Times New Roman" w:hAnsi="Times New Roman"/>
          <w:b w:val="0"/>
          <w:bCs w:val="0"/>
          <w:color w:val="1D1B11" w:themeColor="background2" w:themeShade="1A"/>
          <w:sz w:val="24"/>
          <w:szCs w:val="24"/>
        </w:rPr>
        <w:t>2991,2</w:t>
      </w:r>
      <w:r w:rsidR="00991626" w:rsidRPr="00093FE3">
        <w:rPr>
          <w:rFonts w:ascii="Times New Roman" w:hAnsi="Times New Roman"/>
          <w:b w:val="0"/>
          <w:bCs w:val="0"/>
          <w:color w:val="1D1B11" w:themeColor="background2" w:themeShade="1A"/>
          <w:sz w:val="24"/>
          <w:szCs w:val="24"/>
        </w:rPr>
        <w:t xml:space="preserve"> tūkst. Eur.</w:t>
      </w:r>
    </w:p>
    <w:p w14:paraId="727EC027" w14:textId="0502F46A" w:rsidR="00666054" w:rsidRPr="001F5988" w:rsidRDefault="00991626" w:rsidP="001F5988">
      <w:pPr>
        <w:pStyle w:val="Pagrindinistekstas"/>
        <w:ind w:firstLine="568"/>
        <w:jc w:val="both"/>
        <w:rPr>
          <w:rFonts w:ascii="Times New Roman" w:hAnsi="Times New Roman"/>
          <w:b w:val="0"/>
          <w:bCs w:val="0"/>
          <w:color w:val="1D1B11" w:themeColor="background2" w:themeShade="1A"/>
          <w:sz w:val="24"/>
          <w:szCs w:val="24"/>
        </w:rPr>
      </w:pPr>
      <w:r w:rsidRPr="00093FE3">
        <w:rPr>
          <w:rFonts w:ascii="Times New Roman" w:hAnsi="Times New Roman"/>
          <w:b w:val="0"/>
          <w:bCs w:val="0"/>
          <w:color w:val="1D1B11" w:themeColor="background2" w:themeShade="1A"/>
          <w:sz w:val="24"/>
          <w:szCs w:val="24"/>
        </w:rPr>
        <w:lastRenderedPageBreak/>
        <w:t>Savivaldybės prisiimti įsipareigojimai pagal garantijas dėl savivaldybės kontroliuojamų įmonių</w:t>
      </w:r>
      <w:r w:rsidRPr="00093FE3">
        <w:rPr>
          <w:color w:val="1D1B11" w:themeColor="background2" w:themeShade="1A"/>
          <w:sz w:val="24"/>
          <w:szCs w:val="24"/>
        </w:rPr>
        <w:t xml:space="preserve"> </w:t>
      </w:r>
      <w:r w:rsidRPr="00093FE3">
        <w:rPr>
          <w:rFonts w:ascii="Times New Roman" w:hAnsi="Times New Roman"/>
          <w:b w:val="0"/>
          <w:bCs w:val="0"/>
          <w:color w:val="1D1B11" w:themeColor="background2" w:themeShade="1A"/>
          <w:sz w:val="24"/>
          <w:szCs w:val="24"/>
        </w:rPr>
        <w:t>prisiimtų įsipareigojimų 202</w:t>
      </w:r>
      <w:r w:rsidR="004376F1">
        <w:rPr>
          <w:rFonts w:ascii="Times New Roman" w:hAnsi="Times New Roman"/>
          <w:b w:val="0"/>
          <w:bCs w:val="0"/>
          <w:color w:val="1D1B11" w:themeColor="background2" w:themeShade="1A"/>
          <w:sz w:val="24"/>
          <w:szCs w:val="24"/>
        </w:rPr>
        <w:t>5</w:t>
      </w:r>
      <w:r w:rsidRPr="00093FE3">
        <w:rPr>
          <w:rFonts w:ascii="Times New Roman" w:hAnsi="Times New Roman"/>
          <w:b w:val="0"/>
          <w:bCs w:val="0"/>
          <w:color w:val="1D1B11" w:themeColor="background2" w:themeShade="1A"/>
          <w:sz w:val="24"/>
          <w:szCs w:val="24"/>
        </w:rPr>
        <w:t xml:space="preserve"> m. gruodžio 31 d. </w:t>
      </w:r>
      <w:r w:rsidR="00DA61D3">
        <w:rPr>
          <w:rFonts w:ascii="Times New Roman" w:hAnsi="Times New Roman"/>
          <w:b w:val="0"/>
          <w:bCs w:val="0"/>
          <w:color w:val="1D1B11" w:themeColor="background2" w:themeShade="1A"/>
          <w:sz w:val="24"/>
          <w:szCs w:val="24"/>
        </w:rPr>
        <w:t>sudarė</w:t>
      </w:r>
      <w:r w:rsidRPr="00093FE3">
        <w:rPr>
          <w:rFonts w:ascii="Times New Roman" w:hAnsi="Times New Roman"/>
          <w:b w:val="0"/>
          <w:bCs w:val="0"/>
          <w:color w:val="1D1B11" w:themeColor="background2" w:themeShade="1A"/>
          <w:sz w:val="24"/>
          <w:szCs w:val="24"/>
        </w:rPr>
        <w:t xml:space="preserve"> </w:t>
      </w:r>
      <w:r w:rsidR="004376F1">
        <w:rPr>
          <w:rFonts w:ascii="Times New Roman" w:hAnsi="Times New Roman"/>
          <w:b w:val="0"/>
          <w:bCs w:val="0"/>
          <w:color w:val="1D1B11" w:themeColor="background2" w:themeShade="1A"/>
          <w:sz w:val="24"/>
          <w:szCs w:val="24"/>
        </w:rPr>
        <w:t>873,2</w:t>
      </w:r>
      <w:r w:rsidRPr="00093FE3">
        <w:rPr>
          <w:rFonts w:ascii="Times New Roman" w:hAnsi="Times New Roman"/>
          <w:b w:val="0"/>
          <w:bCs w:val="0"/>
          <w:color w:val="1D1B11" w:themeColor="background2" w:themeShade="1A"/>
          <w:sz w:val="24"/>
          <w:szCs w:val="24"/>
        </w:rPr>
        <w:t xml:space="preserve"> tūkst. Eur (202</w:t>
      </w:r>
      <w:r w:rsidR="004376F1">
        <w:rPr>
          <w:rFonts w:ascii="Times New Roman" w:hAnsi="Times New Roman"/>
          <w:b w:val="0"/>
          <w:bCs w:val="0"/>
          <w:color w:val="1D1B11" w:themeColor="background2" w:themeShade="1A"/>
          <w:sz w:val="24"/>
          <w:szCs w:val="24"/>
        </w:rPr>
        <w:t>4</w:t>
      </w:r>
      <w:r w:rsidRPr="00093FE3">
        <w:rPr>
          <w:rFonts w:ascii="Times New Roman" w:hAnsi="Times New Roman"/>
          <w:b w:val="0"/>
          <w:bCs w:val="0"/>
          <w:color w:val="1D1B11" w:themeColor="background2" w:themeShade="1A"/>
          <w:sz w:val="24"/>
          <w:szCs w:val="24"/>
        </w:rPr>
        <w:t xml:space="preserve"> m. gruodžio 31 d. – </w:t>
      </w:r>
      <w:r w:rsidR="004376F1">
        <w:rPr>
          <w:rFonts w:ascii="Times New Roman" w:hAnsi="Times New Roman"/>
          <w:b w:val="0"/>
          <w:bCs w:val="0"/>
          <w:color w:val="1D1B11" w:themeColor="background2" w:themeShade="1A"/>
          <w:sz w:val="24"/>
          <w:szCs w:val="24"/>
        </w:rPr>
        <w:t>566,0</w:t>
      </w:r>
      <w:r w:rsidRPr="00093FE3">
        <w:rPr>
          <w:color w:val="1D1B11" w:themeColor="background2" w:themeShade="1A"/>
          <w:sz w:val="24"/>
          <w:szCs w:val="24"/>
        </w:rPr>
        <w:t xml:space="preserve"> </w:t>
      </w:r>
      <w:r w:rsidRPr="00093FE3">
        <w:rPr>
          <w:rFonts w:ascii="Times New Roman" w:hAnsi="Times New Roman"/>
          <w:b w:val="0"/>
          <w:bCs w:val="0"/>
          <w:color w:val="1D1B11" w:themeColor="background2" w:themeShade="1A"/>
          <w:sz w:val="24"/>
          <w:szCs w:val="24"/>
        </w:rPr>
        <w:t>tūkst. Eur).</w:t>
      </w:r>
    </w:p>
    <w:p w14:paraId="74B2F891" w14:textId="77777777" w:rsidR="00666054" w:rsidRPr="0051675B" w:rsidRDefault="00666054" w:rsidP="005D5A65">
      <w:pPr>
        <w:rPr>
          <w:b/>
          <w:bCs/>
          <w:color w:val="4A442A" w:themeColor="background2" w:themeShade="40"/>
          <w:lang w:val="en-US" w:eastAsia="lt-LT"/>
        </w:rPr>
      </w:pPr>
    </w:p>
    <w:p w14:paraId="4A10A079" w14:textId="334E9DEE" w:rsidR="008105E6" w:rsidRPr="00F66104" w:rsidRDefault="008105E6" w:rsidP="008105E6">
      <w:pPr>
        <w:jc w:val="center"/>
        <w:rPr>
          <w:b/>
          <w:bCs/>
          <w:color w:val="4A442A" w:themeColor="background2" w:themeShade="40"/>
        </w:rPr>
      </w:pPr>
      <w:r w:rsidRPr="00F66104">
        <w:rPr>
          <w:b/>
          <w:bCs/>
          <w:color w:val="4A442A" w:themeColor="background2" w:themeShade="40"/>
          <w:lang w:eastAsia="lt-LT"/>
        </w:rPr>
        <w:t>2.2. Savivaldybės lėšų ir turto valdymas, naudojimais ir disponavimas jais turi trūkumų</w:t>
      </w:r>
      <w:r w:rsidR="008E4E49" w:rsidRPr="00F66104">
        <w:rPr>
          <w:b/>
          <w:bCs/>
          <w:color w:val="4A442A" w:themeColor="background2" w:themeShade="40"/>
          <w:lang w:eastAsia="lt-LT"/>
        </w:rPr>
        <w:t>.</w:t>
      </w:r>
    </w:p>
    <w:p w14:paraId="593EA5F7" w14:textId="77777777" w:rsidR="009D7A8E" w:rsidRDefault="009D7A8E" w:rsidP="005D5A65">
      <w:pPr>
        <w:ind w:firstLine="567"/>
        <w:jc w:val="both"/>
        <w:rPr>
          <w:color w:val="1D1B11" w:themeColor="background2" w:themeShade="1A"/>
        </w:rPr>
      </w:pPr>
    </w:p>
    <w:p w14:paraId="38BF7C27" w14:textId="652214CB" w:rsidR="005D5A65" w:rsidRPr="005D5A65" w:rsidRDefault="00030249" w:rsidP="005D5A65">
      <w:pPr>
        <w:ind w:firstLine="567"/>
        <w:jc w:val="both"/>
        <w:rPr>
          <w:color w:val="1D1B11" w:themeColor="background2" w:themeShade="1A"/>
        </w:rPr>
      </w:pPr>
      <w:r>
        <w:rPr>
          <w:color w:val="1D1B11" w:themeColor="background2" w:themeShade="1A"/>
        </w:rPr>
        <w:t>4</w:t>
      </w:r>
      <w:r w:rsidR="00666054">
        <w:rPr>
          <w:color w:val="1D1B11" w:themeColor="background2" w:themeShade="1A"/>
        </w:rPr>
        <w:t>7</w:t>
      </w:r>
      <w:r w:rsidR="0025148F">
        <w:rPr>
          <w:color w:val="1D1B11" w:themeColor="background2" w:themeShade="1A"/>
        </w:rPr>
        <w:t xml:space="preserve">. </w:t>
      </w:r>
      <w:r w:rsidR="005D5A65" w:rsidRPr="005D5A65">
        <w:rPr>
          <w:color w:val="1D1B11" w:themeColor="background2" w:themeShade="1A"/>
        </w:rPr>
        <w:t>Viena iš savarankiškųjų savivaldybės funkcijų – jai nuosavybės teise priklausančio turto valdymas, naudojimas ir disponavimas juo.</w:t>
      </w:r>
      <w:r w:rsidR="005D5A65" w:rsidRPr="00093FE3">
        <w:rPr>
          <w:rStyle w:val="Puslapioinaosnuoroda"/>
          <w:color w:val="1D1B11" w:themeColor="background2" w:themeShade="1A"/>
        </w:rPr>
        <w:footnoteReference w:id="20"/>
      </w:r>
      <w:r w:rsidR="005D5A65" w:rsidRPr="005D5A65">
        <w:rPr>
          <w:color w:val="1D1B11" w:themeColor="background2" w:themeShade="1A"/>
        </w:rPr>
        <w:t xml:space="preserve"> Savivaldybės turto valdymo, naudojimo ir disponavimo juo tvarka nustatyta įstatymuose, Vyriausybės nutarimuose, Savivaldybės tarybos sprendimu</w:t>
      </w:r>
      <w:r w:rsidR="005D5A65" w:rsidRPr="00093FE3">
        <w:rPr>
          <w:rStyle w:val="Puslapioinaosnuoroda"/>
          <w:color w:val="1D1B11" w:themeColor="background2" w:themeShade="1A"/>
        </w:rPr>
        <w:footnoteReference w:id="21"/>
      </w:r>
      <w:r w:rsidR="005D5A65" w:rsidRPr="005D5A65">
        <w:rPr>
          <w:color w:val="1D1B11" w:themeColor="background2" w:themeShade="1A"/>
        </w:rPr>
        <w:t xml:space="preserve"> patvirtintame Savivaldybės turto valdymo, naudojimo ir disponavimo tvarkos apraše (toliau – Tvarkos aprašas) bei kituose Savivaldybės tarybos sprendimuose.</w:t>
      </w:r>
    </w:p>
    <w:p w14:paraId="250AB2C5" w14:textId="682271AA" w:rsidR="005D5A65" w:rsidRPr="005D5A65" w:rsidRDefault="000C163A" w:rsidP="005D5A65">
      <w:pPr>
        <w:ind w:firstLine="567"/>
        <w:jc w:val="both"/>
        <w:rPr>
          <w:color w:val="1D1B11" w:themeColor="background2" w:themeShade="1A"/>
        </w:rPr>
      </w:pPr>
      <w:r>
        <w:rPr>
          <w:color w:val="1D1B11" w:themeColor="background2" w:themeShade="1A"/>
        </w:rPr>
        <w:t>4</w:t>
      </w:r>
      <w:r w:rsidR="00666054">
        <w:rPr>
          <w:color w:val="1D1B11" w:themeColor="background2" w:themeShade="1A"/>
        </w:rPr>
        <w:t>8</w:t>
      </w:r>
      <w:r>
        <w:rPr>
          <w:color w:val="1D1B11" w:themeColor="background2" w:themeShade="1A"/>
        </w:rPr>
        <w:t xml:space="preserve">. </w:t>
      </w:r>
      <w:r w:rsidR="005D5A65" w:rsidRPr="005D5A65">
        <w:rPr>
          <w:color w:val="1D1B11" w:themeColor="background2" w:themeShade="1A"/>
        </w:rPr>
        <w:t xml:space="preserve">Savivaldybei priklausantį turtą kitos savivaldybės institucijos, įstaigos, organizacijos ir įmonės valdo, naudoja ir disponuoja juo pagal panaudos sutartis arba patikėjimo teise, vadovaudamosi Biudžetinių įstaigų, Valstybės ir savivaldybės įmonių, Valstybės ir savivaldybių turto valdymo, naudojimo ir disponavimo juo </w:t>
      </w:r>
      <w:r w:rsidR="005D5A65">
        <w:rPr>
          <w:color w:val="1D1B11" w:themeColor="background2" w:themeShade="1A"/>
        </w:rPr>
        <w:t>ir kitų įstatymų bei</w:t>
      </w:r>
      <w:r w:rsidR="005D5A65" w:rsidRPr="005D5A65">
        <w:rPr>
          <w:color w:val="1D1B11" w:themeColor="background2" w:themeShade="1A"/>
        </w:rPr>
        <w:t xml:space="preserve"> Savivaldybės tarybos sprendim</w:t>
      </w:r>
      <w:r w:rsidR="003E4189">
        <w:rPr>
          <w:color w:val="1D1B11" w:themeColor="background2" w:themeShade="1A"/>
        </w:rPr>
        <w:t>ais</w:t>
      </w:r>
      <w:r w:rsidR="005D5A65">
        <w:rPr>
          <w:color w:val="1D1B11" w:themeColor="background2" w:themeShade="1A"/>
        </w:rPr>
        <w:t>.</w:t>
      </w:r>
    </w:p>
    <w:p w14:paraId="3EDB75CB" w14:textId="2940EF17" w:rsidR="00991626" w:rsidRPr="005D5A65" w:rsidRDefault="00EF1BE8" w:rsidP="00991626">
      <w:pPr>
        <w:autoSpaceDE w:val="0"/>
        <w:ind w:firstLine="567"/>
        <w:jc w:val="both"/>
        <w:rPr>
          <w:iCs/>
          <w:color w:val="1D1B11" w:themeColor="background2" w:themeShade="1A"/>
          <w:sz w:val="22"/>
          <w:szCs w:val="22"/>
        </w:rPr>
      </w:pPr>
      <w:r w:rsidRPr="000C163A">
        <w:rPr>
          <w:iCs/>
          <w:color w:val="1D1B11" w:themeColor="background2" w:themeShade="1A"/>
        </w:rPr>
        <w:t>4</w:t>
      </w:r>
      <w:r w:rsidR="00666054">
        <w:rPr>
          <w:iCs/>
          <w:color w:val="1D1B11" w:themeColor="background2" w:themeShade="1A"/>
        </w:rPr>
        <w:t>9</w:t>
      </w:r>
      <w:r w:rsidRPr="000C163A">
        <w:rPr>
          <w:iCs/>
          <w:color w:val="1D1B11" w:themeColor="background2" w:themeShade="1A"/>
        </w:rPr>
        <w:t>.</w:t>
      </w:r>
      <w:r>
        <w:rPr>
          <w:iCs/>
          <w:color w:val="1D1B11" w:themeColor="background2" w:themeShade="1A"/>
          <w:sz w:val="22"/>
          <w:szCs w:val="22"/>
        </w:rPr>
        <w:t xml:space="preserve"> </w:t>
      </w:r>
      <w:r w:rsidR="00991626" w:rsidRPr="005D5A65">
        <w:rPr>
          <w:iCs/>
          <w:color w:val="1D1B11" w:themeColor="background2" w:themeShade="1A"/>
          <w:sz w:val="22"/>
          <w:szCs w:val="22"/>
        </w:rPr>
        <w:t>Savivaldybės turtas turi būti valdomas, naudojamas ir disponuojama juo vadovaujantis šiais principais:</w:t>
      </w:r>
    </w:p>
    <w:p w14:paraId="74C19A7E" w14:textId="77777777" w:rsidR="005D5A65" w:rsidRDefault="005D5A65" w:rsidP="00FE3C6B">
      <w:pPr>
        <w:pStyle w:val="Sraopastraipa"/>
        <w:numPr>
          <w:ilvl w:val="0"/>
          <w:numId w:val="16"/>
        </w:numPr>
        <w:suppressAutoHyphens w:val="0"/>
        <w:rPr>
          <w:i/>
          <w:iCs/>
          <w:color w:val="1D1B11" w:themeColor="background2" w:themeShade="1A"/>
          <w:sz w:val="20"/>
          <w:szCs w:val="20"/>
        </w:rPr>
      </w:pPr>
      <w:r w:rsidRPr="005D5A65">
        <w:rPr>
          <w:i/>
          <w:iCs/>
          <w:color w:val="1D1B11" w:themeColor="background2" w:themeShade="1A"/>
          <w:sz w:val="20"/>
          <w:szCs w:val="20"/>
        </w:rPr>
        <w:t xml:space="preserve">visuomeninės naudos – savivaldybės turtas valdomas, naudojamas ir disponuojama juo taip, kad būtų užtikrintas visuomenės interesų tenkinimas; </w:t>
      </w:r>
    </w:p>
    <w:p w14:paraId="1D64F3D2" w14:textId="77777777" w:rsidR="005D5A65" w:rsidRDefault="005D5A65" w:rsidP="00FE3C6B">
      <w:pPr>
        <w:pStyle w:val="Sraopastraipa"/>
        <w:numPr>
          <w:ilvl w:val="0"/>
          <w:numId w:val="16"/>
        </w:numPr>
        <w:suppressAutoHyphens w:val="0"/>
        <w:rPr>
          <w:i/>
          <w:iCs/>
          <w:color w:val="1D1B11" w:themeColor="background2" w:themeShade="1A"/>
          <w:sz w:val="20"/>
          <w:szCs w:val="20"/>
        </w:rPr>
      </w:pPr>
      <w:r w:rsidRPr="005D5A65">
        <w:rPr>
          <w:i/>
          <w:iCs/>
          <w:color w:val="1D1B11" w:themeColor="background2" w:themeShade="1A"/>
          <w:sz w:val="20"/>
          <w:szCs w:val="20"/>
        </w:rPr>
        <w:t xml:space="preserve">efektyvumo – sprendimais dėl savivaldybės turto valdymo, naudojimo ir disponavimo juo turi būti siekiama didžiausios naudos visuomenei; </w:t>
      </w:r>
    </w:p>
    <w:p w14:paraId="2B6BD167" w14:textId="77777777" w:rsidR="005D5A65" w:rsidRDefault="005D5A65" w:rsidP="00FE3C6B">
      <w:pPr>
        <w:pStyle w:val="Sraopastraipa"/>
        <w:numPr>
          <w:ilvl w:val="0"/>
          <w:numId w:val="16"/>
        </w:numPr>
        <w:suppressAutoHyphens w:val="0"/>
        <w:rPr>
          <w:i/>
          <w:iCs/>
          <w:color w:val="1D1B11" w:themeColor="background2" w:themeShade="1A"/>
          <w:sz w:val="20"/>
          <w:szCs w:val="20"/>
        </w:rPr>
      </w:pPr>
      <w:r w:rsidRPr="005D5A65">
        <w:rPr>
          <w:i/>
          <w:iCs/>
          <w:color w:val="1D1B11" w:themeColor="background2" w:themeShade="1A"/>
          <w:sz w:val="20"/>
          <w:szCs w:val="20"/>
        </w:rPr>
        <w:t xml:space="preserve">racionalumo – savivaldybės turtas turi būti tausojamas, nešvaistomas ir racionaliai tvarkomas; </w:t>
      </w:r>
    </w:p>
    <w:p w14:paraId="3FE47207" w14:textId="77777777" w:rsidR="005D5A65" w:rsidRDefault="005D5A65" w:rsidP="00FE3C6B">
      <w:pPr>
        <w:pStyle w:val="Sraopastraipa"/>
        <w:numPr>
          <w:ilvl w:val="0"/>
          <w:numId w:val="16"/>
        </w:numPr>
        <w:suppressAutoHyphens w:val="0"/>
        <w:rPr>
          <w:i/>
          <w:iCs/>
          <w:color w:val="1D1B11" w:themeColor="background2" w:themeShade="1A"/>
          <w:sz w:val="20"/>
          <w:szCs w:val="20"/>
        </w:rPr>
      </w:pPr>
      <w:r w:rsidRPr="005D5A65">
        <w:rPr>
          <w:i/>
          <w:iCs/>
          <w:color w:val="1D1B11" w:themeColor="background2" w:themeShade="1A"/>
          <w:sz w:val="20"/>
          <w:szCs w:val="20"/>
        </w:rPr>
        <w:t>viešosios teisės viršenybės – sandoriai dėl savivaldybės turto sudaromi tik teisės aktų nustatytais atvejais ir būdais.</w:t>
      </w:r>
    </w:p>
    <w:p w14:paraId="6894722D" w14:textId="77777777" w:rsidR="00B7682C" w:rsidRDefault="00991626" w:rsidP="00B7682C">
      <w:pPr>
        <w:pStyle w:val="Sraopastraipa"/>
        <w:numPr>
          <w:ilvl w:val="0"/>
          <w:numId w:val="16"/>
        </w:numPr>
        <w:suppressAutoHyphens w:val="0"/>
        <w:rPr>
          <w:i/>
          <w:iCs/>
          <w:color w:val="1D1B11" w:themeColor="background2" w:themeShade="1A"/>
          <w:sz w:val="20"/>
          <w:szCs w:val="20"/>
        </w:rPr>
      </w:pPr>
      <w:r w:rsidRPr="005D5A65">
        <w:rPr>
          <w:i/>
          <w:iCs/>
          <w:color w:val="1D1B11" w:themeColor="background2" w:themeShade="1A"/>
          <w:sz w:val="20"/>
          <w:szCs w:val="20"/>
        </w:rPr>
        <w:t>visuomeninės naudos – savivaldybės turtas būtų valdomas, naudojamas ir disponuojama juo rūpestingai, siekiant užtikrinti visuomenės interesų tenkinimą</w:t>
      </w:r>
      <w:r w:rsidR="000A787D">
        <w:rPr>
          <w:i/>
          <w:iCs/>
          <w:color w:val="1D1B11" w:themeColor="background2" w:themeShade="1A"/>
          <w:sz w:val="20"/>
          <w:szCs w:val="20"/>
        </w:rPr>
        <w:t>.</w:t>
      </w:r>
    </w:p>
    <w:p w14:paraId="019AF179" w14:textId="065569F5" w:rsidR="00D816E1" w:rsidRDefault="00666054" w:rsidP="00D816E1">
      <w:pPr>
        <w:suppressAutoHyphens w:val="0"/>
        <w:ind w:firstLine="567"/>
        <w:jc w:val="both"/>
        <w:rPr>
          <w:i/>
          <w:iCs/>
          <w:color w:val="1D1B11" w:themeColor="background2" w:themeShade="1A"/>
          <w:sz w:val="20"/>
          <w:szCs w:val="20"/>
        </w:rPr>
      </w:pPr>
      <w:r>
        <w:rPr>
          <w:bCs/>
          <w:lang w:val="en-US" w:eastAsia="en-US"/>
        </w:rPr>
        <w:t>50</w:t>
      </w:r>
      <w:r w:rsidR="00441A92" w:rsidRPr="00B7682C">
        <w:rPr>
          <w:bCs/>
          <w:lang w:val="en-US" w:eastAsia="en-US"/>
        </w:rPr>
        <w:t xml:space="preserve">. </w:t>
      </w:r>
      <w:r w:rsidR="00A00E3E">
        <w:rPr>
          <w:bCs/>
          <w:lang w:val="en-US" w:eastAsia="en-US"/>
        </w:rPr>
        <w:t>Audito kriterijai:</w:t>
      </w:r>
      <w:r w:rsidR="00BD44E6" w:rsidRPr="00B7682C">
        <w:rPr>
          <w:bCs/>
          <w:lang w:val="en-US" w:eastAsia="en-US"/>
        </w:rPr>
        <w:t xml:space="preserve"> </w:t>
      </w:r>
      <w:r w:rsidR="00BD44E6" w:rsidRPr="00A00E3E">
        <w:rPr>
          <w:bCs/>
          <w:lang w:val="en-US" w:eastAsia="en-US"/>
        </w:rPr>
        <w:t>vertinome</w:t>
      </w:r>
      <w:r w:rsidR="00A00E3E">
        <w:rPr>
          <w:bCs/>
          <w:lang w:val="en-US" w:eastAsia="en-US"/>
        </w:rPr>
        <w:t>,</w:t>
      </w:r>
      <w:r w:rsidR="00B7682C" w:rsidRPr="00B7682C">
        <w:rPr>
          <w:lang w:val="en-US" w:eastAsia="en-US"/>
        </w:rPr>
        <w:t xml:space="preserve"> ar Savivaldybės turtas valdomas, naudojamas ir juo disponuojama teisėtai, efektyviai ir laikantis nustatytų procedūrų; ar pradėtas naudoti turtas laiku ir tinkamai perduodamas naudoti, jo naudojimo pradžia įforminama nustatytais dokumentais, o atsakomybė už turto naudojimą aiškiai priskiriama; ar Savivaldybės turtas, perduotas valdyti, naudoti ir disponuoti patikėjimo teise, įforminamas ir registruojamas teisės aktų nustatyta tvarka; ar užtikrinamas turto naudojimo atsekamumas, daiktinių teisių viešumas ir vidaus kontrolės procedūrų veikimas.</w:t>
      </w:r>
    </w:p>
    <w:p w14:paraId="1068D557" w14:textId="0E812ED0" w:rsidR="00B7682C" w:rsidRPr="00B7682C" w:rsidRDefault="00666054" w:rsidP="00D816E1">
      <w:pPr>
        <w:suppressAutoHyphens w:val="0"/>
        <w:ind w:firstLine="567"/>
        <w:jc w:val="both"/>
        <w:rPr>
          <w:i/>
          <w:iCs/>
          <w:color w:val="1D1B11" w:themeColor="background2" w:themeShade="1A"/>
          <w:sz w:val="20"/>
          <w:szCs w:val="20"/>
        </w:rPr>
      </w:pPr>
      <w:r>
        <w:rPr>
          <w:bCs/>
          <w:lang w:val="en-US" w:eastAsia="en-US"/>
        </w:rPr>
        <w:t>51</w:t>
      </w:r>
      <w:r w:rsidR="00A00E3E">
        <w:rPr>
          <w:bCs/>
          <w:lang w:val="en-US" w:eastAsia="en-US"/>
        </w:rPr>
        <w:t>. Audito</w:t>
      </w:r>
      <w:r w:rsidR="00B7682C" w:rsidRPr="00D816E1">
        <w:rPr>
          <w:bCs/>
          <w:lang w:val="en-US" w:eastAsia="en-US"/>
        </w:rPr>
        <w:t xml:space="preserve"> kriterijų šaltiniai:</w:t>
      </w:r>
      <w:r w:rsidR="00B7682C" w:rsidRPr="00B7682C">
        <w:rPr>
          <w:lang w:val="en-US" w:eastAsia="en-US"/>
        </w:rPr>
        <w:t xml:space="preserve"> </w:t>
      </w:r>
      <w:r w:rsidR="00D816E1">
        <w:rPr>
          <w:lang w:val="en-US" w:eastAsia="en-US"/>
        </w:rPr>
        <w:t>C</w:t>
      </w:r>
      <w:r w:rsidR="00B7682C" w:rsidRPr="00B7682C">
        <w:rPr>
          <w:lang w:val="en-US" w:eastAsia="en-US"/>
        </w:rPr>
        <w:t xml:space="preserve">ivilinis kodeksas, </w:t>
      </w:r>
      <w:r w:rsidR="00D816E1">
        <w:rPr>
          <w:lang w:val="en-US" w:eastAsia="en-US"/>
        </w:rPr>
        <w:t>V</w:t>
      </w:r>
      <w:r w:rsidR="00B7682C" w:rsidRPr="00B7682C">
        <w:rPr>
          <w:lang w:val="en-US" w:eastAsia="en-US"/>
        </w:rPr>
        <w:t>alstybės ir savivaldybių turto valdymo, naudojimo ir disponavimo juo įstatymas, Savivaldybės įstaigų ilgalaikio materialiojo turto apskaitą reglamentuojantys vidaus teisės aktai, Savivaldybės tarybos sprendimai dėl turto perdavimo ir sudarytos patikėjimo sutartys.</w:t>
      </w:r>
    </w:p>
    <w:p w14:paraId="43824E75" w14:textId="36C23C46" w:rsidR="000A787D" w:rsidRPr="00441A92" w:rsidRDefault="000A787D" w:rsidP="00B7682C">
      <w:pPr>
        <w:pStyle w:val="prastasiniatinklio"/>
        <w:spacing w:before="0" w:beforeAutospacing="0" w:after="0" w:afterAutospacing="0"/>
        <w:ind w:firstLine="567"/>
        <w:jc w:val="both"/>
        <w:rPr>
          <w:i/>
          <w:iCs/>
          <w:color w:val="1D1B11" w:themeColor="background2" w:themeShade="1A"/>
          <w:sz w:val="20"/>
          <w:szCs w:val="20"/>
        </w:rPr>
      </w:pPr>
    </w:p>
    <w:p w14:paraId="27C93121" w14:textId="6A0D88F4" w:rsidR="00644C27" w:rsidRPr="00F66104" w:rsidRDefault="000A787D" w:rsidP="000A787D">
      <w:pPr>
        <w:jc w:val="center"/>
        <w:rPr>
          <w:b/>
          <w:bCs/>
          <w:color w:val="4A442A" w:themeColor="background2" w:themeShade="40"/>
          <w:lang w:eastAsia="lt-LT"/>
        </w:rPr>
      </w:pPr>
      <w:r w:rsidRPr="00F66104">
        <w:rPr>
          <w:b/>
          <w:bCs/>
          <w:color w:val="4A442A" w:themeColor="background2" w:themeShade="40"/>
          <w:lang w:eastAsia="lt-LT"/>
        </w:rPr>
        <w:t>T</w:t>
      </w:r>
      <w:r w:rsidR="00644C27" w:rsidRPr="00F66104">
        <w:rPr>
          <w:b/>
          <w:bCs/>
          <w:color w:val="4A442A" w:themeColor="background2" w:themeShade="40"/>
          <w:lang w:eastAsia="lt-LT"/>
        </w:rPr>
        <w:t xml:space="preserve">urto perdavimo naudoti </w:t>
      </w:r>
      <w:r w:rsidRPr="00F66104">
        <w:rPr>
          <w:b/>
          <w:bCs/>
          <w:color w:val="4A442A" w:themeColor="background2" w:themeShade="40"/>
          <w:lang w:eastAsia="lt-LT"/>
        </w:rPr>
        <w:t>įforminimo trūkumai</w:t>
      </w:r>
    </w:p>
    <w:p w14:paraId="60C8404B" w14:textId="77777777" w:rsidR="000A787D" w:rsidRPr="000A787D" w:rsidRDefault="000A787D" w:rsidP="000A787D">
      <w:pPr>
        <w:jc w:val="center"/>
        <w:rPr>
          <w:b/>
          <w:bCs/>
          <w:color w:val="4A442A" w:themeColor="background2" w:themeShade="40"/>
          <w:lang w:eastAsia="lt-LT"/>
        </w:rPr>
      </w:pPr>
    </w:p>
    <w:p w14:paraId="76527105" w14:textId="59856206" w:rsidR="002F751B" w:rsidRDefault="00666054" w:rsidP="002F751B">
      <w:pPr>
        <w:pStyle w:val="prastasiniatinklio"/>
        <w:spacing w:before="0" w:beforeAutospacing="0" w:after="0" w:afterAutospacing="0"/>
        <w:ind w:firstLine="567"/>
        <w:jc w:val="both"/>
        <w:rPr>
          <w:rFonts w:eastAsia="Times New Roman"/>
          <w:lang w:val="en-US" w:eastAsia="en-US"/>
        </w:rPr>
      </w:pPr>
      <w:r>
        <w:t>52</w:t>
      </w:r>
      <w:r w:rsidR="00EF1BE8">
        <w:t xml:space="preserve">. </w:t>
      </w:r>
      <w:r w:rsidR="000C163A">
        <w:rPr>
          <w:rFonts w:eastAsia="Times New Roman"/>
          <w:bCs/>
          <w:lang w:val="en-US" w:eastAsia="en-US"/>
        </w:rPr>
        <w:t>S</w:t>
      </w:r>
      <w:r w:rsidR="000C163A" w:rsidRPr="000C163A">
        <w:rPr>
          <w:rFonts w:eastAsia="Times New Roman"/>
          <w:bCs/>
          <w:lang w:val="en-US" w:eastAsia="en-US"/>
        </w:rPr>
        <w:t>avivaldybės administracijo</w:t>
      </w:r>
      <w:r w:rsidR="002425CA">
        <w:rPr>
          <w:rFonts w:eastAsia="Times New Roman"/>
          <w:bCs/>
          <w:lang w:val="en-US" w:eastAsia="en-US"/>
        </w:rPr>
        <w:t>s</w:t>
      </w:r>
      <w:r w:rsidR="000C163A" w:rsidRPr="000C163A">
        <w:rPr>
          <w:rFonts w:eastAsia="Times New Roman"/>
          <w:lang w:val="en-US" w:eastAsia="en-US"/>
        </w:rPr>
        <w:t xml:space="preserve"> 2025-12-31 apskaitoje užregistruoti </w:t>
      </w:r>
      <w:r w:rsidR="000C163A" w:rsidRPr="000C163A">
        <w:rPr>
          <w:rFonts w:eastAsia="Times New Roman"/>
          <w:bCs/>
          <w:lang w:val="en-US" w:eastAsia="en-US"/>
        </w:rPr>
        <w:t>28 ilgalaikio materialiojo turto vienetai</w:t>
      </w:r>
      <w:r w:rsidR="002425CA">
        <w:rPr>
          <w:rFonts w:eastAsia="Times New Roman"/>
          <w:bCs/>
          <w:lang w:val="en-US" w:eastAsia="en-US"/>
        </w:rPr>
        <w:t xml:space="preserve"> </w:t>
      </w:r>
      <w:r w:rsidR="002425CA" w:rsidRPr="002425CA">
        <w:rPr>
          <w:rFonts w:eastAsia="Times New Roman"/>
          <w:bCs/>
          <w:color w:val="948A54" w:themeColor="background2" w:themeShade="80"/>
          <w:lang w:val="en-US" w:eastAsia="en-US"/>
        </w:rPr>
        <w:t>(</w:t>
      </w:r>
      <w:r w:rsidR="002425CA">
        <w:rPr>
          <w:rFonts w:eastAsia="Times New Roman"/>
          <w:bCs/>
          <w:color w:val="948A54" w:themeColor="background2" w:themeShade="80"/>
          <w:lang w:val="en-US" w:eastAsia="en-US"/>
        </w:rPr>
        <w:t>6</w:t>
      </w:r>
      <w:r w:rsidR="002425CA" w:rsidRPr="002425CA">
        <w:rPr>
          <w:rFonts w:eastAsia="Times New Roman"/>
          <w:bCs/>
          <w:color w:val="948A54" w:themeColor="background2" w:themeShade="80"/>
          <w:lang w:val="en-US" w:eastAsia="en-US"/>
        </w:rPr>
        <w:t xml:space="preserve"> priedas)</w:t>
      </w:r>
      <w:r w:rsidR="000C163A" w:rsidRPr="002425CA">
        <w:rPr>
          <w:rFonts w:eastAsia="Times New Roman"/>
          <w:color w:val="948A54" w:themeColor="background2" w:themeShade="80"/>
          <w:lang w:val="en-US" w:eastAsia="en-US"/>
        </w:rPr>
        <w:t xml:space="preserve">, </w:t>
      </w:r>
      <w:r w:rsidR="000C163A" w:rsidRPr="000C163A">
        <w:rPr>
          <w:rFonts w:eastAsia="Times New Roman"/>
          <w:lang w:val="en-US" w:eastAsia="en-US"/>
        </w:rPr>
        <w:t>į eksploataciją įvesti 2022–2025 m., kurie faktiškai naudojami kitų subjektų funkcijoms</w:t>
      </w:r>
      <w:r w:rsidR="002F751B">
        <w:rPr>
          <w:rFonts w:eastAsia="Times New Roman"/>
          <w:lang w:val="en-US" w:eastAsia="en-US"/>
        </w:rPr>
        <w:t xml:space="preserve"> </w:t>
      </w:r>
      <w:r w:rsidR="000C163A" w:rsidRPr="000C163A">
        <w:rPr>
          <w:rFonts w:eastAsia="Times New Roman"/>
          <w:lang w:val="en-US" w:eastAsia="en-US"/>
        </w:rPr>
        <w:t>vykdyti,</w:t>
      </w:r>
      <w:r w:rsidR="002F751B">
        <w:rPr>
          <w:rFonts w:eastAsia="Times New Roman"/>
          <w:lang w:val="en-US" w:eastAsia="en-US"/>
        </w:rPr>
        <w:t xml:space="preserve"> </w:t>
      </w:r>
      <w:r w:rsidR="000C163A" w:rsidRPr="000C163A">
        <w:rPr>
          <w:rFonts w:eastAsia="Times New Roman"/>
          <w:lang w:val="en-US" w:eastAsia="en-US"/>
        </w:rPr>
        <w:t>tačiau</w:t>
      </w:r>
      <w:r w:rsidR="002F751B">
        <w:rPr>
          <w:rFonts w:eastAsia="Times New Roman"/>
          <w:lang w:val="en-US" w:eastAsia="en-US"/>
        </w:rPr>
        <w:t xml:space="preserve"> </w:t>
      </w:r>
      <w:r w:rsidR="000C163A" w:rsidRPr="000C163A">
        <w:rPr>
          <w:rFonts w:eastAsia="Times New Roman"/>
          <w:lang w:val="en-US" w:eastAsia="en-US"/>
        </w:rPr>
        <w:t xml:space="preserve">jų perdavimas naudoti </w:t>
      </w:r>
      <w:r w:rsidR="000C163A" w:rsidRPr="000C163A">
        <w:rPr>
          <w:rFonts w:eastAsia="Times New Roman"/>
          <w:bCs/>
          <w:lang w:val="en-US" w:eastAsia="en-US"/>
        </w:rPr>
        <w:t xml:space="preserve">neįformintas </w:t>
      </w:r>
      <w:r w:rsidR="002F751B" w:rsidRPr="002F751B">
        <w:rPr>
          <w:rFonts w:eastAsia="Times New Roman"/>
          <w:lang w:val="en-US" w:eastAsia="en-US"/>
        </w:rPr>
        <w:t>dėl neužbaigtų</w:t>
      </w:r>
      <w:r w:rsidR="002F751B">
        <w:rPr>
          <w:rFonts w:eastAsia="Times New Roman"/>
          <w:lang w:val="en-US" w:eastAsia="en-US"/>
        </w:rPr>
        <w:t xml:space="preserve"> statybos ir teisinių registravimo procedūrų.</w:t>
      </w:r>
    </w:p>
    <w:p w14:paraId="7614FC9E" w14:textId="77777777" w:rsidR="00463619" w:rsidRDefault="000C163A" w:rsidP="00463619">
      <w:pPr>
        <w:pStyle w:val="prastasiniatinklio"/>
        <w:spacing w:before="0" w:beforeAutospacing="0" w:after="0" w:afterAutospacing="0"/>
        <w:ind w:firstLine="567"/>
        <w:jc w:val="both"/>
        <w:rPr>
          <w:lang w:val="en-US" w:eastAsia="en-US"/>
        </w:rPr>
      </w:pPr>
      <w:r w:rsidRPr="000C163A">
        <w:rPr>
          <w:lang w:val="en-US" w:eastAsia="en-US"/>
        </w:rPr>
        <w:t xml:space="preserve">Pagal Savivaldybės administracijos Ilgalaikio materialiojo turto apskaitos tvarkos aprašo 34 punktą, pradėjus turtą naudoti veikloje turi būti surašomas perdavimo naudoti aktas, kurio pagrindu informacija perduodama buhalterijai. Audito metu nustatyta, kad šie aktai buhalterijai </w:t>
      </w:r>
      <w:r w:rsidRPr="000C163A">
        <w:rPr>
          <w:bCs/>
          <w:lang w:val="en-US" w:eastAsia="en-US"/>
        </w:rPr>
        <w:t>nebuvo pateikti</w:t>
      </w:r>
      <w:r w:rsidRPr="000C163A">
        <w:rPr>
          <w:lang w:val="en-US" w:eastAsia="en-US"/>
        </w:rPr>
        <w:t xml:space="preserve">, todėl faktinė turto naudojimo pradžia </w:t>
      </w:r>
      <w:r w:rsidRPr="000C163A">
        <w:rPr>
          <w:bCs/>
          <w:lang w:val="en-US" w:eastAsia="en-US"/>
        </w:rPr>
        <w:t>nebuvo tinkamai įforminta</w:t>
      </w:r>
      <w:r w:rsidRPr="000C163A">
        <w:rPr>
          <w:lang w:val="en-US" w:eastAsia="en-US"/>
        </w:rPr>
        <w:t>.</w:t>
      </w:r>
    </w:p>
    <w:p w14:paraId="7966DFB9" w14:textId="2812477F" w:rsidR="000A787D" w:rsidRPr="00870A06" w:rsidRDefault="000C163A" w:rsidP="00870A06">
      <w:pPr>
        <w:pStyle w:val="prastasiniatinklio"/>
        <w:spacing w:before="0" w:beforeAutospacing="0" w:after="0" w:afterAutospacing="0"/>
        <w:ind w:firstLine="567"/>
        <w:jc w:val="both"/>
        <w:rPr>
          <w:rFonts w:eastAsia="Times New Roman"/>
          <w:lang w:val="en-US" w:eastAsia="en-US"/>
        </w:rPr>
      </w:pPr>
      <w:r w:rsidRPr="000C163A">
        <w:rPr>
          <w:lang w:val="en-US" w:eastAsia="en-US"/>
        </w:rPr>
        <w:lastRenderedPageBreak/>
        <w:t xml:space="preserve">Nustatytas neatitikimas rodo </w:t>
      </w:r>
      <w:r w:rsidRPr="000C163A">
        <w:rPr>
          <w:bCs/>
          <w:lang w:val="en-US" w:eastAsia="en-US"/>
        </w:rPr>
        <w:t>turto valdymo ir vidaus kontrolės procedūrų trūkumus</w:t>
      </w:r>
      <w:r w:rsidRPr="000C163A">
        <w:rPr>
          <w:lang w:val="en-US" w:eastAsia="en-US"/>
        </w:rPr>
        <w:t xml:space="preserve">, mažina turto valdymo skaidrumą ir apsunkina atsakomybės už turto naudojimą nustatymą, tačiau </w:t>
      </w:r>
      <w:r w:rsidRPr="000C163A">
        <w:rPr>
          <w:bCs/>
          <w:lang w:val="en-US" w:eastAsia="en-US"/>
        </w:rPr>
        <w:t>tiesioginio poveikio apskaitos duomenų tikslumui audito metu nenustatyta</w:t>
      </w:r>
      <w:r w:rsidRPr="000C163A">
        <w:rPr>
          <w:lang w:val="en-US" w:eastAsia="en-US"/>
        </w:rPr>
        <w:t>.</w:t>
      </w:r>
    </w:p>
    <w:p w14:paraId="76C37A8D" w14:textId="77777777" w:rsidR="00666054" w:rsidRDefault="00666054" w:rsidP="001F5988">
      <w:pPr>
        <w:suppressAutoHyphens w:val="0"/>
        <w:jc w:val="both"/>
      </w:pPr>
    </w:p>
    <w:p w14:paraId="5A4ED00F" w14:textId="244BDC26" w:rsidR="000000C4" w:rsidRPr="00F66104" w:rsidRDefault="000000C4" w:rsidP="000000C4">
      <w:pPr>
        <w:jc w:val="center"/>
        <w:rPr>
          <w:b/>
          <w:bCs/>
          <w:color w:val="4A442A" w:themeColor="background2" w:themeShade="40"/>
          <w:lang w:eastAsia="lt-LT"/>
        </w:rPr>
      </w:pPr>
      <w:r w:rsidRPr="00F66104">
        <w:rPr>
          <w:b/>
          <w:bCs/>
          <w:color w:val="4A442A" w:themeColor="background2" w:themeShade="40"/>
          <w:lang w:eastAsia="lt-LT"/>
        </w:rPr>
        <w:t>Patikėjimo teisės registravimo neatitikimai</w:t>
      </w:r>
    </w:p>
    <w:p w14:paraId="3DA7B010" w14:textId="77777777" w:rsidR="000000C4" w:rsidRPr="000000C4" w:rsidRDefault="000000C4" w:rsidP="000000C4">
      <w:pPr>
        <w:jc w:val="center"/>
        <w:rPr>
          <w:b/>
          <w:bCs/>
          <w:color w:val="4A442A" w:themeColor="background2" w:themeShade="40"/>
          <w:lang w:eastAsia="lt-LT"/>
        </w:rPr>
      </w:pPr>
    </w:p>
    <w:p w14:paraId="45F39DC6" w14:textId="4654E76C" w:rsidR="00ED4B34" w:rsidRPr="00ED4B34" w:rsidRDefault="00666054" w:rsidP="00ED4B34">
      <w:pPr>
        <w:suppressAutoHyphens w:val="0"/>
        <w:ind w:firstLine="567"/>
        <w:jc w:val="both"/>
        <w:rPr>
          <w:color w:val="948A54" w:themeColor="background2" w:themeShade="80"/>
          <w:lang w:val="en-US" w:eastAsia="en-US"/>
        </w:rPr>
      </w:pPr>
      <w:r>
        <w:rPr>
          <w:lang w:val="en-US" w:eastAsia="en-US"/>
        </w:rPr>
        <w:t>53</w:t>
      </w:r>
      <w:r w:rsidR="00EF1BE8">
        <w:rPr>
          <w:lang w:val="en-US" w:eastAsia="en-US"/>
        </w:rPr>
        <w:t xml:space="preserve">. </w:t>
      </w:r>
      <w:r w:rsidR="00ED4B34">
        <w:rPr>
          <w:lang w:val="en-US" w:eastAsia="en-US"/>
        </w:rPr>
        <w:t>S</w:t>
      </w:r>
      <w:r w:rsidR="00ED4B34" w:rsidRPr="00ED4B34">
        <w:rPr>
          <w:lang w:val="en-US" w:eastAsia="en-US"/>
        </w:rPr>
        <w:t xml:space="preserve">avivaldybės tarybos sprendimais </w:t>
      </w:r>
      <w:r w:rsidR="00870A06">
        <w:rPr>
          <w:lang w:val="en-US" w:eastAsia="en-US"/>
        </w:rPr>
        <w:t>įstaigoms</w:t>
      </w:r>
      <w:r w:rsidR="00870A06">
        <w:rPr>
          <w:rStyle w:val="Puslapioinaosnuoroda"/>
          <w:lang w:val="en-US" w:eastAsia="en-US"/>
        </w:rPr>
        <w:footnoteReference w:id="22"/>
      </w:r>
      <w:r w:rsidR="00ED4B34" w:rsidRPr="00ED4B34">
        <w:rPr>
          <w:lang w:val="en-US" w:eastAsia="en-US"/>
        </w:rPr>
        <w:t xml:space="preserve"> buvo perduotas valdyti, naudoti ir disponuoti patikėjimo teise Savivaldybei nuosavybės teise priklausantis nekilnojamasis turtas, sudarytos patikėjimo sutartys. Jose nustatyta pareiga įregistruoti patikėjimo teisę Nekilnojamojo turto registre. Audito metu nustatyta, kad įstaigos iki 2025-12-31 nustatyta tvarka neįregistravo </w:t>
      </w:r>
      <w:r w:rsidR="00CC7610">
        <w:rPr>
          <w:lang w:val="en-US" w:eastAsia="en-US"/>
        </w:rPr>
        <w:t>6</w:t>
      </w:r>
      <w:r w:rsidR="00ED4B34" w:rsidRPr="00ED4B34">
        <w:rPr>
          <w:lang w:val="en-US" w:eastAsia="en-US"/>
        </w:rPr>
        <w:t xml:space="preserve"> turto vienetų patikėjimo teisės </w:t>
      </w:r>
      <w:r w:rsidR="00ED4B34" w:rsidRPr="00ED4B34">
        <w:rPr>
          <w:color w:val="948A54" w:themeColor="background2" w:themeShade="80"/>
          <w:lang w:val="en-US" w:eastAsia="en-US"/>
        </w:rPr>
        <w:t>(</w:t>
      </w:r>
      <w:r w:rsidR="002425CA">
        <w:rPr>
          <w:color w:val="948A54" w:themeColor="background2" w:themeShade="80"/>
          <w:lang w:val="en-US" w:eastAsia="en-US"/>
        </w:rPr>
        <w:t>7</w:t>
      </w:r>
      <w:r w:rsidR="00ED4B34" w:rsidRPr="00ED4B34">
        <w:rPr>
          <w:color w:val="948A54" w:themeColor="background2" w:themeShade="80"/>
          <w:lang w:val="en-US" w:eastAsia="en-US"/>
        </w:rPr>
        <w:t xml:space="preserve"> priedas).</w:t>
      </w:r>
    </w:p>
    <w:p w14:paraId="1DFBDA14" w14:textId="76C5B8C8" w:rsidR="00ED4B34" w:rsidRDefault="00ED4B34" w:rsidP="00ED4B34">
      <w:pPr>
        <w:suppressAutoHyphens w:val="0"/>
        <w:ind w:firstLine="567"/>
        <w:jc w:val="both"/>
        <w:rPr>
          <w:lang w:val="en-US" w:eastAsia="en-US"/>
        </w:rPr>
      </w:pPr>
      <w:r w:rsidRPr="00ED4B34">
        <w:rPr>
          <w:lang w:val="en-US" w:eastAsia="en-US"/>
        </w:rPr>
        <w:t>Pagal Civilinio kodekso nuostatas patikėjimo teisė yra daiktinė teisė, kuri privalo būti registruojama viešajame registre, siekiant užtikrinti jos galiojimą prieš trečiuosius asmenis. Neįregistravus patikėjimo teisės, neužtikrinamas jos viešumas ir teisinis galiojimas, todėl sutartiniai ir teisės aktų nustatyti registravimo reikalavimai laikytini neįvykdytais.</w:t>
      </w:r>
    </w:p>
    <w:p w14:paraId="1A4EBD4E" w14:textId="77777777" w:rsidR="00ED4B34" w:rsidRDefault="00ED4B34" w:rsidP="00ED4B34">
      <w:pPr>
        <w:suppressAutoHyphens w:val="0"/>
        <w:ind w:firstLine="567"/>
        <w:jc w:val="both"/>
        <w:rPr>
          <w:lang w:val="en-US" w:eastAsia="en-US"/>
        </w:rPr>
      </w:pPr>
    </w:p>
    <w:p w14:paraId="02D3D1A6" w14:textId="0D4959AD" w:rsidR="007C1F85" w:rsidRPr="00F66104" w:rsidRDefault="007C1F85" w:rsidP="00EF1BE8">
      <w:pPr>
        <w:ind w:firstLine="567"/>
        <w:jc w:val="center"/>
        <w:rPr>
          <w:b/>
          <w:bCs/>
          <w:color w:val="4A442A" w:themeColor="background2" w:themeShade="40"/>
          <w:lang w:eastAsia="lt-LT"/>
        </w:rPr>
      </w:pPr>
      <w:r w:rsidRPr="00F66104">
        <w:rPr>
          <w:b/>
          <w:bCs/>
          <w:color w:val="4A442A" w:themeColor="background2" w:themeShade="40"/>
          <w:lang w:eastAsia="lt-LT"/>
        </w:rPr>
        <w:t>Neįgyvendintos rekomendacijos, kurios įtakoj</w:t>
      </w:r>
      <w:r w:rsidR="003C0083" w:rsidRPr="00F66104">
        <w:rPr>
          <w:b/>
          <w:bCs/>
          <w:color w:val="4A442A" w:themeColor="background2" w:themeShade="40"/>
          <w:lang w:eastAsia="lt-LT"/>
        </w:rPr>
        <w:t>o 202</w:t>
      </w:r>
      <w:r w:rsidR="003E4189" w:rsidRPr="00F66104">
        <w:rPr>
          <w:b/>
          <w:bCs/>
          <w:color w:val="4A442A" w:themeColor="background2" w:themeShade="40"/>
          <w:lang w:eastAsia="lt-LT"/>
        </w:rPr>
        <w:t>5</w:t>
      </w:r>
      <w:r w:rsidR="003C0083" w:rsidRPr="00F66104">
        <w:rPr>
          <w:b/>
          <w:bCs/>
          <w:color w:val="4A442A" w:themeColor="background2" w:themeShade="40"/>
          <w:lang w:eastAsia="lt-LT"/>
        </w:rPr>
        <w:t xml:space="preserve"> metų</w:t>
      </w:r>
      <w:r w:rsidRPr="00F66104">
        <w:rPr>
          <w:b/>
          <w:bCs/>
          <w:color w:val="4A442A" w:themeColor="background2" w:themeShade="40"/>
          <w:lang w:eastAsia="lt-LT"/>
        </w:rPr>
        <w:t xml:space="preserve"> turto valdymo, naudojimo ir disponavimo juo teisėtumą ir efektyvumą</w:t>
      </w:r>
    </w:p>
    <w:p w14:paraId="72417D27" w14:textId="77777777" w:rsidR="00ED4B34" w:rsidRPr="00ED4B34" w:rsidRDefault="00ED4B34" w:rsidP="003E4189">
      <w:pPr>
        <w:ind w:firstLine="567"/>
        <w:jc w:val="both"/>
        <w:rPr>
          <w:b/>
          <w:bCs/>
          <w:color w:val="4A442A" w:themeColor="background2" w:themeShade="40"/>
          <w:lang w:eastAsia="lt-LT"/>
        </w:rPr>
      </w:pPr>
    </w:p>
    <w:p w14:paraId="69DB2386" w14:textId="28EEF457" w:rsidR="003E4189" w:rsidRDefault="00666054" w:rsidP="003E4189">
      <w:pPr>
        <w:suppressAutoHyphens w:val="0"/>
        <w:ind w:firstLine="567"/>
        <w:jc w:val="both"/>
        <w:rPr>
          <w:lang w:val="en-US" w:eastAsia="en-US"/>
        </w:rPr>
      </w:pPr>
      <w:r>
        <w:rPr>
          <w:lang w:val="en-US" w:eastAsia="en-US"/>
        </w:rPr>
        <w:t>54</w:t>
      </w:r>
      <w:r w:rsidR="00EF1BE8">
        <w:rPr>
          <w:lang w:val="en-US" w:eastAsia="en-US"/>
        </w:rPr>
        <w:t xml:space="preserve">. </w:t>
      </w:r>
      <w:r w:rsidR="003E4189" w:rsidRPr="003E4189">
        <w:rPr>
          <w:lang w:val="en-US" w:eastAsia="en-US"/>
        </w:rPr>
        <w:t xml:space="preserve">Neperduotas visas </w:t>
      </w:r>
      <w:r w:rsidR="004F2549">
        <w:rPr>
          <w:lang w:val="en-US" w:eastAsia="en-US"/>
        </w:rPr>
        <w:t>S</w:t>
      </w:r>
      <w:r w:rsidR="003E4189" w:rsidRPr="003E4189">
        <w:rPr>
          <w:lang w:val="en-US" w:eastAsia="en-US"/>
        </w:rPr>
        <w:t>avivaldybei nuosavybės teise priklausantis nekilnojamasis turtas subjektams valdyti, naudoti ir juo disponuoti patikėjimo teise. Pagal Savivaldybės administracijos prašymą rekomendacijos įgyvendinimo terminas pratęstas iki 2026 m. gruodžio 31 d.</w:t>
      </w:r>
    </w:p>
    <w:p w14:paraId="654AD185" w14:textId="2DAB2425" w:rsidR="003E4189" w:rsidRDefault="00666054" w:rsidP="003E4189">
      <w:pPr>
        <w:suppressAutoHyphens w:val="0"/>
        <w:ind w:firstLine="567"/>
        <w:jc w:val="both"/>
        <w:rPr>
          <w:lang w:val="en-US" w:eastAsia="en-US"/>
        </w:rPr>
      </w:pPr>
      <w:r>
        <w:rPr>
          <w:lang w:val="en-US" w:eastAsia="en-US"/>
        </w:rPr>
        <w:t>55</w:t>
      </w:r>
      <w:r w:rsidR="00EF1BE8">
        <w:rPr>
          <w:lang w:val="en-US" w:eastAsia="en-US"/>
        </w:rPr>
        <w:t xml:space="preserve">. </w:t>
      </w:r>
      <w:r w:rsidR="003E4189" w:rsidRPr="003E4189">
        <w:rPr>
          <w:lang w:val="en-US" w:eastAsia="en-US"/>
        </w:rPr>
        <w:t>Neužbaigtos procedūros dėl nekilnojamojo turto adresu J. Basanavičiaus g. 14-12, Kazlų Rūda ir kito turto pripažinimo bešeimininkiu. Pagal Savivaldybės administracijos prašymą rekomendacijos įgyvendinimo terminas pratęstas iki 2026 m. gruodžio 31 d.</w:t>
      </w:r>
    </w:p>
    <w:p w14:paraId="4193CB59" w14:textId="7FD8365A" w:rsidR="003E4189" w:rsidRDefault="00666054" w:rsidP="003E4189">
      <w:pPr>
        <w:suppressAutoHyphens w:val="0"/>
        <w:ind w:firstLine="567"/>
        <w:jc w:val="both"/>
        <w:rPr>
          <w:lang w:val="en-US" w:eastAsia="en-US"/>
        </w:rPr>
      </w:pPr>
      <w:r>
        <w:rPr>
          <w:lang w:val="en-US" w:eastAsia="en-US"/>
        </w:rPr>
        <w:t>56</w:t>
      </w:r>
      <w:r w:rsidR="00EF1BE8">
        <w:rPr>
          <w:lang w:val="en-US" w:eastAsia="en-US"/>
        </w:rPr>
        <w:t xml:space="preserve">. </w:t>
      </w:r>
      <w:r w:rsidR="003E4189" w:rsidRPr="003E4189">
        <w:rPr>
          <w:lang w:val="en-US" w:eastAsia="en-US"/>
        </w:rPr>
        <w:t xml:space="preserve">Neperžiūrėtas ir neatnaujintas </w:t>
      </w:r>
      <w:r w:rsidR="004F2549">
        <w:rPr>
          <w:lang w:val="en-US" w:eastAsia="en-US"/>
        </w:rPr>
        <w:t>S</w:t>
      </w:r>
      <w:r w:rsidR="003E4189" w:rsidRPr="003E4189">
        <w:rPr>
          <w:lang w:val="en-US" w:eastAsia="en-US"/>
        </w:rPr>
        <w:t>avivaldybei nuosavybės teise priklausančio turto valdymo, naudojimo ir disponavimo juo ataskaitos rengimo ir teikimo tvarkos aprašas. Pagal Savivaldybės administracijos prašymą rekomendacijos įgyvendinimo terminas pratęstas iki 2025 m. gruodžio 31 d.</w:t>
      </w:r>
    </w:p>
    <w:p w14:paraId="0A664AD8" w14:textId="35E19996" w:rsidR="003E4189" w:rsidRDefault="00666054" w:rsidP="003E4189">
      <w:pPr>
        <w:suppressAutoHyphens w:val="0"/>
        <w:ind w:firstLine="567"/>
        <w:jc w:val="both"/>
        <w:rPr>
          <w:lang w:val="en-US" w:eastAsia="en-US"/>
        </w:rPr>
      </w:pPr>
      <w:r>
        <w:rPr>
          <w:lang w:val="en-US" w:eastAsia="en-US"/>
        </w:rPr>
        <w:t>57</w:t>
      </w:r>
      <w:r w:rsidR="00EF1BE8">
        <w:rPr>
          <w:lang w:val="en-US" w:eastAsia="en-US"/>
        </w:rPr>
        <w:t xml:space="preserve">. </w:t>
      </w:r>
      <w:r w:rsidR="003E4189" w:rsidRPr="003E4189">
        <w:rPr>
          <w:lang w:val="en-US" w:eastAsia="en-US"/>
        </w:rPr>
        <w:t>Nepatvirtintas Savivaldybės teritorijoje esančių parkų, skverų ir želdynų sąrašas. Pagal Savivaldybės administracijos prašymą rekomendacijos įgyvendinimo terminas pratęstas iki 2026 m. rugsėjo 30 d.</w:t>
      </w:r>
    </w:p>
    <w:p w14:paraId="6C89F7B3" w14:textId="39DEC3A5" w:rsidR="003E4189" w:rsidRDefault="00EF1BE8" w:rsidP="003E4189">
      <w:pPr>
        <w:suppressAutoHyphens w:val="0"/>
        <w:ind w:firstLine="567"/>
        <w:jc w:val="both"/>
        <w:rPr>
          <w:lang w:val="en-US" w:eastAsia="en-US"/>
        </w:rPr>
      </w:pPr>
      <w:r>
        <w:rPr>
          <w:bCs/>
          <w:lang w:val="en-US" w:eastAsia="en-US"/>
        </w:rPr>
        <w:t>5</w:t>
      </w:r>
      <w:r w:rsidR="00666054">
        <w:rPr>
          <w:bCs/>
          <w:lang w:val="en-US" w:eastAsia="en-US"/>
        </w:rPr>
        <w:t>8</w:t>
      </w:r>
      <w:r>
        <w:rPr>
          <w:bCs/>
          <w:lang w:val="en-US" w:eastAsia="en-US"/>
        </w:rPr>
        <w:t>.</w:t>
      </w:r>
      <w:r w:rsidR="003E4189" w:rsidRPr="003E4189">
        <w:rPr>
          <w:lang w:val="en-US" w:eastAsia="en-US"/>
        </w:rPr>
        <w:t xml:space="preserve"> Vykdomas Savivaldybės teritorijoje esančių želdynų inventorizavimas, įvertinimas ir apskaita. Pagal Savivaldybės administracijos prašymą rekomendacijos įgyvendinimo terminas pratęstas iki 2025 m. gruodžio 31 d.</w:t>
      </w:r>
    </w:p>
    <w:p w14:paraId="30FB3233" w14:textId="3B32446C" w:rsidR="003E4189" w:rsidRDefault="00EF1BE8" w:rsidP="003E4189">
      <w:pPr>
        <w:suppressAutoHyphens w:val="0"/>
        <w:ind w:firstLine="567"/>
        <w:jc w:val="both"/>
        <w:rPr>
          <w:lang w:val="en-US" w:eastAsia="en-US"/>
        </w:rPr>
      </w:pPr>
      <w:r>
        <w:rPr>
          <w:bCs/>
          <w:lang w:val="en-US" w:eastAsia="en-US"/>
        </w:rPr>
        <w:t>5</w:t>
      </w:r>
      <w:r w:rsidR="00666054">
        <w:rPr>
          <w:bCs/>
          <w:lang w:val="en-US" w:eastAsia="en-US"/>
        </w:rPr>
        <w:t>9.</w:t>
      </w:r>
      <w:r w:rsidR="003E4189" w:rsidRPr="003E4189">
        <w:rPr>
          <w:lang w:val="en-US" w:eastAsia="en-US"/>
        </w:rPr>
        <w:t xml:space="preserve"> Neatlikta visų vietinės reikšmės kelių inventorizacija ir teisinė registracija. Pagal Savivaldybės administracijos prašymą rekomendacijos įgyvendinimo terminas pratęstas iki 2025 m. rugsėjo 30 d.</w:t>
      </w:r>
    </w:p>
    <w:p w14:paraId="2B4039B3" w14:textId="6A9D4D01" w:rsidR="003E4189" w:rsidRDefault="00666054" w:rsidP="003E4189">
      <w:pPr>
        <w:suppressAutoHyphens w:val="0"/>
        <w:ind w:firstLine="567"/>
        <w:jc w:val="both"/>
        <w:rPr>
          <w:lang w:val="en-US" w:eastAsia="en-US"/>
        </w:rPr>
      </w:pPr>
      <w:r>
        <w:rPr>
          <w:bCs/>
          <w:lang w:val="en-US" w:eastAsia="en-US"/>
        </w:rPr>
        <w:t>60</w:t>
      </w:r>
      <w:r w:rsidR="003E4189" w:rsidRPr="003E4189">
        <w:rPr>
          <w:bCs/>
          <w:lang w:val="en-US" w:eastAsia="en-US"/>
        </w:rPr>
        <w:t>.</w:t>
      </w:r>
      <w:r w:rsidR="003E4189" w:rsidRPr="003E4189">
        <w:rPr>
          <w:lang w:val="en-US" w:eastAsia="en-US"/>
        </w:rPr>
        <w:t xml:space="preserve"> Nesuformuoti visi žemės sklypai, reikalingi savivaldybės nekilnojamojo turto eksploatavimui, įskaitant sklypus po parkais, skverais ir vietinės reikšmės keliais. Pagal Savivaldybės administracijos prašymą rekomendacijos įgyvendinimo terminas pratęstas iki 2025 m. birželio 30 d.</w:t>
      </w:r>
    </w:p>
    <w:p w14:paraId="308AEE49" w14:textId="78B51E2F" w:rsidR="003E4189" w:rsidRDefault="00666054" w:rsidP="003E4189">
      <w:pPr>
        <w:suppressAutoHyphens w:val="0"/>
        <w:ind w:firstLine="567"/>
        <w:jc w:val="both"/>
        <w:rPr>
          <w:lang w:val="en-US" w:eastAsia="en-US"/>
        </w:rPr>
      </w:pPr>
      <w:r>
        <w:rPr>
          <w:bCs/>
          <w:lang w:val="en-US" w:eastAsia="en-US"/>
        </w:rPr>
        <w:t>61</w:t>
      </w:r>
      <w:r w:rsidR="003E4189" w:rsidRPr="003E4189">
        <w:rPr>
          <w:bCs/>
          <w:lang w:val="en-US" w:eastAsia="en-US"/>
        </w:rPr>
        <w:t>.</w:t>
      </w:r>
      <w:r w:rsidR="003E4189" w:rsidRPr="003E4189">
        <w:rPr>
          <w:lang w:val="en-US" w:eastAsia="en-US"/>
        </w:rPr>
        <w:t xml:space="preserve"> Nenustatytos Savivaldybės valdomų bendrovių strategijų rengimo, atnaujinimo ir įgyvendinimo gairės. Pagal Savivaldybės administracijos prašymą rekomendacijos įgyvendinimo terminas pratęstas iki 2025 m. gruodžio 31 d.</w:t>
      </w:r>
    </w:p>
    <w:p w14:paraId="280BD864" w14:textId="5D674140" w:rsidR="00666054" w:rsidRPr="001F5988" w:rsidRDefault="00666054" w:rsidP="001F5988">
      <w:pPr>
        <w:suppressAutoHyphens w:val="0"/>
        <w:ind w:firstLine="567"/>
        <w:jc w:val="both"/>
        <w:rPr>
          <w:lang w:val="en-US" w:eastAsia="en-US"/>
        </w:rPr>
      </w:pPr>
      <w:r>
        <w:rPr>
          <w:bCs/>
          <w:lang w:val="en-US" w:eastAsia="en-US"/>
        </w:rPr>
        <w:t>62</w:t>
      </w:r>
      <w:r w:rsidR="003E4189" w:rsidRPr="003E4189">
        <w:rPr>
          <w:bCs/>
          <w:lang w:val="en-US" w:eastAsia="en-US"/>
        </w:rPr>
        <w:t>.</w:t>
      </w:r>
      <w:r w:rsidR="003E4189" w:rsidRPr="003E4189">
        <w:rPr>
          <w:lang w:val="en-US" w:eastAsia="en-US"/>
        </w:rPr>
        <w:t xml:space="preserve"> Nenustatyta Savivaldybės valdomų įmonių vidaus kontrolės sistema. Pagal Savivaldybės administracijos prašymą rekomendacijos įgyvendinimo terminas pratęstas iki 2025 m. gruodžio 31 d.</w:t>
      </w:r>
    </w:p>
    <w:p w14:paraId="6B1DB74B" w14:textId="77777777" w:rsidR="00666054" w:rsidRDefault="00666054" w:rsidP="00991626">
      <w:pPr>
        <w:spacing w:line="360" w:lineRule="auto"/>
        <w:jc w:val="both"/>
        <w:rPr>
          <w:color w:val="1D1B11" w:themeColor="background2" w:themeShade="1A"/>
        </w:rPr>
      </w:pPr>
    </w:p>
    <w:p w14:paraId="614691AD" w14:textId="3B682818" w:rsidR="007D79DA" w:rsidRPr="00F66104" w:rsidRDefault="007D79DA" w:rsidP="007D79DA">
      <w:pPr>
        <w:suppressAutoHyphens w:val="0"/>
        <w:ind w:firstLine="567"/>
        <w:jc w:val="center"/>
        <w:rPr>
          <w:b/>
          <w:color w:val="4A442A" w:themeColor="background2" w:themeShade="40"/>
          <w:lang w:val="en-US" w:eastAsia="en-US"/>
        </w:rPr>
      </w:pPr>
      <w:r w:rsidRPr="00F66104">
        <w:rPr>
          <w:b/>
          <w:color w:val="4A442A" w:themeColor="background2" w:themeShade="40"/>
          <w:lang w:val="en-US" w:eastAsia="en-US"/>
        </w:rPr>
        <w:lastRenderedPageBreak/>
        <w:t>REKOMENDACIJŲ ĮGYVENDINIMO PRIEMONIŲ PLANAS</w:t>
      </w:r>
    </w:p>
    <w:p w14:paraId="25D6EF65" w14:textId="77777777" w:rsidR="00A85354" w:rsidRDefault="00A85354" w:rsidP="007D79DA">
      <w:pPr>
        <w:suppressAutoHyphens w:val="0"/>
        <w:ind w:firstLine="567"/>
        <w:jc w:val="center"/>
        <w:rPr>
          <w:b/>
          <w:lang w:val="en-US" w:eastAsia="en-US"/>
        </w:rPr>
      </w:pPr>
    </w:p>
    <w:tbl>
      <w:tblPr>
        <w:tblStyle w:val="Lentelstinklelis"/>
        <w:tblW w:w="10201" w:type="dxa"/>
        <w:tblLook w:val="04A0" w:firstRow="1" w:lastRow="0" w:firstColumn="1" w:lastColumn="0" w:noHBand="0" w:noVBand="1"/>
      </w:tblPr>
      <w:tblGrid>
        <w:gridCol w:w="570"/>
        <w:gridCol w:w="4103"/>
        <w:gridCol w:w="1919"/>
        <w:gridCol w:w="1769"/>
        <w:gridCol w:w="1840"/>
      </w:tblGrid>
      <w:tr w:rsidR="00A85354" w:rsidRPr="001F5988" w14:paraId="3CD87BA5" w14:textId="77777777" w:rsidTr="00107D21">
        <w:tc>
          <w:tcPr>
            <w:tcW w:w="570" w:type="dxa"/>
            <w:shd w:val="clear" w:color="auto" w:fill="DDD9C3" w:themeFill="background2" w:themeFillShade="E6"/>
          </w:tcPr>
          <w:p w14:paraId="6CE5A7C8" w14:textId="77777777" w:rsidR="00A85354" w:rsidRPr="001F5988" w:rsidRDefault="00A85354" w:rsidP="00107D21">
            <w:pPr>
              <w:jc w:val="center"/>
              <w:rPr>
                <w:b/>
                <w:color w:val="000000" w:themeColor="text1"/>
                <w:sz w:val="18"/>
                <w:szCs w:val="18"/>
              </w:rPr>
            </w:pPr>
            <w:bookmarkStart w:id="28" w:name="_Hlk229574043"/>
            <w:r w:rsidRPr="001F5988">
              <w:rPr>
                <w:b/>
                <w:color w:val="000000" w:themeColor="text1"/>
                <w:sz w:val="18"/>
                <w:szCs w:val="18"/>
              </w:rPr>
              <w:t xml:space="preserve">Eil. Nr. </w:t>
            </w:r>
          </w:p>
        </w:tc>
        <w:tc>
          <w:tcPr>
            <w:tcW w:w="4103" w:type="dxa"/>
            <w:shd w:val="clear" w:color="auto" w:fill="DDD9C3" w:themeFill="background2" w:themeFillShade="E6"/>
          </w:tcPr>
          <w:p w14:paraId="4162927A" w14:textId="77777777" w:rsidR="00A85354" w:rsidRPr="001F5988" w:rsidRDefault="00A85354" w:rsidP="00107D21">
            <w:pPr>
              <w:jc w:val="center"/>
              <w:rPr>
                <w:b/>
                <w:color w:val="000000" w:themeColor="text1"/>
                <w:sz w:val="18"/>
                <w:szCs w:val="18"/>
              </w:rPr>
            </w:pPr>
            <w:r w:rsidRPr="001F5988">
              <w:rPr>
                <w:b/>
                <w:color w:val="000000" w:themeColor="text1"/>
                <w:sz w:val="18"/>
                <w:szCs w:val="18"/>
              </w:rPr>
              <w:t>Rekomendacija</w:t>
            </w:r>
          </w:p>
        </w:tc>
        <w:tc>
          <w:tcPr>
            <w:tcW w:w="1919" w:type="dxa"/>
            <w:shd w:val="clear" w:color="auto" w:fill="DDD9C3" w:themeFill="background2" w:themeFillShade="E6"/>
          </w:tcPr>
          <w:p w14:paraId="7D9A1EAB" w14:textId="77777777" w:rsidR="00A85354" w:rsidRPr="001F5988" w:rsidRDefault="00A85354" w:rsidP="00107D21">
            <w:pPr>
              <w:jc w:val="center"/>
              <w:rPr>
                <w:b/>
                <w:color w:val="000000" w:themeColor="text1"/>
                <w:sz w:val="18"/>
                <w:szCs w:val="18"/>
              </w:rPr>
            </w:pPr>
            <w:r w:rsidRPr="001F5988">
              <w:rPr>
                <w:b/>
                <w:color w:val="000000" w:themeColor="text1"/>
                <w:sz w:val="18"/>
                <w:szCs w:val="18"/>
              </w:rPr>
              <w:t>Priemonės</w:t>
            </w:r>
          </w:p>
        </w:tc>
        <w:tc>
          <w:tcPr>
            <w:tcW w:w="1769" w:type="dxa"/>
            <w:shd w:val="clear" w:color="auto" w:fill="DDD9C3" w:themeFill="background2" w:themeFillShade="E6"/>
          </w:tcPr>
          <w:p w14:paraId="1C9789D9" w14:textId="77777777" w:rsidR="00A85354" w:rsidRPr="001F5988" w:rsidRDefault="00A85354" w:rsidP="00107D21">
            <w:pPr>
              <w:jc w:val="center"/>
              <w:rPr>
                <w:b/>
                <w:color w:val="000000" w:themeColor="text1"/>
                <w:sz w:val="18"/>
                <w:szCs w:val="18"/>
              </w:rPr>
            </w:pPr>
            <w:r w:rsidRPr="001F5988">
              <w:rPr>
                <w:b/>
                <w:color w:val="000000" w:themeColor="text1"/>
                <w:sz w:val="18"/>
                <w:szCs w:val="18"/>
              </w:rPr>
              <w:t>Rekomendacijos įgyvendinimo terminas</w:t>
            </w:r>
          </w:p>
        </w:tc>
        <w:tc>
          <w:tcPr>
            <w:tcW w:w="1840" w:type="dxa"/>
            <w:shd w:val="clear" w:color="auto" w:fill="DDD9C3" w:themeFill="background2" w:themeFillShade="E6"/>
          </w:tcPr>
          <w:p w14:paraId="7C9009E4" w14:textId="77777777" w:rsidR="00A85354" w:rsidRPr="001F5988" w:rsidRDefault="00A85354" w:rsidP="00107D21">
            <w:pPr>
              <w:jc w:val="center"/>
              <w:rPr>
                <w:b/>
                <w:color w:val="000000" w:themeColor="text1"/>
                <w:sz w:val="18"/>
                <w:szCs w:val="18"/>
              </w:rPr>
            </w:pPr>
            <w:r w:rsidRPr="001F5988">
              <w:rPr>
                <w:b/>
                <w:color w:val="000000" w:themeColor="text1"/>
                <w:sz w:val="18"/>
                <w:szCs w:val="18"/>
              </w:rPr>
              <w:t>Asmuo, atsakingas už rekomendacijos įgyvendinimą</w:t>
            </w:r>
          </w:p>
        </w:tc>
      </w:tr>
      <w:tr w:rsidR="001F5988" w:rsidRPr="001F5988" w14:paraId="228156C8" w14:textId="77777777" w:rsidTr="00A85354">
        <w:tc>
          <w:tcPr>
            <w:tcW w:w="570" w:type="dxa"/>
          </w:tcPr>
          <w:p w14:paraId="580C40AE" w14:textId="77777777" w:rsidR="001F5988" w:rsidRPr="001F5988" w:rsidRDefault="001F5988" w:rsidP="001F5988">
            <w:pPr>
              <w:jc w:val="center"/>
              <w:rPr>
                <w:color w:val="000000" w:themeColor="text1"/>
                <w:sz w:val="18"/>
                <w:szCs w:val="18"/>
              </w:rPr>
            </w:pPr>
            <w:r w:rsidRPr="001F5988">
              <w:rPr>
                <w:color w:val="000000" w:themeColor="text1"/>
                <w:sz w:val="18"/>
                <w:szCs w:val="18"/>
              </w:rPr>
              <w:t>1</w:t>
            </w:r>
          </w:p>
        </w:tc>
        <w:tc>
          <w:tcPr>
            <w:tcW w:w="4103" w:type="dxa"/>
          </w:tcPr>
          <w:p w14:paraId="691A47F2" w14:textId="77777777" w:rsidR="001F5988" w:rsidRPr="001F5988" w:rsidRDefault="001F5988" w:rsidP="001F5988">
            <w:pPr>
              <w:rPr>
                <w:color w:val="000000" w:themeColor="text1"/>
                <w:sz w:val="18"/>
                <w:szCs w:val="18"/>
              </w:rPr>
            </w:pPr>
            <w:r w:rsidRPr="001F5988">
              <w:rPr>
                <w:sz w:val="18"/>
                <w:szCs w:val="18"/>
              </w:rPr>
              <w:t>Užbaigti faktiškai naudojamo, tačiau nustatyta tvarka neperduoto ilgalaikio turto perdavimo procedūras, tinkamai įforminti jo naudojimą ir atsakomybės paskirstymą.</w:t>
            </w:r>
          </w:p>
        </w:tc>
        <w:tc>
          <w:tcPr>
            <w:tcW w:w="1919" w:type="dxa"/>
          </w:tcPr>
          <w:p w14:paraId="30470EF8" w14:textId="7876E625" w:rsidR="001F5988" w:rsidRPr="001F5988" w:rsidRDefault="001F5988" w:rsidP="001E79A0">
            <w:pPr>
              <w:jc w:val="center"/>
              <w:rPr>
                <w:sz w:val="18"/>
                <w:szCs w:val="18"/>
              </w:rPr>
            </w:pPr>
            <w:r w:rsidRPr="001F5988">
              <w:rPr>
                <w:sz w:val="18"/>
                <w:szCs w:val="18"/>
              </w:rPr>
              <w:t xml:space="preserve">Rengiami tarybos sprendimų projektai, vykdomas ir kontroliuojamas </w:t>
            </w:r>
            <w:r>
              <w:rPr>
                <w:sz w:val="18"/>
                <w:szCs w:val="18"/>
              </w:rPr>
              <w:t>Savivaldybės t</w:t>
            </w:r>
            <w:r w:rsidRPr="001F5988">
              <w:rPr>
                <w:sz w:val="18"/>
                <w:szCs w:val="18"/>
              </w:rPr>
              <w:t>arybos sprendimų įgyvendinimas</w:t>
            </w:r>
            <w:r>
              <w:rPr>
                <w:sz w:val="18"/>
                <w:szCs w:val="18"/>
              </w:rPr>
              <w:t>.</w:t>
            </w:r>
          </w:p>
        </w:tc>
        <w:tc>
          <w:tcPr>
            <w:tcW w:w="1769" w:type="dxa"/>
          </w:tcPr>
          <w:p w14:paraId="311603D5" w14:textId="139A8381" w:rsidR="001F5988" w:rsidRPr="001F5988" w:rsidRDefault="001F5988" w:rsidP="001F5988">
            <w:pPr>
              <w:jc w:val="center"/>
              <w:rPr>
                <w:sz w:val="18"/>
                <w:szCs w:val="18"/>
              </w:rPr>
            </w:pPr>
            <w:r>
              <w:rPr>
                <w:sz w:val="18"/>
                <w:szCs w:val="18"/>
              </w:rPr>
              <w:t>Iki 2026-12-31</w:t>
            </w:r>
          </w:p>
        </w:tc>
        <w:tc>
          <w:tcPr>
            <w:tcW w:w="1840" w:type="dxa"/>
          </w:tcPr>
          <w:p w14:paraId="78EA5ED2" w14:textId="77777777" w:rsidR="001F5988" w:rsidRPr="001F5988" w:rsidRDefault="001F5988" w:rsidP="001E79A0">
            <w:pPr>
              <w:jc w:val="center"/>
              <w:rPr>
                <w:sz w:val="18"/>
                <w:szCs w:val="18"/>
              </w:rPr>
            </w:pPr>
            <w:r w:rsidRPr="001F5988">
              <w:rPr>
                <w:sz w:val="18"/>
                <w:szCs w:val="18"/>
              </w:rPr>
              <w:t>Milda Paškauskienė,</w:t>
            </w:r>
          </w:p>
          <w:p w14:paraId="349DBDA6" w14:textId="5244840A" w:rsidR="001F5988" w:rsidRPr="001F5988" w:rsidRDefault="001F5988" w:rsidP="001E79A0">
            <w:pPr>
              <w:jc w:val="center"/>
              <w:rPr>
                <w:sz w:val="18"/>
                <w:szCs w:val="18"/>
              </w:rPr>
            </w:pPr>
            <w:r w:rsidRPr="001F5988">
              <w:rPr>
                <w:sz w:val="18"/>
                <w:szCs w:val="18"/>
              </w:rPr>
              <w:t>Turto valdymo ir ūkio skyriaus vyriausioji specialistė</w:t>
            </w:r>
          </w:p>
        </w:tc>
      </w:tr>
      <w:tr w:rsidR="001F5988" w:rsidRPr="001F5988" w14:paraId="54E2AD1D" w14:textId="77777777" w:rsidTr="001F5988">
        <w:tc>
          <w:tcPr>
            <w:tcW w:w="570" w:type="dxa"/>
          </w:tcPr>
          <w:p w14:paraId="56EB0973" w14:textId="77777777" w:rsidR="001F5988" w:rsidRPr="001F5988" w:rsidRDefault="001F5988" w:rsidP="001F5988">
            <w:pPr>
              <w:jc w:val="center"/>
              <w:rPr>
                <w:color w:val="000000" w:themeColor="text1"/>
                <w:sz w:val="18"/>
                <w:szCs w:val="18"/>
              </w:rPr>
            </w:pPr>
            <w:r w:rsidRPr="001F5988">
              <w:rPr>
                <w:color w:val="000000" w:themeColor="text1"/>
                <w:sz w:val="18"/>
                <w:szCs w:val="18"/>
              </w:rPr>
              <w:t>2</w:t>
            </w:r>
          </w:p>
        </w:tc>
        <w:tc>
          <w:tcPr>
            <w:tcW w:w="4103" w:type="dxa"/>
          </w:tcPr>
          <w:p w14:paraId="11D675F8" w14:textId="247D33D3" w:rsidR="001F5988" w:rsidRPr="001F5988" w:rsidRDefault="001F5988" w:rsidP="001F5988">
            <w:pPr>
              <w:rPr>
                <w:color w:val="000000" w:themeColor="text1"/>
                <w:sz w:val="18"/>
                <w:szCs w:val="18"/>
              </w:rPr>
            </w:pPr>
            <w:bookmarkStart w:id="29" w:name="_Hlk228262918"/>
            <w:r w:rsidRPr="001F5988">
              <w:rPr>
                <w:sz w:val="18"/>
                <w:szCs w:val="18"/>
              </w:rPr>
              <w:t xml:space="preserve">Užtikrinti, kad visam naudojamam ilgalaikiam turtui būtų nustatyti nusidėvėjimo </w:t>
            </w:r>
            <w:r>
              <w:rPr>
                <w:sz w:val="18"/>
                <w:szCs w:val="18"/>
              </w:rPr>
              <w:t>(</w:t>
            </w:r>
            <w:r w:rsidRPr="001F5988">
              <w:rPr>
                <w:sz w:val="18"/>
                <w:szCs w:val="18"/>
              </w:rPr>
              <w:t>amortizacijos</w:t>
            </w:r>
            <w:r>
              <w:rPr>
                <w:sz w:val="18"/>
                <w:szCs w:val="18"/>
              </w:rPr>
              <w:t>)</w:t>
            </w:r>
            <w:r w:rsidRPr="001F5988">
              <w:rPr>
                <w:sz w:val="18"/>
                <w:szCs w:val="18"/>
              </w:rPr>
              <w:t xml:space="preserve"> normatyvai (jeigu nenustatyti), pradėtas nusidėvėjimo skaičiavimas nuo faktinės naudojimo pradžios datos ir perskaičiuotas sukauptas nusidėvėjimas.</w:t>
            </w:r>
            <w:bookmarkEnd w:id="29"/>
          </w:p>
        </w:tc>
        <w:tc>
          <w:tcPr>
            <w:tcW w:w="1919" w:type="dxa"/>
          </w:tcPr>
          <w:p w14:paraId="6B7861DD" w14:textId="7DFE917A" w:rsidR="001F5988" w:rsidRPr="001F5988" w:rsidRDefault="001F5988" w:rsidP="001E79A0">
            <w:pPr>
              <w:jc w:val="center"/>
              <w:rPr>
                <w:sz w:val="18"/>
                <w:szCs w:val="18"/>
              </w:rPr>
            </w:pPr>
            <w:r w:rsidRPr="001F5988">
              <w:rPr>
                <w:sz w:val="18"/>
                <w:szCs w:val="18"/>
              </w:rPr>
              <w:t>Peržiūrėti ir patikslinti ilgalaikio turto nusidėvėjimo normatyvus bei perskaičiuoti sukauptą nusidėvėjimą.</w:t>
            </w:r>
          </w:p>
        </w:tc>
        <w:tc>
          <w:tcPr>
            <w:tcW w:w="1769" w:type="dxa"/>
            <w:vAlign w:val="center"/>
          </w:tcPr>
          <w:p w14:paraId="66A19DAF" w14:textId="3275BB31" w:rsidR="001F5988" w:rsidRPr="001F5988" w:rsidRDefault="001F5988" w:rsidP="001E79A0">
            <w:pPr>
              <w:jc w:val="center"/>
              <w:rPr>
                <w:sz w:val="18"/>
                <w:szCs w:val="18"/>
              </w:rPr>
            </w:pPr>
            <w:r w:rsidRPr="001F5988">
              <w:rPr>
                <w:sz w:val="18"/>
                <w:szCs w:val="18"/>
              </w:rPr>
              <w:t>Iki 2026-08-31</w:t>
            </w:r>
          </w:p>
          <w:p w14:paraId="044F5306" w14:textId="77777777" w:rsidR="001F5988" w:rsidRPr="001F5988" w:rsidRDefault="001F5988" w:rsidP="001F5988">
            <w:pPr>
              <w:jc w:val="center"/>
              <w:rPr>
                <w:sz w:val="18"/>
                <w:szCs w:val="18"/>
              </w:rPr>
            </w:pPr>
          </w:p>
        </w:tc>
        <w:tc>
          <w:tcPr>
            <w:tcW w:w="1840" w:type="dxa"/>
            <w:vAlign w:val="center"/>
          </w:tcPr>
          <w:p w14:paraId="612B337D" w14:textId="77777777" w:rsidR="001F5988" w:rsidRPr="001F5988" w:rsidRDefault="001F5988" w:rsidP="001E79A0">
            <w:pPr>
              <w:jc w:val="center"/>
              <w:rPr>
                <w:sz w:val="18"/>
                <w:szCs w:val="18"/>
              </w:rPr>
            </w:pPr>
            <w:r w:rsidRPr="001F5988">
              <w:rPr>
                <w:sz w:val="18"/>
                <w:szCs w:val="18"/>
              </w:rPr>
              <w:t>Ilona Razmirskienė, Buhalterinės apskaitos skyriaus vyresnioji buhalterė</w:t>
            </w:r>
          </w:p>
          <w:p w14:paraId="7230CAD8" w14:textId="77777777" w:rsidR="001F5988" w:rsidRPr="001F5988" w:rsidRDefault="001F5988" w:rsidP="001E79A0">
            <w:pPr>
              <w:jc w:val="center"/>
              <w:rPr>
                <w:sz w:val="18"/>
                <w:szCs w:val="18"/>
              </w:rPr>
            </w:pPr>
          </w:p>
        </w:tc>
      </w:tr>
      <w:tr w:rsidR="001F5988" w:rsidRPr="001F5988" w14:paraId="70844D8B" w14:textId="77777777" w:rsidTr="001F5988">
        <w:tc>
          <w:tcPr>
            <w:tcW w:w="570" w:type="dxa"/>
          </w:tcPr>
          <w:p w14:paraId="17181A10" w14:textId="77777777" w:rsidR="001F5988" w:rsidRPr="001F5988" w:rsidRDefault="001F5988" w:rsidP="001F5988">
            <w:pPr>
              <w:jc w:val="center"/>
              <w:rPr>
                <w:color w:val="000000" w:themeColor="text1"/>
                <w:sz w:val="18"/>
                <w:szCs w:val="18"/>
              </w:rPr>
            </w:pPr>
            <w:r w:rsidRPr="001F5988">
              <w:rPr>
                <w:color w:val="000000" w:themeColor="text1"/>
                <w:sz w:val="18"/>
                <w:szCs w:val="18"/>
              </w:rPr>
              <w:t>3</w:t>
            </w:r>
          </w:p>
        </w:tc>
        <w:tc>
          <w:tcPr>
            <w:tcW w:w="4103" w:type="dxa"/>
          </w:tcPr>
          <w:p w14:paraId="12AC9A34" w14:textId="77777777" w:rsidR="001F5988" w:rsidRPr="001F5988" w:rsidRDefault="001F5988" w:rsidP="001F5988">
            <w:pPr>
              <w:rPr>
                <w:sz w:val="18"/>
                <w:szCs w:val="18"/>
              </w:rPr>
            </w:pPr>
            <w:r w:rsidRPr="001F5988">
              <w:rPr>
                <w:sz w:val="18"/>
                <w:szCs w:val="18"/>
              </w:rPr>
              <w:t>Siekiant teisingos turto apskaitos ir išvengti finansinių ataskaitų iškraipymų ateityje, užtikrinti savalaikį su turto apskaita susijusių duomenų ir informacijos apie turto įsigijimą, perdavimą naudoti bei apie kitus apskaitai reikšmingus pokyčius perdavimą buhalterijai.</w:t>
            </w:r>
          </w:p>
        </w:tc>
        <w:tc>
          <w:tcPr>
            <w:tcW w:w="1919" w:type="dxa"/>
          </w:tcPr>
          <w:p w14:paraId="02A46DD3" w14:textId="5CA35104" w:rsidR="001F5988" w:rsidRPr="001F5988" w:rsidRDefault="001E79A0" w:rsidP="001E79A0">
            <w:pPr>
              <w:jc w:val="center"/>
              <w:rPr>
                <w:sz w:val="18"/>
                <w:szCs w:val="18"/>
              </w:rPr>
            </w:pPr>
            <w:r w:rsidRPr="001E79A0">
              <w:rPr>
                <w:sz w:val="18"/>
                <w:szCs w:val="18"/>
              </w:rPr>
              <w:t>Vykdoma rangos sutarčių ir turto apskaitai reikšmingų procesų kontrolė bei savalaikiai perduodama informacija buhalterijai.</w:t>
            </w:r>
          </w:p>
        </w:tc>
        <w:tc>
          <w:tcPr>
            <w:tcW w:w="1769" w:type="dxa"/>
          </w:tcPr>
          <w:p w14:paraId="7915DC37" w14:textId="2C2DAF9A" w:rsidR="001F5988" w:rsidRPr="001F5988" w:rsidRDefault="001E79A0" w:rsidP="001F5988">
            <w:pPr>
              <w:jc w:val="center"/>
              <w:rPr>
                <w:sz w:val="18"/>
                <w:szCs w:val="18"/>
              </w:rPr>
            </w:pPr>
            <w:r w:rsidRPr="001E79A0">
              <w:rPr>
                <w:sz w:val="18"/>
                <w:szCs w:val="18"/>
              </w:rPr>
              <w:t>Iki 2026-12-31 ištaisyti nustatytus neatitikimus, o ateityje užtikrinti nuolatinį savalaikį informacijos perdavimą buhalterijai</w:t>
            </w:r>
          </w:p>
        </w:tc>
        <w:tc>
          <w:tcPr>
            <w:tcW w:w="1840" w:type="dxa"/>
            <w:vAlign w:val="center"/>
          </w:tcPr>
          <w:p w14:paraId="580E8A49" w14:textId="6D11562D" w:rsidR="001F5988" w:rsidRPr="001F5988" w:rsidRDefault="001F5988" w:rsidP="001E79A0">
            <w:pPr>
              <w:jc w:val="center"/>
              <w:rPr>
                <w:sz w:val="18"/>
                <w:szCs w:val="18"/>
              </w:rPr>
            </w:pPr>
            <w:r w:rsidRPr="001F5988">
              <w:rPr>
                <w:sz w:val="18"/>
                <w:szCs w:val="18"/>
              </w:rPr>
              <w:t>Architektūros ir teritorijų planavimo skyrius (už sutartį atsakingi asmenys)</w:t>
            </w:r>
          </w:p>
          <w:p w14:paraId="56AE1C66" w14:textId="77777777" w:rsidR="001F5988" w:rsidRPr="001F5988" w:rsidRDefault="001F5988" w:rsidP="001E79A0">
            <w:pPr>
              <w:jc w:val="center"/>
              <w:rPr>
                <w:sz w:val="18"/>
                <w:szCs w:val="18"/>
              </w:rPr>
            </w:pPr>
          </w:p>
        </w:tc>
      </w:tr>
      <w:tr w:rsidR="001E79A0" w:rsidRPr="001F5988" w14:paraId="56EBFD7B" w14:textId="77777777" w:rsidTr="00680D63">
        <w:tc>
          <w:tcPr>
            <w:tcW w:w="570" w:type="dxa"/>
          </w:tcPr>
          <w:p w14:paraId="1E9FBB32" w14:textId="77777777" w:rsidR="001E79A0" w:rsidRPr="001F5988" w:rsidRDefault="001E79A0" w:rsidP="001E79A0">
            <w:pPr>
              <w:jc w:val="center"/>
              <w:rPr>
                <w:color w:val="000000" w:themeColor="text1"/>
                <w:sz w:val="18"/>
                <w:szCs w:val="18"/>
              </w:rPr>
            </w:pPr>
            <w:r w:rsidRPr="001F5988">
              <w:rPr>
                <w:color w:val="000000" w:themeColor="text1"/>
                <w:sz w:val="18"/>
                <w:szCs w:val="18"/>
              </w:rPr>
              <w:t>4</w:t>
            </w:r>
          </w:p>
        </w:tc>
        <w:tc>
          <w:tcPr>
            <w:tcW w:w="4103" w:type="dxa"/>
          </w:tcPr>
          <w:p w14:paraId="70DD1DA4" w14:textId="77777777" w:rsidR="001E79A0" w:rsidRPr="001F5988" w:rsidRDefault="001E79A0" w:rsidP="001E79A0">
            <w:pPr>
              <w:rPr>
                <w:sz w:val="18"/>
                <w:szCs w:val="18"/>
              </w:rPr>
            </w:pPr>
            <w:r w:rsidRPr="001F5988">
              <w:rPr>
                <w:sz w:val="18"/>
                <w:szCs w:val="18"/>
              </w:rPr>
              <w:t>Patikslinti apskaitos įrašus ir, nustačius reikšmingą poveikį, koreguoti finansines ataskaitas, užtikrinant jų atitiktį VSAFAS reikalavimams.</w:t>
            </w:r>
          </w:p>
        </w:tc>
        <w:tc>
          <w:tcPr>
            <w:tcW w:w="1919" w:type="dxa"/>
          </w:tcPr>
          <w:p w14:paraId="6DC70A6C" w14:textId="5E0440AD" w:rsidR="001E79A0" w:rsidRPr="001E79A0" w:rsidRDefault="001E79A0" w:rsidP="001E79A0">
            <w:pPr>
              <w:jc w:val="center"/>
              <w:rPr>
                <w:sz w:val="18"/>
                <w:szCs w:val="18"/>
              </w:rPr>
            </w:pPr>
            <w:r w:rsidRPr="001E79A0">
              <w:rPr>
                <w:sz w:val="18"/>
                <w:szCs w:val="18"/>
              </w:rPr>
              <w:t>Peržiūrėti apskaitos duomenis, atlikti koreguojančius apskaitos įrašus ir, esant reikšmingam poveikiui, patikslinti finansines ataskaitas.</w:t>
            </w:r>
          </w:p>
        </w:tc>
        <w:tc>
          <w:tcPr>
            <w:tcW w:w="1769" w:type="dxa"/>
            <w:vAlign w:val="center"/>
          </w:tcPr>
          <w:p w14:paraId="44B9BA48" w14:textId="5AF3A51C" w:rsidR="001E79A0" w:rsidRPr="001E79A0" w:rsidRDefault="001E79A0" w:rsidP="001E79A0">
            <w:pPr>
              <w:jc w:val="center"/>
              <w:rPr>
                <w:sz w:val="18"/>
                <w:szCs w:val="18"/>
              </w:rPr>
            </w:pPr>
            <w:r w:rsidRPr="001E79A0">
              <w:rPr>
                <w:sz w:val="18"/>
                <w:szCs w:val="18"/>
              </w:rPr>
              <w:t>Iki 2026-12-31</w:t>
            </w:r>
          </w:p>
          <w:p w14:paraId="07E7B62B" w14:textId="77777777" w:rsidR="001E79A0" w:rsidRPr="001E79A0" w:rsidRDefault="001E79A0" w:rsidP="001E79A0">
            <w:pPr>
              <w:jc w:val="center"/>
              <w:rPr>
                <w:sz w:val="18"/>
                <w:szCs w:val="18"/>
              </w:rPr>
            </w:pPr>
          </w:p>
        </w:tc>
        <w:tc>
          <w:tcPr>
            <w:tcW w:w="1840" w:type="dxa"/>
            <w:vAlign w:val="center"/>
          </w:tcPr>
          <w:p w14:paraId="242C3A1E" w14:textId="77777777" w:rsidR="001E79A0" w:rsidRPr="001E79A0" w:rsidRDefault="001E79A0" w:rsidP="001E79A0">
            <w:pPr>
              <w:jc w:val="center"/>
              <w:rPr>
                <w:sz w:val="18"/>
                <w:szCs w:val="18"/>
              </w:rPr>
            </w:pPr>
            <w:r w:rsidRPr="001E79A0">
              <w:rPr>
                <w:sz w:val="18"/>
                <w:szCs w:val="18"/>
              </w:rPr>
              <w:t>Diana Masteikaitė, Buhalterinės apskaitos skyriaus vyriausioji specialistė</w:t>
            </w:r>
          </w:p>
          <w:p w14:paraId="5F443682" w14:textId="77777777" w:rsidR="001E79A0" w:rsidRPr="001E79A0" w:rsidRDefault="001E79A0" w:rsidP="001E79A0">
            <w:pPr>
              <w:jc w:val="center"/>
              <w:rPr>
                <w:sz w:val="18"/>
                <w:szCs w:val="18"/>
              </w:rPr>
            </w:pPr>
          </w:p>
        </w:tc>
      </w:tr>
      <w:tr w:rsidR="001E79A0" w:rsidRPr="001F5988" w14:paraId="0316A8E6" w14:textId="77777777" w:rsidTr="003132C9">
        <w:tc>
          <w:tcPr>
            <w:tcW w:w="10201" w:type="dxa"/>
            <w:gridSpan w:val="5"/>
          </w:tcPr>
          <w:p w14:paraId="1C2CF098" w14:textId="0EB70B66" w:rsidR="001E79A0" w:rsidRPr="001F5988" w:rsidRDefault="001E79A0" w:rsidP="001E79A0">
            <w:pPr>
              <w:jc w:val="both"/>
              <w:rPr>
                <w:color w:val="000000" w:themeColor="text1"/>
                <w:sz w:val="18"/>
                <w:szCs w:val="18"/>
              </w:rPr>
            </w:pPr>
            <w:r w:rsidRPr="001F5988">
              <w:rPr>
                <w:rStyle w:val="Grietas"/>
                <w:sz w:val="18"/>
                <w:szCs w:val="18"/>
              </w:rPr>
              <w:t>Laukiamas audito poveikis:</w:t>
            </w:r>
            <w:r w:rsidRPr="001F5988">
              <w:rPr>
                <w:sz w:val="18"/>
                <w:szCs w:val="18"/>
              </w:rPr>
              <w:t xml:space="preserve"> įgyvendinus pateiktas rekomendacijas, pagerės ilgalaikio turto apskaitos teisingumas ir nuoseklumas, bus užtikrintas tinkamas turto perdavimo ir naudojimo įforminimas, savalaikis nusidėvėjimo (amortizacijos) skaičiavimas bei duomenų perdavimas buhalterinei apskaitai, sustiprės vidaus kontrolės procedūros, o finansinės ataskaitos taps tikslesnės, patikimesnės ir atitinkančios VSAFAS reikalavimus.</w:t>
            </w:r>
          </w:p>
        </w:tc>
      </w:tr>
      <w:bookmarkEnd w:id="28"/>
    </w:tbl>
    <w:p w14:paraId="10D23FC8" w14:textId="77777777" w:rsidR="00A85354" w:rsidRPr="00A85354" w:rsidRDefault="00A85354" w:rsidP="007D79DA">
      <w:pPr>
        <w:suppressAutoHyphens w:val="0"/>
        <w:ind w:firstLine="567"/>
        <w:jc w:val="center"/>
        <w:rPr>
          <w:b/>
          <w:sz w:val="20"/>
          <w:szCs w:val="20"/>
          <w:lang w:val="en-US" w:eastAsia="en-US"/>
        </w:rPr>
      </w:pPr>
    </w:p>
    <w:p w14:paraId="5089F151" w14:textId="77777777" w:rsidR="00991626" w:rsidRPr="00A85354" w:rsidRDefault="00991626" w:rsidP="00991626">
      <w:pPr>
        <w:spacing w:line="360" w:lineRule="auto"/>
        <w:jc w:val="both"/>
        <w:rPr>
          <w:color w:val="1D1B11" w:themeColor="background2" w:themeShade="1A"/>
          <w:sz w:val="20"/>
          <w:szCs w:val="20"/>
        </w:rPr>
      </w:pPr>
    </w:p>
    <w:p w14:paraId="187FE8BD" w14:textId="5EF65022" w:rsidR="00C93D4A" w:rsidRDefault="00991626" w:rsidP="00991626">
      <w:pPr>
        <w:jc w:val="both"/>
        <w:rPr>
          <w:color w:val="1D1B11" w:themeColor="background2" w:themeShade="1A"/>
        </w:rPr>
      </w:pPr>
      <w:r w:rsidRPr="00093FE3">
        <w:rPr>
          <w:color w:val="1D1B11" w:themeColor="background2" w:themeShade="1A"/>
        </w:rPr>
        <w:t xml:space="preserve">Savivaldybės kontrolierė                                        </w:t>
      </w:r>
      <w:r w:rsidR="00961EC2" w:rsidRPr="00093FE3">
        <w:rPr>
          <w:color w:val="1D1B11" w:themeColor="background2" w:themeShade="1A"/>
        </w:rPr>
        <w:t xml:space="preserve">               </w:t>
      </w:r>
      <w:r w:rsidRPr="00093FE3">
        <w:rPr>
          <w:color w:val="1D1B11" w:themeColor="background2" w:themeShade="1A"/>
        </w:rPr>
        <w:t xml:space="preserve">                                                Inga Pečiulaitienė</w:t>
      </w:r>
    </w:p>
    <w:p w14:paraId="2A6D0916" w14:textId="34025793" w:rsidR="00EF1C88" w:rsidRDefault="00EF1C88" w:rsidP="00991626">
      <w:pPr>
        <w:jc w:val="both"/>
        <w:rPr>
          <w:color w:val="1D1B11" w:themeColor="background2" w:themeShade="1A"/>
        </w:rPr>
      </w:pPr>
    </w:p>
    <w:p w14:paraId="58E68049" w14:textId="77777777" w:rsidR="00EF1C88" w:rsidRDefault="00EF1C88" w:rsidP="00991626">
      <w:pPr>
        <w:jc w:val="both"/>
        <w:rPr>
          <w:color w:val="1D1B11" w:themeColor="background2" w:themeShade="1A"/>
        </w:rPr>
      </w:pPr>
    </w:p>
    <w:p w14:paraId="3A475BA7" w14:textId="5E93DF19" w:rsidR="00EF1C88" w:rsidRDefault="00EF1C88" w:rsidP="00991626">
      <w:pPr>
        <w:jc w:val="both"/>
        <w:rPr>
          <w:color w:val="1D1B11" w:themeColor="background2" w:themeShade="1A"/>
        </w:rPr>
      </w:pPr>
    </w:p>
    <w:p w14:paraId="69E29C38" w14:textId="6E662069" w:rsidR="00EF1C88" w:rsidRPr="00EF1C88" w:rsidRDefault="00EF1C88" w:rsidP="00991626">
      <w:pPr>
        <w:jc w:val="both"/>
        <w:rPr>
          <w:color w:val="1D1B11" w:themeColor="background2" w:themeShade="1A"/>
        </w:rPr>
      </w:pPr>
      <w:r>
        <w:rPr>
          <w:color w:val="1D1B11" w:themeColor="background2" w:themeShade="1A"/>
        </w:rPr>
        <w:t>Vyriausioji specialistė                                                                                          Diana Griniūtė-Brusokienė</w:t>
      </w:r>
    </w:p>
    <w:p w14:paraId="7742CEF4" w14:textId="590A511D" w:rsidR="00A85354" w:rsidRDefault="00A85354" w:rsidP="00991626">
      <w:pPr>
        <w:jc w:val="both"/>
      </w:pPr>
    </w:p>
    <w:p w14:paraId="7BD6A3B7" w14:textId="7453B00B" w:rsidR="00A85354" w:rsidRDefault="00A85354" w:rsidP="00991626">
      <w:pPr>
        <w:jc w:val="both"/>
      </w:pPr>
    </w:p>
    <w:p w14:paraId="49958CE8" w14:textId="094B8450" w:rsidR="00A85354" w:rsidRDefault="00A85354" w:rsidP="00991626">
      <w:pPr>
        <w:jc w:val="both"/>
      </w:pPr>
    </w:p>
    <w:p w14:paraId="311FB759" w14:textId="1A34175F" w:rsidR="00A85354" w:rsidRDefault="00A85354" w:rsidP="00991626">
      <w:pPr>
        <w:jc w:val="both"/>
      </w:pPr>
    </w:p>
    <w:p w14:paraId="5B71472A" w14:textId="23C4042E" w:rsidR="001E79A0" w:rsidRDefault="001E79A0" w:rsidP="00991626">
      <w:pPr>
        <w:jc w:val="both"/>
      </w:pPr>
    </w:p>
    <w:p w14:paraId="31E11E19" w14:textId="244C6034" w:rsidR="001E79A0" w:rsidRDefault="001E79A0" w:rsidP="00991626">
      <w:pPr>
        <w:jc w:val="both"/>
      </w:pPr>
    </w:p>
    <w:p w14:paraId="21136A6F" w14:textId="77777777" w:rsidR="001E79A0" w:rsidRDefault="001E79A0" w:rsidP="00991626">
      <w:pPr>
        <w:jc w:val="both"/>
      </w:pPr>
    </w:p>
    <w:p w14:paraId="582671C8" w14:textId="55E7E530" w:rsidR="00A85354" w:rsidRDefault="00A85354" w:rsidP="00991626">
      <w:pPr>
        <w:jc w:val="both"/>
      </w:pPr>
    </w:p>
    <w:p w14:paraId="3C5052FB" w14:textId="708C3A47" w:rsidR="00A85354" w:rsidRDefault="00A85354" w:rsidP="00991626">
      <w:pPr>
        <w:jc w:val="both"/>
      </w:pPr>
    </w:p>
    <w:p w14:paraId="766C267A" w14:textId="77777777" w:rsidR="00666054" w:rsidRDefault="00666054" w:rsidP="00991626">
      <w:pPr>
        <w:jc w:val="both"/>
      </w:pPr>
    </w:p>
    <w:p w14:paraId="45189768" w14:textId="77777777" w:rsidR="0025148F" w:rsidRPr="00AA0E37" w:rsidRDefault="0025148F" w:rsidP="00991626">
      <w:pPr>
        <w:jc w:val="both"/>
      </w:pPr>
    </w:p>
    <w:p w14:paraId="08FC161C" w14:textId="77777777" w:rsidR="00991626" w:rsidRPr="001A7013" w:rsidRDefault="00991626" w:rsidP="00991626">
      <w:pPr>
        <w:pBdr>
          <w:top w:val="double" w:sz="8" w:space="1" w:color="000000"/>
          <w:left w:val="double" w:sz="8" w:space="4" w:color="000000"/>
          <w:bottom w:val="double" w:sz="8" w:space="1" w:color="000000"/>
          <w:right w:val="double" w:sz="8" w:space="4" w:color="000000"/>
        </w:pBdr>
        <w:shd w:val="clear" w:color="auto" w:fill="C4BC96"/>
        <w:autoSpaceDE w:val="0"/>
        <w:jc w:val="center"/>
        <w:rPr>
          <w:b/>
          <w:bCs/>
          <w:color w:val="000000"/>
        </w:rPr>
      </w:pPr>
      <w:r w:rsidRPr="001A7013">
        <w:rPr>
          <w:b/>
          <w:bCs/>
          <w:color w:val="000000"/>
        </w:rPr>
        <w:lastRenderedPageBreak/>
        <w:t>PRIEDAI</w:t>
      </w:r>
    </w:p>
    <w:p w14:paraId="19D79619" w14:textId="68B8863C" w:rsidR="00865F9E" w:rsidRDefault="00865F9E" w:rsidP="00112B39">
      <w:pPr>
        <w:suppressAutoHyphens w:val="0"/>
        <w:spacing w:line="276" w:lineRule="auto"/>
        <w:jc w:val="right"/>
        <w:rPr>
          <w:rFonts w:eastAsia="Calibri" w:cs="Arial"/>
          <w:b/>
          <w:color w:val="4A442A" w:themeColor="background2" w:themeShade="40"/>
          <w:sz w:val="22"/>
          <w:szCs w:val="22"/>
          <w:lang w:eastAsia="en-US"/>
        </w:rPr>
      </w:pPr>
      <w:r>
        <w:rPr>
          <w:rFonts w:eastAsia="Calibri" w:cs="Arial"/>
          <w:b/>
          <w:color w:val="4A442A" w:themeColor="background2" w:themeShade="40"/>
          <w:sz w:val="22"/>
          <w:szCs w:val="22"/>
          <w:lang w:eastAsia="en-US"/>
        </w:rPr>
        <w:t>1 priedas</w:t>
      </w:r>
    </w:p>
    <w:p w14:paraId="0A029D9E" w14:textId="77777777" w:rsidR="00B03A2C" w:rsidRPr="003A2250" w:rsidRDefault="00B03A2C" w:rsidP="00112B39">
      <w:pPr>
        <w:suppressAutoHyphens w:val="0"/>
        <w:spacing w:line="276" w:lineRule="auto"/>
        <w:jc w:val="right"/>
        <w:rPr>
          <w:rFonts w:eastAsia="Calibri" w:cs="Arial"/>
          <w:b/>
          <w:color w:val="4A442A" w:themeColor="background2" w:themeShade="40"/>
          <w:sz w:val="22"/>
          <w:szCs w:val="22"/>
          <w:lang w:val="en-US" w:eastAsia="en-US"/>
        </w:rPr>
      </w:pPr>
    </w:p>
    <w:p w14:paraId="09D95E50" w14:textId="21656681" w:rsidR="00865F9E" w:rsidRDefault="00865F9E" w:rsidP="00112B39">
      <w:pPr>
        <w:suppressAutoHyphens w:val="0"/>
        <w:spacing w:line="276" w:lineRule="auto"/>
        <w:jc w:val="center"/>
        <w:rPr>
          <w:rFonts w:eastAsia="Calibri" w:cs="Arial"/>
          <w:b/>
          <w:color w:val="4A442A" w:themeColor="background2" w:themeShade="40"/>
          <w:sz w:val="22"/>
          <w:szCs w:val="22"/>
          <w:lang w:eastAsia="en-US"/>
        </w:rPr>
      </w:pPr>
      <w:r>
        <w:rPr>
          <w:rFonts w:eastAsia="Calibri" w:cs="Arial"/>
          <w:b/>
          <w:color w:val="4A442A" w:themeColor="background2" w:themeShade="40"/>
          <w:sz w:val="22"/>
          <w:szCs w:val="22"/>
          <w:lang w:eastAsia="en-US"/>
        </w:rPr>
        <w:t>Santrumpos ir sąvokos</w:t>
      </w:r>
    </w:p>
    <w:p w14:paraId="4A1A2DDE" w14:textId="77777777" w:rsidR="00B03A2C" w:rsidRDefault="00B03A2C" w:rsidP="00112B39">
      <w:pPr>
        <w:suppressAutoHyphens w:val="0"/>
        <w:spacing w:line="276" w:lineRule="auto"/>
        <w:jc w:val="center"/>
        <w:rPr>
          <w:rFonts w:eastAsia="Calibri" w:cs="Arial"/>
          <w:b/>
          <w:color w:val="4A442A" w:themeColor="background2" w:themeShade="40"/>
          <w:sz w:val="22"/>
          <w:szCs w:val="22"/>
          <w:lang w:eastAsia="en-US"/>
        </w:rPr>
      </w:pPr>
    </w:p>
    <w:p w14:paraId="1D8E76E6" w14:textId="77777777" w:rsidR="00EB1421" w:rsidRPr="00EB1421" w:rsidRDefault="00EB1421" w:rsidP="00EB1421">
      <w:pPr>
        <w:suppressAutoHyphens w:val="0"/>
        <w:rPr>
          <w:color w:val="1D1B11" w:themeColor="background2" w:themeShade="1A"/>
          <w:sz w:val="22"/>
          <w:szCs w:val="22"/>
        </w:rPr>
      </w:pPr>
      <w:r w:rsidRPr="00EB1421">
        <w:rPr>
          <w:b/>
          <w:color w:val="1D1B11" w:themeColor="background2" w:themeShade="1A"/>
          <w:sz w:val="22"/>
          <w:szCs w:val="22"/>
        </w:rPr>
        <w:t>Savivaldybė</w:t>
      </w:r>
      <w:r w:rsidRPr="00EB1421">
        <w:rPr>
          <w:color w:val="1D1B11" w:themeColor="background2" w:themeShade="1A"/>
          <w:sz w:val="22"/>
          <w:szCs w:val="22"/>
        </w:rPr>
        <w:t xml:space="preserve"> – Kazlų Rūdos savivaldybė. </w:t>
      </w:r>
    </w:p>
    <w:p w14:paraId="73157B07" w14:textId="77777777" w:rsidR="00EB1421" w:rsidRDefault="00EB1421" w:rsidP="00EB1421">
      <w:pPr>
        <w:suppressAutoHyphens w:val="0"/>
        <w:rPr>
          <w:color w:val="1D1B11" w:themeColor="background2" w:themeShade="1A"/>
          <w:sz w:val="22"/>
          <w:szCs w:val="22"/>
        </w:rPr>
      </w:pPr>
      <w:r w:rsidRPr="00EB1421">
        <w:rPr>
          <w:b/>
          <w:color w:val="1D1B11" w:themeColor="background2" w:themeShade="1A"/>
          <w:sz w:val="22"/>
          <w:szCs w:val="22"/>
        </w:rPr>
        <w:t>Savivaldybės administracija</w:t>
      </w:r>
      <w:r w:rsidRPr="00EB1421">
        <w:rPr>
          <w:color w:val="1D1B11" w:themeColor="background2" w:themeShade="1A"/>
          <w:sz w:val="22"/>
          <w:szCs w:val="22"/>
        </w:rPr>
        <w:t xml:space="preserve"> – Kazlų Rūdos savivaldybės administracija.</w:t>
      </w:r>
    </w:p>
    <w:p w14:paraId="1372A9F9" w14:textId="02B9990C" w:rsidR="00436830" w:rsidRDefault="00EB1421" w:rsidP="00010B5A">
      <w:pPr>
        <w:suppressAutoHyphens w:val="0"/>
        <w:rPr>
          <w:color w:val="1D1B11" w:themeColor="background2" w:themeShade="1A"/>
          <w:sz w:val="22"/>
          <w:szCs w:val="22"/>
        </w:rPr>
      </w:pPr>
      <w:r w:rsidRPr="00EB1421">
        <w:rPr>
          <w:b/>
          <w:color w:val="1D1B11" w:themeColor="background2" w:themeShade="1A"/>
          <w:sz w:val="22"/>
          <w:szCs w:val="22"/>
        </w:rPr>
        <w:t>Savivaldybės taryba</w:t>
      </w:r>
      <w:r w:rsidRPr="00EB1421">
        <w:rPr>
          <w:color w:val="1D1B11" w:themeColor="background2" w:themeShade="1A"/>
          <w:sz w:val="22"/>
          <w:szCs w:val="22"/>
        </w:rPr>
        <w:t xml:space="preserve"> – Kazlų Rūdos savivaldybės taryba. </w:t>
      </w:r>
    </w:p>
    <w:p w14:paraId="4FA8D75A" w14:textId="1BC57579" w:rsidR="00335133" w:rsidRPr="00846506" w:rsidRDefault="000B5ACA" w:rsidP="00010B5A">
      <w:pPr>
        <w:suppressAutoHyphens w:val="0"/>
        <w:rPr>
          <w:color w:val="1D1B11" w:themeColor="background2" w:themeShade="1A"/>
          <w:sz w:val="22"/>
          <w:szCs w:val="22"/>
        </w:rPr>
      </w:pPr>
      <w:r>
        <w:rPr>
          <w:b/>
          <w:color w:val="1D1B11" w:themeColor="background2" w:themeShade="1A"/>
          <w:sz w:val="22"/>
          <w:szCs w:val="22"/>
        </w:rPr>
        <w:t>Savivaldybės i</w:t>
      </w:r>
      <w:r w:rsidR="00335133" w:rsidRPr="00335133">
        <w:rPr>
          <w:b/>
          <w:color w:val="1D1B11" w:themeColor="background2" w:themeShade="1A"/>
          <w:sz w:val="22"/>
          <w:szCs w:val="22"/>
        </w:rPr>
        <w:t>ždas</w:t>
      </w:r>
      <w:r w:rsidR="00335133">
        <w:rPr>
          <w:color w:val="1D1B11" w:themeColor="background2" w:themeShade="1A"/>
          <w:sz w:val="22"/>
          <w:szCs w:val="22"/>
        </w:rPr>
        <w:t xml:space="preserve"> – </w:t>
      </w:r>
      <w:r w:rsidR="00335133" w:rsidRPr="00846506">
        <w:rPr>
          <w:color w:val="1D1B11" w:themeColor="background2" w:themeShade="1A"/>
          <w:sz w:val="22"/>
          <w:szCs w:val="22"/>
        </w:rPr>
        <w:t>Kazlų Rūdos savivaldybės iždas.</w:t>
      </w:r>
    </w:p>
    <w:p w14:paraId="45D16B54" w14:textId="6612D079" w:rsidR="000D3445" w:rsidRPr="00112B39" w:rsidRDefault="008E0460" w:rsidP="00112B39">
      <w:pPr>
        <w:suppressAutoHyphens w:val="0"/>
        <w:rPr>
          <w:color w:val="1D1B11" w:themeColor="background2" w:themeShade="1A"/>
          <w:sz w:val="22"/>
          <w:szCs w:val="22"/>
        </w:rPr>
      </w:pPr>
      <w:r w:rsidRPr="00EB1421">
        <w:rPr>
          <w:b/>
          <w:color w:val="1D1B11" w:themeColor="background2" w:themeShade="1A"/>
          <w:sz w:val="22"/>
          <w:szCs w:val="22"/>
        </w:rPr>
        <w:t>Tarnyba</w:t>
      </w:r>
      <w:r w:rsidRPr="00EB1421">
        <w:rPr>
          <w:color w:val="1D1B11" w:themeColor="background2" w:themeShade="1A"/>
          <w:sz w:val="22"/>
          <w:szCs w:val="22"/>
        </w:rPr>
        <w:t xml:space="preserve"> – Kazlų Rūdos savivaldybės kontrolės ir audito tarnyba</w:t>
      </w:r>
      <w:r w:rsidR="0025148F">
        <w:rPr>
          <w:color w:val="1D1B11" w:themeColor="background2" w:themeShade="1A"/>
          <w:sz w:val="22"/>
          <w:szCs w:val="22"/>
        </w:rPr>
        <w:t>.</w:t>
      </w:r>
    </w:p>
    <w:p w14:paraId="0E0F4A56" w14:textId="41F2B338" w:rsidR="000D3445" w:rsidRDefault="000D3445" w:rsidP="000D3445">
      <w:pPr>
        <w:suppressAutoHyphens w:val="0"/>
        <w:rPr>
          <w:color w:val="1D1B11" w:themeColor="background2" w:themeShade="1A"/>
          <w:sz w:val="22"/>
          <w:szCs w:val="22"/>
        </w:rPr>
      </w:pPr>
      <w:r w:rsidRPr="00846506">
        <w:rPr>
          <w:b/>
          <w:color w:val="1D1B11" w:themeColor="background2" w:themeShade="1A"/>
          <w:sz w:val="22"/>
          <w:szCs w:val="22"/>
        </w:rPr>
        <w:t xml:space="preserve">BĮ </w:t>
      </w:r>
      <w:r w:rsidRPr="00846506">
        <w:rPr>
          <w:color w:val="1D1B11" w:themeColor="background2" w:themeShade="1A"/>
          <w:sz w:val="22"/>
          <w:szCs w:val="22"/>
        </w:rPr>
        <w:t>– biudžetinė įstaiga</w:t>
      </w:r>
      <w:r w:rsidR="0025148F">
        <w:rPr>
          <w:color w:val="1D1B11" w:themeColor="background2" w:themeShade="1A"/>
          <w:sz w:val="22"/>
          <w:szCs w:val="22"/>
        </w:rPr>
        <w:t>.</w:t>
      </w:r>
      <w:r w:rsidRPr="00846506">
        <w:rPr>
          <w:color w:val="1D1B11" w:themeColor="background2" w:themeShade="1A"/>
          <w:sz w:val="22"/>
          <w:szCs w:val="22"/>
        </w:rPr>
        <w:t xml:space="preserve"> </w:t>
      </w:r>
    </w:p>
    <w:p w14:paraId="16D24A22" w14:textId="4AEA3EA3" w:rsidR="001D3CCF" w:rsidRPr="00846506" w:rsidRDefault="001D3CCF" w:rsidP="000D3445">
      <w:pPr>
        <w:suppressAutoHyphens w:val="0"/>
        <w:rPr>
          <w:color w:val="1D1B11" w:themeColor="background2" w:themeShade="1A"/>
          <w:sz w:val="22"/>
          <w:szCs w:val="22"/>
        </w:rPr>
      </w:pPr>
      <w:r w:rsidRPr="001D3CCF">
        <w:rPr>
          <w:b/>
          <w:color w:val="1D1B11" w:themeColor="background2" w:themeShade="1A"/>
          <w:sz w:val="22"/>
          <w:szCs w:val="22"/>
        </w:rPr>
        <w:t>UAB</w:t>
      </w:r>
      <w:r>
        <w:rPr>
          <w:color w:val="1D1B11" w:themeColor="background2" w:themeShade="1A"/>
          <w:sz w:val="22"/>
          <w:szCs w:val="22"/>
        </w:rPr>
        <w:t xml:space="preserve"> – uždaroji akcinė bendrovė</w:t>
      </w:r>
    </w:p>
    <w:p w14:paraId="7C9A9DDF" w14:textId="52A76E25" w:rsidR="00112B39" w:rsidRDefault="00112B39" w:rsidP="00010B5A">
      <w:pPr>
        <w:suppressAutoHyphens w:val="0"/>
        <w:rPr>
          <w:color w:val="1D1B11" w:themeColor="background2" w:themeShade="1A"/>
          <w:sz w:val="22"/>
          <w:szCs w:val="22"/>
        </w:rPr>
      </w:pPr>
      <w:r>
        <w:rPr>
          <w:b/>
          <w:color w:val="1D1B11" w:themeColor="background2" w:themeShade="1A"/>
          <w:sz w:val="22"/>
          <w:szCs w:val="22"/>
        </w:rPr>
        <w:t xml:space="preserve">PSPC – </w:t>
      </w:r>
      <w:r w:rsidRPr="00112B39">
        <w:rPr>
          <w:color w:val="1D1B11" w:themeColor="background2" w:themeShade="1A"/>
          <w:sz w:val="22"/>
          <w:szCs w:val="22"/>
        </w:rPr>
        <w:t>VšĮ Kazlų Rūdos pirminės sveikatos priežiūros centras.</w:t>
      </w:r>
    </w:p>
    <w:p w14:paraId="7C395E46" w14:textId="440F1B5E" w:rsidR="00112B39" w:rsidRPr="00112B39" w:rsidRDefault="00112B39" w:rsidP="00010B5A">
      <w:pPr>
        <w:suppressAutoHyphens w:val="0"/>
        <w:rPr>
          <w:color w:val="1D1B11" w:themeColor="background2" w:themeShade="1A"/>
          <w:sz w:val="22"/>
          <w:szCs w:val="22"/>
        </w:rPr>
      </w:pPr>
      <w:r w:rsidRPr="00112B39">
        <w:rPr>
          <w:b/>
          <w:color w:val="1D1B11" w:themeColor="background2" w:themeShade="1A"/>
          <w:sz w:val="22"/>
          <w:szCs w:val="22"/>
        </w:rPr>
        <w:t>Gimnazija</w:t>
      </w:r>
      <w:r>
        <w:rPr>
          <w:color w:val="1D1B11" w:themeColor="background2" w:themeShade="1A"/>
          <w:sz w:val="22"/>
          <w:szCs w:val="22"/>
        </w:rPr>
        <w:t xml:space="preserve"> – Prezidento Kazio Griniaus gimnazija.</w:t>
      </w:r>
    </w:p>
    <w:p w14:paraId="4EDDC521" w14:textId="4E67BBC0" w:rsidR="00335133" w:rsidRDefault="00335133" w:rsidP="00010B5A">
      <w:pPr>
        <w:suppressAutoHyphens w:val="0"/>
        <w:rPr>
          <w:color w:val="1D1B11" w:themeColor="background2" w:themeShade="1A"/>
          <w:sz w:val="22"/>
          <w:szCs w:val="22"/>
        </w:rPr>
      </w:pPr>
      <w:r w:rsidRPr="00335133">
        <w:rPr>
          <w:b/>
          <w:color w:val="1D1B11" w:themeColor="background2" w:themeShade="1A"/>
          <w:sz w:val="22"/>
          <w:szCs w:val="22"/>
        </w:rPr>
        <w:t>Kultūros centras</w:t>
      </w:r>
      <w:r>
        <w:rPr>
          <w:color w:val="1D1B11" w:themeColor="background2" w:themeShade="1A"/>
          <w:sz w:val="22"/>
          <w:szCs w:val="22"/>
        </w:rPr>
        <w:t xml:space="preserve"> – BĮ Kazlų Rūdos savivaldybės kultūros centras.</w:t>
      </w:r>
    </w:p>
    <w:p w14:paraId="393E0EB3" w14:textId="08BD3BE5" w:rsidR="00870A06" w:rsidRDefault="00870A06" w:rsidP="00010B5A">
      <w:pPr>
        <w:suppressAutoHyphens w:val="0"/>
        <w:rPr>
          <w:color w:val="1D1B11" w:themeColor="background2" w:themeShade="1A"/>
          <w:sz w:val="22"/>
          <w:szCs w:val="22"/>
        </w:rPr>
      </w:pPr>
      <w:r w:rsidRPr="00112B39">
        <w:rPr>
          <w:b/>
          <w:color w:val="1D1B11" w:themeColor="background2" w:themeShade="1A"/>
          <w:sz w:val="22"/>
          <w:szCs w:val="22"/>
        </w:rPr>
        <w:t>Sporto centras</w:t>
      </w:r>
      <w:r w:rsidR="00112B39">
        <w:rPr>
          <w:color w:val="1D1B11" w:themeColor="background2" w:themeShade="1A"/>
          <w:sz w:val="22"/>
          <w:szCs w:val="22"/>
        </w:rPr>
        <w:t xml:space="preserve"> – BĮ Kazlų Rūdos sporto centras.</w:t>
      </w:r>
    </w:p>
    <w:p w14:paraId="019E1D3D" w14:textId="77777777" w:rsidR="001D3CCF" w:rsidRDefault="00B03A2C" w:rsidP="00010B5A">
      <w:pPr>
        <w:suppressAutoHyphens w:val="0"/>
        <w:rPr>
          <w:color w:val="1D1B11" w:themeColor="background2" w:themeShade="1A"/>
          <w:sz w:val="22"/>
          <w:szCs w:val="22"/>
        </w:rPr>
      </w:pPr>
      <w:r w:rsidRPr="00B03A2C">
        <w:rPr>
          <w:b/>
          <w:color w:val="1D1B11" w:themeColor="background2" w:themeShade="1A"/>
          <w:sz w:val="22"/>
          <w:szCs w:val="22"/>
        </w:rPr>
        <w:t>Viešoji biblioteka</w:t>
      </w:r>
      <w:r>
        <w:rPr>
          <w:color w:val="1D1B11" w:themeColor="background2" w:themeShade="1A"/>
          <w:sz w:val="22"/>
          <w:szCs w:val="22"/>
        </w:rPr>
        <w:t xml:space="preserve"> – </w:t>
      </w:r>
      <w:r w:rsidR="004F2549">
        <w:rPr>
          <w:color w:val="1D1B11" w:themeColor="background2" w:themeShade="1A"/>
          <w:sz w:val="22"/>
          <w:szCs w:val="22"/>
        </w:rPr>
        <w:t xml:space="preserve">BĮ </w:t>
      </w:r>
      <w:r>
        <w:rPr>
          <w:color w:val="1D1B11" w:themeColor="background2" w:themeShade="1A"/>
          <w:sz w:val="22"/>
          <w:szCs w:val="22"/>
        </w:rPr>
        <w:t>Kazlų Rūdos Jurgio Dovydaičio viešoji biblioteka.</w:t>
      </w:r>
    </w:p>
    <w:p w14:paraId="5EAF62BB" w14:textId="1E161D7E" w:rsidR="00B03A2C" w:rsidRDefault="001D3CCF" w:rsidP="00010B5A">
      <w:pPr>
        <w:suppressAutoHyphens w:val="0"/>
        <w:rPr>
          <w:color w:val="1D1B11" w:themeColor="background2" w:themeShade="1A"/>
          <w:sz w:val="22"/>
          <w:szCs w:val="22"/>
        </w:rPr>
      </w:pPr>
      <w:r w:rsidRPr="001D3CCF">
        <w:rPr>
          <w:b/>
          <w:color w:val="1D1B11" w:themeColor="background2" w:themeShade="1A"/>
          <w:sz w:val="22"/>
          <w:szCs w:val="22"/>
        </w:rPr>
        <w:t>VSAFAS</w:t>
      </w:r>
      <w:r>
        <w:rPr>
          <w:color w:val="1D1B11" w:themeColor="background2" w:themeShade="1A"/>
          <w:sz w:val="22"/>
          <w:szCs w:val="22"/>
        </w:rPr>
        <w:t xml:space="preserve"> - </w:t>
      </w:r>
      <w:r w:rsidRPr="001D3CCF">
        <w:rPr>
          <w:rStyle w:val="Grietas"/>
          <w:b w:val="0"/>
        </w:rPr>
        <w:t>Viešojo sektoriaus apskaitos ir finansinės atskaitomybės standartai.</w:t>
      </w:r>
      <w:r w:rsidR="00B03A2C">
        <w:rPr>
          <w:color w:val="1D1B11" w:themeColor="background2" w:themeShade="1A"/>
          <w:sz w:val="22"/>
          <w:szCs w:val="22"/>
        </w:rPr>
        <w:br/>
      </w:r>
      <w:r w:rsidRPr="001D3CCF">
        <w:rPr>
          <w:b/>
          <w:color w:val="1D1B11" w:themeColor="background2" w:themeShade="1A"/>
          <w:sz w:val="22"/>
          <w:szCs w:val="22"/>
        </w:rPr>
        <w:t>Standartas</w:t>
      </w:r>
      <w:r>
        <w:rPr>
          <w:color w:val="1D1B11" w:themeColor="background2" w:themeShade="1A"/>
          <w:sz w:val="22"/>
          <w:szCs w:val="22"/>
        </w:rPr>
        <w:t xml:space="preserve"> – 12-asis VSAFAS.</w:t>
      </w:r>
    </w:p>
    <w:p w14:paraId="5176200C" w14:textId="698ECF48" w:rsidR="00DB72F3" w:rsidRDefault="00DB72F3" w:rsidP="00010B5A">
      <w:pPr>
        <w:suppressAutoHyphens w:val="0"/>
        <w:rPr>
          <w:color w:val="1D1B11" w:themeColor="background2" w:themeShade="1A"/>
          <w:sz w:val="22"/>
          <w:szCs w:val="22"/>
        </w:rPr>
      </w:pPr>
      <w:r w:rsidRPr="00DB72F3">
        <w:rPr>
          <w:b/>
          <w:color w:val="1D1B11" w:themeColor="background2" w:themeShade="1A"/>
          <w:sz w:val="22"/>
          <w:szCs w:val="22"/>
        </w:rPr>
        <w:t>FBA</w:t>
      </w:r>
      <w:r>
        <w:rPr>
          <w:color w:val="1D1B11" w:themeColor="background2" w:themeShade="1A"/>
          <w:sz w:val="22"/>
          <w:szCs w:val="22"/>
        </w:rPr>
        <w:t xml:space="preserve"> – finansinės būklės ataskaita.</w:t>
      </w:r>
    </w:p>
    <w:p w14:paraId="26B2E156" w14:textId="51763AC8" w:rsidR="00DB72F3" w:rsidRDefault="00DB72F3" w:rsidP="00010B5A">
      <w:pPr>
        <w:suppressAutoHyphens w:val="0"/>
        <w:rPr>
          <w:color w:val="1D1B11" w:themeColor="background2" w:themeShade="1A"/>
          <w:sz w:val="22"/>
          <w:szCs w:val="22"/>
        </w:rPr>
      </w:pPr>
      <w:r w:rsidRPr="00DB72F3">
        <w:rPr>
          <w:b/>
          <w:color w:val="1D1B11" w:themeColor="background2" w:themeShade="1A"/>
          <w:sz w:val="22"/>
          <w:szCs w:val="22"/>
        </w:rPr>
        <w:t>VRA</w:t>
      </w:r>
      <w:r>
        <w:rPr>
          <w:color w:val="1D1B11" w:themeColor="background2" w:themeShade="1A"/>
          <w:sz w:val="22"/>
          <w:szCs w:val="22"/>
        </w:rPr>
        <w:t xml:space="preserve"> – veiklos rezultatų ataskaita.</w:t>
      </w:r>
    </w:p>
    <w:p w14:paraId="3FB9DA15" w14:textId="4A21FAF9" w:rsidR="00C42211" w:rsidRDefault="00C42211" w:rsidP="00010B5A">
      <w:pPr>
        <w:suppressAutoHyphens w:val="0"/>
        <w:rPr>
          <w:color w:val="1D1B11" w:themeColor="background2" w:themeShade="1A"/>
          <w:sz w:val="22"/>
          <w:szCs w:val="22"/>
        </w:rPr>
      </w:pPr>
      <w:r w:rsidRPr="00C42211">
        <w:rPr>
          <w:b/>
          <w:color w:val="1D1B11" w:themeColor="background2" w:themeShade="1A"/>
          <w:sz w:val="22"/>
          <w:szCs w:val="22"/>
        </w:rPr>
        <w:t>GTPA</w:t>
      </w:r>
      <w:r>
        <w:rPr>
          <w:color w:val="1D1B11" w:themeColor="background2" w:themeShade="1A"/>
          <w:sz w:val="22"/>
          <w:szCs w:val="22"/>
        </w:rPr>
        <w:t xml:space="preserve"> – Grynojo turto pokyčio ataskaita.</w:t>
      </w:r>
    </w:p>
    <w:p w14:paraId="0373F3B6" w14:textId="77777777" w:rsidR="001D3CCF" w:rsidRPr="00EB1421" w:rsidRDefault="001D3CCF" w:rsidP="00010B5A">
      <w:pPr>
        <w:suppressAutoHyphens w:val="0"/>
        <w:rPr>
          <w:color w:val="1D1B11" w:themeColor="background2" w:themeShade="1A"/>
          <w:sz w:val="22"/>
          <w:szCs w:val="22"/>
        </w:rPr>
      </w:pPr>
    </w:p>
    <w:p w14:paraId="08799852" w14:textId="31811174" w:rsidR="00EB1421" w:rsidRDefault="00EB1421" w:rsidP="00280B31">
      <w:pPr>
        <w:suppressAutoHyphens w:val="0"/>
        <w:jc w:val="both"/>
        <w:rPr>
          <w:color w:val="1D1B11" w:themeColor="background2" w:themeShade="1A"/>
          <w:sz w:val="22"/>
          <w:szCs w:val="22"/>
        </w:rPr>
      </w:pPr>
      <w:r>
        <w:rPr>
          <w:b/>
          <w:color w:val="1D1B11" w:themeColor="background2" w:themeShade="1A"/>
          <w:sz w:val="22"/>
          <w:szCs w:val="22"/>
        </w:rPr>
        <w:t xml:space="preserve">Savivaldybės </w:t>
      </w:r>
      <w:r w:rsidR="0087794C">
        <w:rPr>
          <w:b/>
          <w:color w:val="1D1B11" w:themeColor="background2" w:themeShade="1A"/>
          <w:sz w:val="22"/>
          <w:szCs w:val="22"/>
        </w:rPr>
        <w:t>metinių finansinių ataskaitų rinkinys</w:t>
      </w:r>
      <w:r w:rsidRPr="00EB1421">
        <w:rPr>
          <w:color w:val="1D1B11" w:themeColor="background2" w:themeShade="1A"/>
          <w:sz w:val="22"/>
          <w:szCs w:val="22"/>
        </w:rPr>
        <w:t xml:space="preserve"> – </w:t>
      </w:r>
      <w:r>
        <w:rPr>
          <w:color w:val="1D1B11" w:themeColor="background2" w:themeShade="1A"/>
          <w:sz w:val="22"/>
          <w:szCs w:val="22"/>
        </w:rPr>
        <w:t>Kazlų Rūdos s</w:t>
      </w:r>
      <w:r w:rsidRPr="00EB1421">
        <w:rPr>
          <w:color w:val="1D1B11" w:themeColor="background2" w:themeShade="1A"/>
          <w:sz w:val="22"/>
          <w:szCs w:val="22"/>
        </w:rPr>
        <w:t xml:space="preserve">avivaldybės </w:t>
      </w:r>
      <w:r w:rsidR="00280B31">
        <w:rPr>
          <w:color w:val="1D1B11" w:themeColor="background2" w:themeShade="1A"/>
          <w:sz w:val="22"/>
          <w:szCs w:val="22"/>
        </w:rPr>
        <w:t>viešojo sektoriaus subjektų grupės 202</w:t>
      </w:r>
      <w:r w:rsidR="0025148F">
        <w:rPr>
          <w:color w:val="1D1B11" w:themeColor="background2" w:themeShade="1A"/>
          <w:sz w:val="22"/>
          <w:szCs w:val="22"/>
        </w:rPr>
        <w:t>5</w:t>
      </w:r>
      <w:r w:rsidR="00280B31">
        <w:rPr>
          <w:color w:val="1D1B11" w:themeColor="background2" w:themeShade="1A"/>
          <w:sz w:val="22"/>
          <w:szCs w:val="22"/>
        </w:rPr>
        <w:t xml:space="preserve"> metų </w:t>
      </w:r>
      <w:r w:rsidRPr="00EB1421">
        <w:rPr>
          <w:color w:val="1D1B11" w:themeColor="background2" w:themeShade="1A"/>
          <w:sz w:val="22"/>
          <w:szCs w:val="22"/>
        </w:rPr>
        <w:t>finansinių ataskaitų rinkinys.</w:t>
      </w:r>
    </w:p>
    <w:p w14:paraId="3F876828" w14:textId="77777777" w:rsidR="00CA22B5" w:rsidRDefault="00CA22B5" w:rsidP="00280B31">
      <w:pPr>
        <w:suppressAutoHyphens w:val="0"/>
        <w:jc w:val="both"/>
        <w:rPr>
          <w:color w:val="1D1B11" w:themeColor="background2" w:themeShade="1A"/>
          <w:sz w:val="22"/>
          <w:szCs w:val="22"/>
        </w:rPr>
      </w:pPr>
    </w:p>
    <w:p w14:paraId="3BD536C4" w14:textId="19CAAC77" w:rsidR="00EB1421" w:rsidRDefault="00EB1421" w:rsidP="00280B31">
      <w:pPr>
        <w:suppressAutoHyphens w:val="0"/>
        <w:jc w:val="both"/>
        <w:rPr>
          <w:color w:val="1D1B11" w:themeColor="background2" w:themeShade="1A"/>
          <w:sz w:val="22"/>
          <w:szCs w:val="22"/>
        </w:rPr>
      </w:pPr>
      <w:r>
        <w:rPr>
          <w:b/>
          <w:color w:val="1D1B11" w:themeColor="background2" w:themeShade="1A"/>
          <w:sz w:val="22"/>
          <w:szCs w:val="22"/>
        </w:rPr>
        <w:t xml:space="preserve">Savivaldybės </w:t>
      </w:r>
      <w:r w:rsidR="0087794C">
        <w:rPr>
          <w:b/>
          <w:color w:val="1D1B11" w:themeColor="background2" w:themeShade="1A"/>
          <w:sz w:val="22"/>
          <w:szCs w:val="22"/>
        </w:rPr>
        <w:t>metinių biudžeto vykdymo ataskaitų rinkinys</w:t>
      </w:r>
      <w:r w:rsidRPr="00EB1421">
        <w:rPr>
          <w:b/>
          <w:color w:val="1D1B11" w:themeColor="background2" w:themeShade="1A"/>
          <w:sz w:val="22"/>
          <w:szCs w:val="22"/>
        </w:rPr>
        <w:t xml:space="preserve"> </w:t>
      </w:r>
      <w:r w:rsidRPr="00EB1421">
        <w:rPr>
          <w:color w:val="1D1B11" w:themeColor="background2" w:themeShade="1A"/>
          <w:sz w:val="22"/>
          <w:szCs w:val="22"/>
        </w:rPr>
        <w:t xml:space="preserve">– </w:t>
      </w:r>
      <w:r>
        <w:rPr>
          <w:color w:val="1D1B11" w:themeColor="background2" w:themeShade="1A"/>
          <w:sz w:val="22"/>
          <w:szCs w:val="22"/>
        </w:rPr>
        <w:t>Kazlų Rūdos s</w:t>
      </w:r>
      <w:r w:rsidRPr="00EB1421">
        <w:rPr>
          <w:color w:val="1D1B11" w:themeColor="background2" w:themeShade="1A"/>
          <w:sz w:val="22"/>
          <w:szCs w:val="22"/>
        </w:rPr>
        <w:t xml:space="preserve">avivaldybės </w:t>
      </w:r>
      <w:r w:rsidR="00280B31">
        <w:rPr>
          <w:color w:val="1D1B11" w:themeColor="background2" w:themeShade="1A"/>
          <w:sz w:val="22"/>
          <w:szCs w:val="22"/>
        </w:rPr>
        <w:t xml:space="preserve">viešojo sektoriaus subjektų grupės </w:t>
      </w:r>
      <w:r>
        <w:rPr>
          <w:color w:val="1D1B11" w:themeColor="background2" w:themeShade="1A"/>
          <w:sz w:val="22"/>
          <w:szCs w:val="22"/>
        </w:rPr>
        <w:t>202</w:t>
      </w:r>
      <w:r w:rsidR="0025148F">
        <w:rPr>
          <w:color w:val="1D1B11" w:themeColor="background2" w:themeShade="1A"/>
          <w:sz w:val="22"/>
          <w:szCs w:val="22"/>
        </w:rPr>
        <w:t>5</w:t>
      </w:r>
      <w:r>
        <w:rPr>
          <w:color w:val="1D1B11" w:themeColor="background2" w:themeShade="1A"/>
          <w:sz w:val="22"/>
          <w:szCs w:val="22"/>
        </w:rPr>
        <w:t xml:space="preserve"> m</w:t>
      </w:r>
      <w:r w:rsidR="00280B31">
        <w:rPr>
          <w:color w:val="1D1B11" w:themeColor="background2" w:themeShade="1A"/>
          <w:sz w:val="22"/>
          <w:szCs w:val="22"/>
        </w:rPr>
        <w:t>etų</w:t>
      </w:r>
      <w:r>
        <w:rPr>
          <w:color w:val="1D1B11" w:themeColor="background2" w:themeShade="1A"/>
          <w:sz w:val="22"/>
          <w:szCs w:val="22"/>
        </w:rPr>
        <w:t xml:space="preserve"> </w:t>
      </w:r>
      <w:r w:rsidRPr="00EB1421">
        <w:rPr>
          <w:color w:val="1D1B11" w:themeColor="background2" w:themeShade="1A"/>
          <w:sz w:val="22"/>
          <w:szCs w:val="22"/>
        </w:rPr>
        <w:t xml:space="preserve">biudžeto vykdymo ataskaitų rinkinys. </w:t>
      </w:r>
    </w:p>
    <w:p w14:paraId="0F46FDBE" w14:textId="77777777" w:rsidR="00CA22B5" w:rsidRDefault="00CA22B5" w:rsidP="00280B31">
      <w:pPr>
        <w:suppressAutoHyphens w:val="0"/>
        <w:jc w:val="both"/>
        <w:rPr>
          <w:color w:val="1D1B11" w:themeColor="background2" w:themeShade="1A"/>
          <w:sz w:val="22"/>
          <w:szCs w:val="22"/>
        </w:rPr>
      </w:pPr>
    </w:p>
    <w:p w14:paraId="7DA2C0C9" w14:textId="7AD4AE56" w:rsidR="00EB1421" w:rsidRDefault="00EB1421" w:rsidP="00EB1421">
      <w:pPr>
        <w:suppressAutoHyphens w:val="0"/>
        <w:rPr>
          <w:color w:val="1D1B11" w:themeColor="background2" w:themeShade="1A"/>
          <w:sz w:val="22"/>
          <w:szCs w:val="22"/>
        </w:rPr>
      </w:pPr>
      <w:r w:rsidRPr="00EB1421">
        <w:rPr>
          <w:b/>
          <w:color w:val="1D1B11" w:themeColor="background2" w:themeShade="1A"/>
          <w:sz w:val="22"/>
          <w:szCs w:val="22"/>
        </w:rPr>
        <w:t>Savivaldybės metinė veiklos ataskaita</w:t>
      </w:r>
      <w:r>
        <w:rPr>
          <w:color w:val="1D1B11" w:themeColor="background2" w:themeShade="1A"/>
          <w:sz w:val="22"/>
          <w:szCs w:val="22"/>
        </w:rPr>
        <w:t xml:space="preserve"> – Kazlų Rūdos savivaldybės 202</w:t>
      </w:r>
      <w:r w:rsidR="0025148F">
        <w:rPr>
          <w:color w:val="1D1B11" w:themeColor="background2" w:themeShade="1A"/>
          <w:sz w:val="22"/>
          <w:szCs w:val="22"/>
        </w:rPr>
        <w:t>5</w:t>
      </w:r>
      <w:r>
        <w:rPr>
          <w:color w:val="1D1B11" w:themeColor="background2" w:themeShade="1A"/>
          <w:sz w:val="22"/>
          <w:szCs w:val="22"/>
        </w:rPr>
        <w:t xml:space="preserve"> m. veiklos ataskaita.</w:t>
      </w:r>
    </w:p>
    <w:p w14:paraId="07DBE41C" w14:textId="77777777" w:rsidR="00CA22B5" w:rsidRDefault="00CA22B5" w:rsidP="00523693">
      <w:pPr>
        <w:suppressAutoHyphens w:val="0"/>
        <w:jc w:val="both"/>
        <w:rPr>
          <w:b/>
          <w:bCs/>
          <w:color w:val="000000"/>
          <w:sz w:val="22"/>
          <w:szCs w:val="22"/>
        </w:rPr>
      </w:pPr>
    </w:p>
    <w:p w14:paraId="647A64D9" w14:textId="3BCB7889" w:rsidR="00523693" w:rsidRDefault="00523693" w:rsidP="00523693">
      <w:pPr>
        <w:suppressAutoHyphens w:val="0"/>
        <w:jc w:val="both"/>
        <w:rPr>
          <w:color w:val="000000"/>
          <w:sz w:val="22"/>
          <w:szCs w:val="22"/>
        </w:rPr>
      </w:pPr>
      <w:r w:rsidRPr="00523693">
        <w:rPr>
          <w:b/>
          <w:bCs/>
          <w:color w:val="000000"/>
          <w:sz w:val="22"/>
          <w:szCs w:val="22"/>
        </w:rPr>
        <w:t>Kontroliuojantysis viešojo sektoriaus subjektas </w:t>
      </w:r>
      <w:r w:rsidRPr="00523693">
        <w:rPr>
          <w:color w:val="000000"/>
          <w:sz w:val="22"/>
          <w:szCs w:val="22"/>
        </w:rPr>
        <w:t>– viešojo sektoriaus subjektas, kuriam pavaldūs ar atskaitingi kiti viešojo sektoriaus subjektai arba kuris daro kitiems viešojo arba privataus sektoriaus subjektams lemiamą poveikį. Savivaldybėse savivaldybės įstaigų kontroliuojančiuoju viešojo sektoriaus subjektu šio įstatymo taikymo tikslu laikoma savivaldybės administracija</w:t>
      </w:r>
      <w:r>
        <w:rPr>
          <w:color w:val="000000"/>
          <w:sz w:val="22"/>
          <w:szCs w:val="22"/>
        </w:rPr>
        <w:t>.</w:t>
      </w:r>
      <w:r w:rsidRPr="00523693">
        <w:rPr>
          <w:rStyle w:val="Puslapioinaosnuoroda"/>
          <w:color w:val="000000"/>
          <w:sz w:val="22"/>
          <w:szCs w:val="22"/>
        </w:rPr>
        <w:footnoteReference w:id="23"/>
      </w:r>
    </w:p>
    <w:p w14:paraId="671533D9" w14:textId="77777777" w:rsidR="00B03A2C" w:rsidRDefault="00B03A2C" w:rsidP="00523693">
      <w:pPr>
        <w:suppressAutoHyphens w:val="0"/>
        <w:jc w:val="both"/>
        <w:rPr>
          <w:color w:val="000000"/>
          <w:sz w:val="22"/>
          <w:szCs w:val="22"/>
        </w:rPr>
      </w:pPr>
    </w:p>
    <w:p w14:paraId="64404FDC" w14:textId="337302F8" w:rsidR="00523693" w:rsidRDefault="00523693" w:rsidP="00112B39">
      <w:pPr>
        <w:suppressAutoHyphens w:val="0"/>
        <w:jc w:val="both"/>
        <w:rPr>
          <w:color w:val="000000"/>
          <w:sz w:val="22"/>
          <w:szCs w:val="22"/>
        </w:rPr>
      </w:pPr>
      <w:r>
        <w:rPr>
          <w:color w:val="000000"/>
        </w:rPr>
        <w:t> </w:t>
      </w:r>
      <w:r w:rsidRPr="00523693">
        <w:rPr>
          <w:b/>
          <w:bCs/>
          <w:color w:val="000000"/>
          <w:sz w:val="22"/>
          <w:szCs w:val="22"/>
        </w:rPr>
        <w:t>Savivaldybės viešojo sektoriaus subjektai </w:t>
      </w:r>
      <w:r w:rsidRPr="00523693">
        <w:rPr>
          <w:color w:val="000000"/>
          <w:sz w:val="22"/>
          <w:szCs w:val="22"/>
        </w:rPr>
        <w:t>–</w:t>
      </w:r>
      <w:r w:rsidRPr="00523693">
        <w:rPr>
          <w:b/>
          <w:bCs/>
          <w:color w:val="000000"/>
          <w:sz w:val="22"/>
          <w:szCs w:val="22"/>
        </w:rPr>
        <w:t> </w:t>
      </w:r>
      <w:r w:rsidRPr="00523693">
        <w:rPr>
          <w:color w:val="000000"/>
          <w:sz w:val="22"/>
          <w:szCs w:val="22"/>
        </w:rPr>
        <w:t>savivaldybės biudžetinės įstaigos, šių įstaigų kontroliuojami pelno nesiekiantys juridiniai asmenys ir šių juridinių asmenų kontroliuojami pelno nesiekiantys juridiniai asmenys, savivaldybės iždas, savivaldybės tarybos sprendimu įsteigtas išteklių fondas</w:t>
      </w:r>
      <w:r>
        <w:rPr>
          <w:color w:val="000000"/>
          <w:sz w:val="22"/>
          <w:szCs w:val="22"/>
        </w:rPr>
        <w:t>.</w:t>
      </w:r>
      <w:r w:rsidRPr="00523693">
        <w:rPr>
          <w:rStyle w:val="Puslapioinaosnuoroda"/>
          <w:color w:val="000000"/>
          <w:sz w:val="22"/>
          <w:szCs w:val="22"/>
        </w:rPr>
        <w:footnoteReference w:id="24"/>
      </w:r>
    </w:p>
    <w:p w14:paraId="5E45B697" w14:textId="77777777" w:rsidR="00B03A2C" w:rsidRPr="00112B39" w:rsidRDefault="00B03A2C" w:rsidP="00112B39">
      <w:pPr>
        <w:suppressAutoHyphens w:val="0"/>
        <w:jc w:val="both"/>
        <w:rPr>
          <w:color w:val="000000"/>
          <w:sz w:val="22"/>
          <w:szCs w:val="22"/>
        </w:rPr>
      </w:pPr>
    </w:p>
    <w:p w14:paraId="3FA3AD2C" w14:textId="337A982C" w:rsidR="00436830" w:rsidRDefault="00436830" w:rsidP="00112B39">
      <w:pPr>
        <w:suppressAutoHyphens w:val="0"/>
        <w:spacing w:line="276" w:lineRule="auto"/>
        <w:jc w:val="both"/>
        <w:rPr>
          <w:color w:val="000000"/>
          <w:sz w:val="22"/>
          <w:szCs w:val="22"/>
        </w:rPr>
      </w:pPr>
      <w:r w:rsidRPr="00EB1421">
        <w:rPr>
          <w:b/>
          <w:bCs/>
          <w:color w:val="000000"/>
          <w:sz w:val="22"/>
          <w:szCs w:val="22"/>
        </w:rPr>
        <w:t>Viešojo sektoriaus subjektų grupės ataskaitų rinkinys</w:t>
      </w:r>
      <w:r w:rsidRPr="00EB1421">
        <w:rPr>
          <w:color w:val="000000"/>
          <w:sz w:val="22"/>
          <w:szCs w:val="22"/>
        </w:rPr>
        <w:t> – viešojo sektoriaus subjektų grupę sudarančių viešojo sektoriaus subjektų ir valstybės kontroliuojamų pelno siekiančių subjektų arba savivaldybės kontroliuojamų pelno siekiančių subjektų ataskaitų rinkiniai, kurių duomenys konsoliduoti į vieną ataskaitų rinkinį ir teikiami kaip vieno viešojo sektoriaus subjekto ataskaitų rinkinys</w:t>
      </w:r>
      <w:r w:rsidR="00A64B26" w:rsidRPr="00EB1421">
        <w:rPr>
          <w:color w:val="000000"/>
          <w:sz w:val="22"/>
          <w:szCs w:val="22"/>
        </w:rPr>
        <w:t>.</w:t>
      </w:r>
      <w:r w:rsidR="00523693" w:rsidRPr="00EB1421">
        <w:rPr>
          <w:rStyle w:val="Puslapioinaosnuoroda"/>
          <w:color w:val="000000"/>
          <w:sz w:val="22"/>
          <w:szCs w:val="22"/>
        </w:rPr>
        <w:footnoteReference w:id="25"/>
      </w:r>
    </w:p>
    <w:p w14:paraId="012C973F" w14:textId="77777777" w:rsidR="00B03A2C" w:rsidRPr="00EB1421" w:rsidRDefault="00B03A2C" w:rsidP="00112B39">
      <w:pPr>
        <w:suppressAutoHyphens w:val="0"/>
        <w:spacing w:line="276" w:lineRule="auto"/>
        <w:jc w:val="both"/>
        <w:rPr>
          <w:color w:val="000000"/>
          <w:sz w:val="22"/>
          <w:szCs w:val="22"/>
        </w:rPr>
      </w:pPr>
    </w:p>
    <w:p w14:paraId="5A762F65" w14:textId="26B2F566" w:rsidR="00EB1421" w:rsidRDefault="00010B5A" w:rsidP="00112B39">
      <w:pPr>
        <w:suppressAutoHyphens w:val="0"/>
        <w:jc w:val="both"/>
        <w:rPr>
          <w:color w:val="000000"/>
          <w:sz w:val="22"/>
          <w:szCs w:val="22"/>
          <w:lang w:eastAsia="en-US"/>
        </w:rPr>
      </w:pPr>
      <w:r w:rsidRPr="00EB1421">
        <w:rPr>
          <w:b/>
          <w:color w:val="000000"/>
          <w:sz w:val="22"/>
          <w:szCs w:val="22"/>
          <w:lang w:eastAsia="en-US"/>
        </w:rPr>
        <w:lastRenderedPageBreak/>
        <w:t>M</w:t>
      </w:r>
      <w:r w:rsidR="00436830" w:rsidRPr="00436830">
        <w:rPr>
          <w:b/>
          <w:color w:val="000000"/>
          <w:sz w:val="22"/>
          <w:szCs w:val="22"/>
          <w:lang w:eastAsia="en-US"/>
        </w:rPr>
        <w:t>etinė veiklos ataskaita</w:t>
      </w:r>
      <w:r w:rsidR="00436830" w:rsidRPr="00EB1421">
        <w:rPr>
          <w:color w:val="000000"/>
          <w:sz w:val="22"/>
          <w:szCs w:val="22"/>
          <w:lang w:eastAsia="en-US"/>
        </w:rPr>
        <w:t xml:space="preserve"> – ataskaita,</w:t>
      </w:r>
      <w:r w:rsidR="00436830" w:rsidRPr="00436830">
        <w:rPr>
          <w:color w:val="000000"/>
          <w:sz w:val="22"/>
          <w:szCs w:val="22"/>
          <w:lang w:eastAsia="en-US"/>
        </w:rPr>
        <w:t xml:space="preserve"> kurioje pateikiama informacija apie veiklos tikslų pasiekim</w:t>
      </w:r>
      <w:r w:rsidR="00436830" w:rsidRPr="00EB1421">
        <w:rPr>
          <w:color w:val="000000"/>
          <w:sz w:val="22"/>
          <w:szCs w:val="22"/>
          <w:lang w:eastAsia="en-US"/>
        </w:rPr>
        <w:t>ą</w:t>
      </w:r>
      <w:r w:rsidR="00A64B26" w:rsidRPr="00EB1421">
        <w:rPr>
          <w:color w:val="000000"/>
          <w:sz w:val="22"/>
          <w:szCs w:val="22"/>
          <w:lang w:eastAsia="en-US"/>
        </w:rPr>
        <w:t>.</w:t>
      </w:r>
      <w:r w:rsidR="00A64B26" w:rsidRPr="00EB1421">
        <w:rPr>
          <w:rStyle w:val="Puslapioinaosnuoroda"/>
          <w:color w:val="000000"/>
          <w:sz w:val="22"/>
          <w:szCs w:val="22"/>
          <w:lang w:eastAsia="en-US"/>
        </w:rPr>
        <w:footnoteReference w:id="26"/>
      </w:r>
    </w:p>
    <w:p w14:paraId="3A7D15A9" w14:textId="77777777" w:rsidR="00B03A2C" w:rsidRPr="00112B39" w:rsidRDefault="00B03A2C" w:rsidP="00112B39">
      <w:pPr>
        <w:suppressAutoHyphens w:val="0"/>
        <w:jc w:val="both"/>
        <w:rPr>
          <w:color w:val="000000"/>
          <w:sz w:val="22"/>
          <w:szCs w:val="22"/>
          <w:lang w:eastAsia="en-US"/>
        </w:rPr>
      </w:pPr>
    </w:p>
    <w:p w14:paraId="778A3F89" w14:textId="6BB4BDEF" w:rsidR="00EB1421" w:rsidRDefault="00010B5A" w:rsidP="00EB1421">
      <w:pPr>
        <w:suppressAutoHyphens w:val="0"/>
        <w:jc w:val="both"/>
        <w:rPr>
          <w:color w:val="000000"/>
          <w:sz w:val="22"/>
          <w:szCs w:val="22"/>
          <w:lang w:eastAsia="en-US"/>
        </w:rPr>
      </w:pPr>
      <w:bookmarkStart w:id="30" w:name="part_0b5aba78240c4293adbd89184eb40388"/>
      <w:bookmarkEnd w:id="30"/>
      <w:r w:rsidRPr="00EB1421">
        <w:rPr>
          <w:b/>
          <w:color w:val="000000"/>
          <w:sz w:val="22"/>
          <w:szCs w:val="22"/>
          <w:lang w:eastAsia="en-US"/>
        </w:rPr>
        <w:t>M</w:t>
      </w:r>
      <w:r w:rsidR="00436830" w:rsidRPr="00436830">
        <w:rPr>
          <w:b/>
          <w:color w:val="000000"/>
          <w:sz w:val="22"/>
          <w:szCs w:val="22"/>
          <w:lang w:eastAsia="en-US"/>
        </w:rPr>
        <w:t>etinių finansinių ataskaitų rinkinys</w:t>
      </w:r>
      <w:r w:rsidR="00436830" w:rsidRPr="00436830">
        <w:rPr>
          <w:color w:val="000000"/>
          <w:sz w:val="22"/>
          <w:szCs w:val="22"/>
          <w:lang w:eastAsia="en-US"/>
        </w:rPr>
        <w:t>, kuriame pateikiami finansiniai duomenys apie viešojo sektoriaus subjekto ar viešojo sektoriaus subjektų grupės finansinę būklę, veiklos rezultatus, pinigų srautus</w:t>
      </w:r>
      <w:r w:rsidR="00A64B26" w:rsidRPr="00EB1421">
        <w:rPr>
          <w:color w:val="000000"/>
          <w:sz w:val="22"/>
          <w:szCs w:val="22"/>
          <w:lang w:eastAsia="en-US"/>
        </w:rPr>
        <w:t>.</w:t>
      </w:r>
      <w:r w:rsidR="00A64B26" w:rsidRPr="00EB1421">
        <w:rPr>
          <w:rStyle w:val="Puslapioinaosnuoroda"/>
          <w:color w:val="000000"/>
          <w:sz w:val="22"/>
          <w:szCs w:val="22"/>
          <w:lang w:eastAsia="en-US"/>
        </w:rPr>
        <w:footnoteReference w:id="27"/>
      </w:r>
    </w:p>
    <w:p w14:paraId="0FE77190" w14:textId="77777777" w:rsidR="00B03A2C" w:rsidRPr="00112B39" w:rsidRDefault="00B03A2C" w:rsidP="00EB1421">
      <w:pPr>
        <w:suppressAutoHyphens w:val="0"/>
        <w:jc w:val="both"/>
        <w:rPr>
          <w:color w:val="000000"/>
          <w:sz w:val="22"/>
          <w:szCs w:val="22"/>
          <w:lang w:eastAsia="en-US"/>
        </w:rPr>
      </w:pPr>
    </w:p>
    <w:p w14:paraId="5D563CAF" w14:textId="396176EC" w:rsidR="00EB1421" w:rsidRDefault="00010B5A" w:rsidP="00EB1421">
      <w:pPr>
        <w:suppressAutoHyphens w:val="0"/>
        <w:jc w:val="both"/>
        <w:rPr>
          <w:color w:val="000000"/>
          <w:sz w:val="22"/>
          <w:szCs w:val="22"/>
          <w:lang w:eastAsia="en-US"/>
        </w:rPr>
      </w:pPr>
      <w:bookmarkStart w:id="31" w:name="part_e0766e8c2969442584780b4d20234790"/>
      <w:bookmarkEnd w:id="31"/>
      <w:r w:rsidRPr="00EB1421">
        <w:rPr>
          <w:b/>
          <w:color w:val="000000"/>
          <w:sz w:val="22"/>
          <w:szCs w:val="22"/>
          <w:lang w:eastAsia="en-US"/>
        </w:rPr>
        <w:t>M</w:t>
      </w:r>
      <w:r w:rsidR="00436830" w:rsidRPr="00436830">
        <w:rPr>
          <w:b/>
          <w:color w:val="000000"/>
          <w:sz w:val="22"/>
          <w:szCs w:val="22"/>
          <w:lang w:eastAsia="en-US"/>
        </w:rPr>
        <w:t>etinių biudžeto vykdymo ataskaitų rinkinys</w:t>
      </w:r>
      <w:r w:rsidR="00436830" w:rsidRPr="00436830">
        <w:rPr>
          <w:color w:val="000000"/>
          <w:sz w:val="22"/>
          <w:szCs w:val="22"/>
          <w:lang w:eastAsia="en-US"/>
        </w:rPr>
        <w:t>, kuriame pateikiami išlaidų sąmatos vykdymo duomenys.</w:t>
      </w:r>
      <w:r w:rsidR="00A64B26" w:rsidRPr="00EB1421">
        <w:rPr>
          <w:rStyle w:val="Puslapioinaosnuoroda"/>
          <w:color w:val="000000"/>
          <w:sz w:val="22"/>
          <w:szCs w:val="22"/>
          <w:lang w:eastAsia="en-US"/>
        </w:rPr>
        <w:footnoteReference w:id="28"/>
      </w:r>
    </w:p>
    <w:p w14:paraId="6B1C059D" w14:textId="77777777" w:rsidR="007A7A5F" w:rsidRPr="00112B39" w:rsidRDefault="007A7A5F" w:rsidP="00EB1421">
      <w:pPr>
        <w:suppressAutoHyphens w:val="0"/>
        <w:jc w:val="both"/>
        <w:rPr>
          <w:color w:val="000000"/>
          <w:sz w:val="22"/>
          <w:szCs w:val="22"/>
          <w:lang w:eastAsia="en-US"/>
        </w:rPr>
      </w:pPr>
    </w:p>
    <w:p w14:paraId="4D4912C8" w14:textId="491C8147" w:rsidR="00010B5A" w:rsidRDefault="00010B5A" w:rsidP="00EB1421">
      <w:pPr>
        <w:suppressAutoHyphens w:val="0"/>
        <w:jc w:val="both"/>
        <w:rPr>
          <w:color w:val="000000"/>
          <w:sz w:val="22"/>
          <w:szCs w:val="22"/>
        </w:rPr>
      </w:pPr>
      <w:r w:rsidRPr="00EB1421">
        <w:rPr>
          <w:b/>
          <w:bCs/>
          <w:color w:val="000000"/>
          <w:sz w:val="22"/>
          <w:szCs w:val="22"/>
        </w:rPr>
        <w:t>Asignavimai</w:t>
      </w:r>
      <w:r w:rsidRPr="00EB1421">
        <w:rPr>
          <w:color w:val="000000"/>
          <w:sz w:val="22"/>
          <w:szCs w:val="22"/>
        </w:rPr>
        <w:t> – valstybės biudžete arba savivaldybės biudžete patvirtinta planuojamų išlaidų suma, kurią asignavimų valdytojas turi teisę biudžetiniais metais gauti iš valstybės biudžete arba savivaldybės biudžete numatytų lėšų, pateikęs paraišką valstybės iždą valdančiai Lietuvos Respublikos finansų ministerijai arba savivaldybės administracijai, ir panaudoti</w:t>
      </w:r>
      <w:r w:rsidRPr="00EB1421">
        <w:rPr>
          <w:b/>
          <w:bCs/>
          <w:color w:val="000000"/>
          <w:sz w:val="22"/>
          <w:szCs w:val="22"/>
        </w:rPr>
        <w:t> </w:t>
      </w:r>
      <w:r w:rsidRPr="00EB1421">
        <w:rPr>
          <w:color w:val="000000"/>
          <w:sz w:val="22"/>
          <w:szCs w:val="22"/>
        </w:rPr>
        <w:t>programoms finansuoti</w:t>
      </w:r>
      <w:r w:rsidR="004F2549">
        <w:rPr>
          <w:color w:val="000000"/>
          <w:sz w:val="22"/>
          <w:szCs w:val="22"/>
        </w:rPr>
        <w:t>.</w:t>
      </w:r>
      <w:r w:rsidRPr="00EB1421">
        <w:rPr>
          <w:rStyle w:val="Puslapioinaosnuoroda"/>
          <w:color w:val="000000"/>
          <w:sz w:val="22"/>
          <w:szCs w:val="22"/>
        </w:rPr>
        <w:footnoteReference w:id="29"/>
      </w:r>
    </w:p>
    <w:p w14:paraId="38D48978" w14:textId="77777777" w:rsidR="00B03A2C" w:rsidRDefault="00B03A2C" w:rsidP="00EB1421">
      <w:pPr>
        <w:suppressAutoHyphens w:val="0"/>
        <w:jc w:val="both"/>
        <w:rPr>
          <w:color w:val="000000"/>
          <w:sz w:val="22"/>
          <w:szCs w:val="22"/>
        </w:rPr>
      </w:pPr>
    </w:p>
    <w:p w14:paraId="31EE9286" w14:textId="1F5E5B99" w:rsidR="00112B39" w:rsidRDefault="00010B5A" w:rsidP="00112B39">
      <w:pPr>
        <w:suppressAutoHyphens w:val="0"/>
        <w:spacing w:line="276" w:lineRule="auto"/>
        <w:jc w:val="both"/>
        <w:rPr>
          <w:color w:val="000000"/>
          <w:sz w:val="22"/>
          <w:szCs w:val="22"/>
        </w:rPr>
      </w:pPr>
      <w:r w:rsidRPr="00EB1421">
        <w:rPr>
          <w:b/>
          <w:bCs/>
          <w:color w:val="000000"/>
          <w:sz w:val="22"/>
          <w:szCs w:val="22"/>
        </w:rPr>
        <w:t>Savivaldybės biudžetas</w:t>
      </w:r>
      <w:r w:rsidRPr="00EB1421">
        <w:rPr>
          <w:color w:val="000000"/>
          <w:sz w:val="22"/>
          <w:szCs w:val="22"/>
        </w:rPr>
        <w:t> – savivaldybės tarybos tvirtinamas savivaldybės biudžeto pajamų ir asignavimų planas biudžetiniams metams</w:t>
      </w:r>
      <w:r w:rsidR="004F2549">
        <w:rPr>
          <w:color w:val="000000"/>
          <w:sz w:val="22"/>
          <w:szCs w:val="22"/>
        </w:rPr>
        <w:t>.</w:t>
      </w:r>
      <w:r w:rsidRPr="00EB1421">
        <w:rPr>
          <w:rStyle w:val="Puslapioinaosnuoroda"/>
          <w:color w:val="000000"/>
          <w:sz w:val="22"/>
          <w:szCs w:val="22"/>
        </w:rPr>
        <w:footnoteReference w:id="30"/>
      </w:r>
    </w:p>
    <w:p w14:paraId="44614F1F" w14:textId="77777777" w:rsidR="00B03A2C" w:rsidRDefault="00B03A2C" w:rsidP="00112B39">
      <w:pPr>
        <w:suppressAutoHyphens w:val="0"/>
        <w:spacing w:line="276" w:lineRule="auto"/>
        <w:jc w:val="both"/>
        <w:rPr>
          <w:color w:val="000000"/>
          <w:sz w:val="22"/>
          <w:szCs w:val="22"/>
        </w:rPr>
      </w:pPr>
    </w:p>
    <w:p w14:paraId="72111FEF" w14:textId="712235FF" w:rsidR="00436830" w:rsidRPr="00112B39" w:rsidRDefault="00010B5A" w:rsidP="00112B39">
      <w:pPr>
        <w:suppressAutoHyphens w:val="0"/>
        <w:spacing w:line="276" w:lineRule="auto"/>
        <w:jc w:val="both"/>
        <w:rPr>
          <w:color w:val="000000"/>
          <w:sz w:val="22"/>
          <w:szCs w:val="22"/>
        </w:rPr>
      </w:pPr>
      <w:r w:rsidRPr="00EB1421">
        <w:rPr>
          <w:b/>
          <w:color w:val="000000"/>
          <w:spacing w:val="-2"/>
          <w:sz w:val="22"/>
          <w:szCs w:val="22"/>
        </w:rPr>
        <w:t>Savivaldybių biudžetų asignavimų valdytojai</w:t>
      </w:r>
      <w:r w:rsidRPr="00EB1421">
        <w:rPr>
          <w:color w:val="000000"/>
          <w:spacing w:val="-2"/>
          <w:sz w:val="22"/>
          <w:szCs w:val="22"/>
        </w:rPr>
        <w:t xml:space="preserve"> –  savivaldybių administracijos ir (ar) jų struktūriniai padaliniai bei savivaldybių biudžetinės įstaigos, nurodyti savivaldybės tarybos patvirtintame savivaldybės biudžete</w:t>
      </w:r>
      <w:r w:rsidR="004F2549">
        <w:rPr>
          <w:color w:val="000000"/>
          <w:spacing w:val="-2"/>
          <w:sz w:val="22"/>
          <w:szCs w:val="22"/>
        </w:rPr>
        <w:t>.</w:t>
      </w:r>
      <w:r w:rsidRPr="00EB1421">
        <w:rPr>
          <w:rStyle w:val="Puslapioinaosnuoroda"/>
          <w:color w:val="000000"/>
          <w:spacing w:val="-2"/>
          <w:sz w:val="22"/>
          <w:szCs w:val="22"/>
        </w:rPr>
        <w:footnoteReference w:id="31"/>
      </w:r>
    </w:p>
    <w:p w14:paraId="4E45E27B" w14:textId="77777777" w:rsidR="00CF489A" w:rsidRDefault="00CF489A" w:rsidP="00F72E24">
      <w:pPr>
        <w:suppressAutoHyphens w:val="0"/>
        <w:spacing w:after="200" w:line="276" w:lineRule="auto"/>
        <w:jc w:val="right"/>
        <w:rPr>
          <w:rFonts w:eastAsia="Calibri" w:cs="Arial"/>
          <w:b/>
          <w:color w:val="4A442A" w:themeColor="background2" w:themeShade="40"/>
          <w:sz w:val="22"/>
          <w:szCs w:val="22"/>
          <w:lang w:eastAsia="en-US"/>
        </w:rPr>
      </w:pPr>
    </w:p>
    <w:p w14:paraId="43B00E52" w14:textId="77777777" w:rsidR="00CF489A" w:rsidRDefault="00CF489A" w:rsidP="00F72E24">
      <w:pPr>
        <w:suppressAutoHyphens w:val="0"/>
        <w:spacing w:after="200" w:line="276" w:lineRule="auto"/>
        <w:jc w:val="right"/>
        <w:rPr>
          <w:rFonts w:eastAsia="Calibri" w:cs="Arial"/>
          <w:b/>
          <w:color w:val="4A442A" w:themeColor="background2" w:themeShade="40"/>
          <w:sz w:val="22"/>
          <w:szCs w:val="22"/>
          <w:lang w:eastAsia="en-US"/>
        </w:rPr>
      </w:pPr>
    </w:p>
    <w:p w14:paraId="3DAE0252" w14:textId="77777777" w:rsidR="00CF489A" w:rsidRDefault="00CF489A" w:rsidP="00F72E24">
      <w:pPr>
        <w:suppressAutoHyphens w:val="0"/>
        <w:spacing w:after="200" w:line="276" w:lineRule="auto"/>
        <w:jc w:val="right"/>
        <w:rPr>
          <w:rFonts w:eastAsia="Calibri" w:cs="Arial"/>
          <w:b/>
          <w:color w:val="4A442A" w:themeColor="background2" w:themeShade="40"/>
          <w:sz w:val="22"/>
          <w:szCs w:val="22"/>
          <w:lang w:eastAsia="en-US"/>
        </w:rPr>
      </w:pPr>
    </w:p>
    <w:p w14:paraId="0EF7592B" w14:textId="77777777" w:rsidR="00CF489A" w:rsidRDefault="00CF489A" w:rsidP="00F72E24">
      <w:pPr>
        <w:suppressAutoHyphens w:val="0"/>
        <w:spacing w:after="200" w:line="276" w:lineRule="auto"/>
        <w:jc w:val="right"/>
        <w:rPr>
          <w:rFonts w:eastAsia="Calibri" w:cs="Arial"/>
          <w:b/>
          <w:color w:val="4A442A" w:themeColor="background2" w:themeShade="40"/>
          <w:sz w:val="22"/>
          <w:szCs w:val="22"/>
          <w:lang w:eastAsia="en-US"/>
        </w:rPr>
      </w:pPr>
    </w:p>
    <w:p w14:paraId="0BE8A8B5" w14:textId="77777777" w:rsidR="00CF489A" w:rsidRDefault="00CF489A" w:rsidP="00F72E24">
      <w:pPr>
        <w:suppressAutoHyphens w:val="0"/>
        <w:spacing w:after="200" w:line="276" w:lineRule="auto"/>
        <w:jc w:val="right"/>
        <w:rPr>
          <w:rFonts w:eastAsia="Calibri" w:cs="Arial"/>
          <w:b/>
          <w:color w:val="4A442A" w:themeColor="background2" w:themeShade="40"/>
          <w:sz w:val="22"/>
          <w:szCs w:val="22"/>
          <w:lang w:eastAsia="en-US"/>
        </w:rPr>
      </w:pPr>
    </w:p>
    <w:p w14:paraId="572BBCC3" w14:textId="77777777" w:rsidR="00CF489A" w:rsidRDefault="00CF489A" w:rsidP="00F72E24">
      <w:pPr>
        <w:suppressAutoHyphens w:val="0"/>
        <w:spacing w:after="200" w:line="276" w:lineRule="auto"/>
        <w:jc w:val="right"/>
        <w:rPr>
          <w:rFonts w:eastAsia="Calibri" w:cs="Arial"/>
          <w:b/>
          <w:color w:val="4A442A" w:themeColor="background2" w:themeShade="40"/>
          <w:sz w:val="22"/>
          <w:szCs w:val="22"/>
          <w:lang w:eastAsia="en-US"/>
        </w:rPr>
      </w:pPr>
    </w:p>
    <w:p w14:paraId="366F1432" w14:textId="77777777" w:rsidR="00CF489A" w:rsidRDefault="00CF489A" w:rsidP="00F72E24">
      <w:pPr>
        <w:suppressAutoHyphens w:val="0"/>
        <w:spacing w:after="200" w:line="276" w:lineRule="auto"/>
        <w:jc w:val="right"/>
        <w:rPr>
          <w:rFonts w:eastAsia="Calibri" w:cs="Arial"/>
          <w:b/>
          <w:color w:val="4A442A" w:themeColor="background2" w:themeShade="40"/>
          <w:sz w:val="22"/>
          <w:szCs w:val="22"/>
          <w:lang w:eastAsia="en-US"/>
        </w:rPr>
      </w:pPr>
    </w:p>
    <w:p w14:paraId="1FE37667" w14:textId="77777777" w:rsidR="00CF489A" w:rsidRDefault="00CF489A" w:rsidP="00F72E24">
      <w:pPr>
        <w:suppressAutoHyphens w:val="0"/>
        <w:spacing w:after="200" w:line="276" w:lineRule="auto"/>
        <w:jc w:val="right"/>
        <w:rPr>
          <w:rFonts w:eastAsia="Calibri" w:cs="Arial"/>
          <w:b/>
          <w:color w:val="4A442A" w:themeColor="background2" w:themeShade="40"/>
          <w:sz w:val="22"/>
          <w:szCs w:val="22"/>
          <w:lang w:eastAsia="en-US"/>
        </w:rPr>
      </w:pPr>
    </w:p>
    <w:p w14:paraId="248D92D4" w14:textId="77777777" w:rsidR="00CF489A" w:rsidRDefault="00CF489A" w:rsidP="00F72E24">
      <w:pPr>
        <w:suppressAutoHyphens w:val="0"/>
        <w:spacing w:after="200" w:line="276" w:lineRule="auto"/>
        <w:jc w:val="right"/>
        <w:rPr>
          <w:rFonts w:eastAsia="Calibri" w:cs="Arial"/>
          <w:b/>
          <w:color w:val="4A442A" w:themeColor="background2" w:themeShade="40"/>
          <w:sz w:val="22"/>
          <w:szCs w:val="22"/>
          <w:lang w:eastAsia="en-US"/>
        </w:rPr>
      </w:pPr>
    </w:p>
    <w:p w14:paraId="3DE5C0F5" w14:textId="77777777" w:rsidR="00CF489A" w:rsidRDefault="00CF489A" w:rsidP="00F72E24">
      <w:pPr>
        <w:suppressAutoHyphens w:val="0"/>
        <w:spacing w:after="200" w:line="276" w:lineRule="auto"/>
        <w:jc w:val="right"/>
        <w:rPr>
          <w:rFonts w:eastAsia="Calibri" w:cs="Arial"/>
          <w:b/>
          <w:color w:val="4A442A" w:themeColor="background2" w:themeShade="40"/>
          <w:sz w:val="22"/>
          <w:szCs w:val="22"/>
          <w:lang w:eastAsia="en-US"/>
        </w:rPr>
      </w:pPr>
    </w:p>
    <w:p w14:paraId="4FE5FDD0" w14:textId="77777777" w:rsidR="00CF489A" w:rsidRDefault="00CF489A" w:rsidP="00F72E24">
      <w:pPr>
        <w:suppressAutoHyphens w:val="0"/>
        <w:spacing w:after="200" w:line="276" w:lineRule="auto"/>
        <w:jc w:val="right"/>
        <w:rPr>
          <w:rFonts w:eastAsia="Calibri" w:cs="Arial"/>
          <w:b/>
          <w:color w:val="4A442A" w:themeColor="background2" w:themeShade="40"/>
          <w:sz w:val="22"/>
          <w:szCs w:val="22"/>
          <w:lang w:eastAsia="en-US"/>
        </w:rPr>
      </w:pPr>
    </w:p>
    <w:p w14:paraId="4D853378" w14:textId="77777777" w:rsidR="00CF489A" w:rsidRDefault="00CF489A" w:rsidP="00F72E24">
      <w:pPr>
        <w:suppressAutoHyphens w:val="0"/>
        <w:spacing w:after="200" w:line="276" w:lineRule="auto"/>
        <w:jc w:val="right"/>
        <w:rPr>
          <w:rFonts w:eastAsia="Calibri" w:cs="Arial"/>
          <w:b/>
          <w:color w:val="4A442A" w:themeColor="background2" w:themeShade="40"/>
          <w:sz w:val="22"/>
          <w:szCs w:val="22"/>
          <w:lang w:eastAsia="en-US"/>
        </w:rPr>
      </w:pPr>
    </w:p>
    <w:p w14:paraId="3F2E7CE2" w14:textId="00498A65" w:rsidR="00C42211" w:rsidRDefault="00C42211" w:rsidP="00C93D4A">
      <w:pPr>
        <w:suppressAutoHyphens w:val="0"/>
        <w:spacing w:after="200" w:line="276" w:lineRule="auto"/>
        <w:rPr>
          <w:rFonts w:eastAsia="Calibri" w:cs="Arial"/>
          <w:b/>
          <w:color w:val="4A442A" w:themeColor="background2" w:themeShade="40"/>
          <w:sz w:val="22"/>
          <w:szCs w:val="22"/>
          <w:lang w:eastAsia="en-US"/>
        </w:rPr>
      </w:pPr>
    </w:p>
    <w:p w14:paraId="204EE3B7" w14:textId="77777777" w:rsidR="007A7A5F" w:rsidRDefault="007A7A5F" w:rsidP="00C93D4A">
      <w:pPr>
        <w:suppressAutoHyphens w:val="0"/>
        <w:spacing w:after="200" w:line="276" w:lineRule="auto"/>
        <w:rPr>
          <w:rFonts w:eastAsia="Calibri" w:cs="Arial"/>
          <w:b/>
          <w:color w:val="4A442A" w:themeColor="background2" w:themeShade="40"/>
          <w:sz w:val="22"/>
          <w:szCs w:val="22"/>
          <w:lang w:eastAsia="en-US"/>
        </w:rPr>
      </w:pPr>
    </w:p>
    <w:p w14:paraId="2CF3C25E" w14:textId="0B1F1212" w:rsidR="00F72E24" w:rsidRPr="004E08A2" w:rsidRDefault="00CF489A" w:rsidP="00F72E24">
      <w:pPr>
        <w:suppressAutoHyphens w:val="0"/>
        <w:spacing w:after="200" w:line="276" w:lineRule="auto"/>
        <w:jc w:val="right"/>
        <w:rPr>
          <w:rFonts w:eastAsia="Calibri" w:cs="Arial"/>
          <w:b/>
          <w:color w:val="4A442A" w:themeColor="background2" w:themeShade="40"/>
          <w:sz w:val="22"/>
          <w:szCs w:val="22"/>
          <w:lang w:eastAsia="en-US"/>
        </w:rPr>
      </w:pPr>
      <w:r>
        <w:rPr>
          <w:rFonts w:eastAsia="Calibri" w:cs="Arial"/>
          <w:b/>
          <w:color w:val="4A442A" w:themeColor="background2" w:themeShade="40"/>
          <w:sz w:val="22"/>
          <w:szCs w:val="22"/>
          <w:lang w:eastAsia="en-US"/>
        </w:rPr>
        <w:lastRenderedPageBreak/>
        <w:t>2</w:t>
      </w:r>
      <w:r w:rsidR="00F72E24" w:rsidRPr="004E08A2">
        <w:rPr>
          <w:rFonts w:eastAsia="Calibri" w:cs="Arial"/>
          <w:b/>
          <w:color w:val="4A442A" w:themeColor="background2" w:themeShade="40"/>
          <w:sz w:val="22"/>
          <w:szCs w:val="22"/>
          <w:lang w:eastAsia="en-US"/>
        </w:rPr>
        <w:t xml:space="preserve"> priedas</w:t>
      </w:r>
    </w:p>
    <w:p w14:paraId="1E745742" w14:textId="77777777" w:rsidR="00F72E24" w:rsidRPr="00FC64FD" w:rsidRDefault="00F72E24" w:rsidP="00F72E24">
      <w:pPr>
        <w:suppressAutoHyphens w:val="0"/>
        <w:jc w:val="center"/>
        <w:rPr>
          <w:rFonts w:eastAsia="Calibri" w:cs="Arial"/>
          <w:b/>
          <w:color w:val="4A442A" w:themeColor="background2" w:themeShade="40"/>
          <w:sz w:val="22"/>
          <w:szCs w:val="22"/>
          <w:lang w:eastAsia="en-US"/>
        </w:rPr>
      </w:pPr>
      <w:r w:rsidRPr="00FC64FD">
        <w:rPr>
          <w:rFonts w:eastAsia="Calibri" w:cs="Arial"/>
          <w:b/>
          <w:color w:val="4A442A" w:themeColor="background2" w:themeShade="40"/>
          <w:sz w:val="22"/>
          <w:szCs w:val="22"/>
          <w:lang w:eastAsia="en-US"/>
        </w:rPr>
        <w:t>Audito apimtis ir metodai</w:t>
      </w:r>
    </w:p>
    <w:p w14:paraId="704440E9" w14:textId="77777777" w:rsidR="00F72E24" w:rsidRDefault="00F72E24" w:rsidP="00F72E24">
      <w:pPr>
        <w:suppressAutoHyphens w:val="0"/>
        <w:jc w:val="center"/>
        <w:rPr>
          <w:rFonts w:eastAsia="Calibri" w:cs="Arial"/>
          <w:b/>
          <w:color w:val="4A442A" w:themeColor="background2" w:themeShade="40"/>
          <w:lang w:eastAsia="en-US"/>
        </w:rPr>
      </w:pPr>
    </w:p>
    <w:p w14:paraId="6B5A9A16" w14:textId="77777777" w:rsidR="00290D8B" w:rsidRDefault="00290D8B" w:rsidP="00F72E24">
      <w:pPr>
        <w:suppressAutoHyphens w:val="0"/>
        <w:jc w:val="both"/>
        <w:rPr>
          <w:rFonts w:eastAsia="Calibri" w:cs="Arial"/>
          <w:b/>
          <w:color w:val="4A442A" w:themeColor="background2" w:themeShade="40"/>
          <w:sz w:val="22"/>
          <w:szCs w:val="22"/>
          <w:lang w:eastAsia="en-US"/>
        </w:rPr>
      </w:pPr>
      <w:r>
        <w:rPr>
          <w:rFonts w:eastAsia="Calibri" w:cs="Arial"/>
          <w:b/>
          <w:color w:val="4A442A" w:themeColor="background2" w:themeShade="40"/>
          <w:sz w:val="22"/>
          <w:szCs w:val="22"/>
          <w:lang w:eastAsia="en-US"/>
        </w:rPr>
        <w:t>Audito objektas</w:t>
      </w:r>
    </w:p>
    <w:p w14:paraId="057B24DB" w14:textId="57F4F4A7" w:rsidR="00F72E24" w:rsidRPr="00290D8B" w:rsidRDefault="00604615" w:rsidP="00F72E24">
      <w:pPr>
        <w:suppressAutoHyphens w:val="0"/>
        <w:jc w:val="both"/>
        <w:rPr>
          <w:rFonts w:eastAsia="Calibri" w:cs="Arial"/>
          <w:color w:val="4A442A" w:themeColor="background2" w:themeShade="40"/>
          <w:sz w:val="22"/>
          <w:szCs w:val="22"/>
          <w:lang w:eastAsia="en-US"/>
        </w:rPr>
      </w:pPr>
      <w:r w:rsidRPr="00290D8B">
        <w:rPr>
          <w:rFonts w:eastAsia="Calibri" w:cs="Arial"/>
          <w:color w:val="4A442A" w:themeColor="background2" w:themeShade="40"/>
          <w:sz w:val="22"/>
          <w:szCs w:val="22"/>
          <w:lang w:eastAsia="en-US"/>
        </w:rPr>
        <w:t xml:space="preserve">Kazlų Rūdos savivaldybės </w:t>
      </w:r>
      <w:r w:rsidR="00F72E24" w:rsidRPr="00290D8B">
        <w:rPr>
          <w:rFonts w:eastAsia="Calibri" w:cs="Arial"/>
          <w:color w:val="4A442A" w:themeColor="background2" w:themeShade="40"/>
          <w:sz w:val="22"/>
          <w:szCs w:val="22"/>
          <w:lang w:eastAsia="en-US"/>
        </w:rPr>
        <w:t>202</w:t>
      </w:r>
      <w:r w:rsidR="0025148F" w:rsidRPr="00290D8B">
        <w:rPr>
          <w:rFonts w:eastAsia="Calibri" w:cs="Arial"/>
          <w:color w:val="4A442A" w:themeColor="background2" w:themeShade="40"/>
          <w:sz w:val="22"/>
          <w:szCs w:val="22"/>
          <w:lang w:eastAsia="en-US"/>
        </w:rPr>
        <w:t>5</w:t>
      </w:r>
      <w:r w:rsidR="00F72E24" w:rsidRPr="00290D8B">
        <w:rPr>
          <w:rFonts w:eastAsia="Calibri" w:cs="Arial"/>
          <w:color w:val="4A442A" w:themeColor="background2" w:themeShade="40"/>
          <w:sz w:val="22"/>
          <w:szCs w:val="22"/>
          <w:lang w:eastAsia="en-US"/>
        </w:rPr>
        <w:t xml:space="preserve"> m</w:t>
      </w:r>
      <w:r w:rsidRPr="00290D8B">
        <w:rPr>
          <w:rFonts w:eastAsia="Calibri" w:cs="Arial"/>
          <w:color w:val="4A442A" w:themeColor="background2" w:themeShade="40"/>
          <w:sz w:val="22"/>
          <w:szCs w:val="22"/>
          <w:lang w:eastAsia="en-US"/>
        </w:rPr>
        <w:t xml:space="preserve">. metinių </w:t>
      </w:r>
      <w:r w:rsidR="00F72E24" w:rsidRPr="00290D8B">
        <w:rPr>
          <w:rFonts w:eastAsia="Calibri" w:cs="Arial"/>
          <w:color w:val="4A442A" w:themeColor="background2" w:themeShade="40"/>
          <w:sz w:val="22"/>
          <w:szCs w:val="22"/>
          <w:lang w:eastAsia="en-US"/>
        </w:rPr>
        <w:t>ataskaitų rinkinys:</w:t>
      </w:r>
    </w:p>
    <w:p w14:paraId="6041A2EC" w14:textId="3026DE5C" w:rsidR="00F72E24" w:rsidRPr="00D55A70" w:rsidRDefault="00F72E24" w:rsidP="00FE3C6B">
      <w:pPr>
        <w:pStyle w:val="Sraopastraipa"/>
        <w:numPr>
          <w:ilvl w:val="0"/>
          <w:numId w:val="4"/>
        </w:numPr>
        <w:suppressAutoHyphens w:val="0"/>
        <w:jc w:val="both"/>
        <w:rPr>
          <w:color w:val="4A442A" w:themeColor="background2" w:themeShade="40"/>
          <w:sz w:val="22"/>
          <w:szCs w:val="22"/>
          <w:lang w:eastAsia="en-US"/>
        </w:rPr>
      </w:pPr>
      <w:r w:rsidRPr="00D55A70">
        <w:rPr>
          <w:color w:val="4A442A" w:themeColor="background2" w:themeShade="40"/>
          <w:sz w:val="22"/>
          <w:szCs w:val="22"/>
          <w:lang w:eastAsia="en-US"/>
        </w:rPr>
        <w:t>202</w:t>
      </w:r>
      <w:r w:rsidR="0025148F" w:rsidRPr="00D55A70">
        <w:rPr>
          <w:color w:val="4A442A" w:themeColor="background2" w:themeShade="40"/>
          <w:sz w:val="22"/>
          <w:szCs w:val="22"/>
          <w:lang w:eastAsia="en-US"/>
        </w:rPr>
        <w:t>5</w:t>
      </w:r>
      <w:r w:rsidRPr="00D55A70">
        <w:rPr>
          <w:color w:val="4A442A" w:themeColor="background2" w:themeShade="40"/>
          <w:sz w:val="22"/>
          <w:szCs w:val="22"/>
          <w:lang w:eastAsia="en-US"/>
        </w:rPr>
        <w:t xml:space="preserve"> metų Kazlų Rūdos savivaldybės metinių finansinių ataskaitų rinkinys:</w:t>
      </w:r>
    </w:p>
    <w:p w14:paraId="51142EDF" w14:textId="0A3542F5" w:rsidR="00F72E24" w:rsidRPr="00E70190" w:rsidRDefault="00F72E24" w:rsidP="00F72E24">
      <w:pPr>
        <w:pStyle w:val="Sraopastraipa"/>
        <w:numPr>
          <w:ilvl w:val="0"/>
          <w:numId w:val="1"/>
        </w:numPr>
        <w:suppressAutoHyphens w:val="0"/>
        <w:jc w:val="both"/>
        <w:rPr>
          <w:rFonts w:eastAsia="Calibri" w:cs="Arial"/>
          <w:b/>
          <w:color w:val="1D1B11" w:themeColor="background2" w:themeShade="1A"/>
          <w:sz w:val="20"/>
          <w:szCs w:val="20"/>
          <w:lang w:eastAsia="en-US"/>
        </w:rPr>
      </w:pPr>
      <w:r w:rsidRPr="00E70190">
        <w:rPr>
          <w:color w:val="1D1B11" w:themeColor="background2" w:themeShade="1A"/>
          <w:sz w:val="20"/>
          <w:szCs w:val="20"/>
          <w:lang w:eastAsia="en-US"/>
        </w:rPr>
        <w:t>Finansinės būklės ataskaita pagal 202</w:t>
      </w:r>
      <w:r w:rsidR="0025148F">
        <w:rPr>
          <w:color w:val="1D1B11" w:themeColor="background2" w:themeShade="1A"/>
          <w:sz w:val="20"/>
          <w:szCs w:val="20"/>
          <w:lang w:eastAsia="en-US"/>
        </w:rPr>
        <w:t>5</w:t>
      </w:r>
      <w:r w:rsidRPr="00E70190">
        <w:rPr>
          <w:color w:val="1D1B11" w:themeColor="background2" w:themeShade="1A"/>
          <w:sz w:val="20"/>
          <w:szCs w:val="20"/>
          <w:lang w:eastAsia="en-US"/>
        </w:rPr>
        <w:t xml:space="preserve"> m. gruodžio 31 d. duomenis;</w:t>
      </w:r>
    </w:p>
    <w:p w14:paraId="0E56F383" w14:textId="630C4EDE" w:rsidR="00F72E24" w:rsidRPr="00E70190" w:rsidRDefault="00F72E24" w:rsidP="00F72E24">
      <w:pPr>
        <w:pStyle w:val="Sraopastraipa"/>
        <w:numPr>
          <w:ilvl w:val="0"/>
          <w:numId w:val="1"/>
        </w:numPr>
        <w:suppressAutoHyphens w:val="0"/>
        <w:jc w:val="both"/>
        <w:rPr>
          <w:rFonts w:eastAsia="Calibri" w:cs="Arial"/>
          <w:b/>
          <w:color w:val="1D1B11" w:themeColor="background2" w:themeShade="1A"/>
          <w:sz w:val="20"/>
          <w:szCs w:val="20"/>
          <w:lang w:eastAsia="en-US"/>
        </w:rPr>
      </w:pPr>
      <w:r w:rsidRPr="00E70190">
        <w:rPr>
          <w:color w:val="1D1B11" w:themeColor="background2" w:themeShade="1A"/>
          <w:sz w:val="20"/>
          <w:szCs w:val="20"/>
          <w:lang w:eastAsia="en-US"/>
        </w:rPr>
        <w:t>Veiklos rezultatų ataskaita pagal 202</w:t>
      </w:r>
      <w:r w:rsidR="0025148F">
        <w:rPr>
          <w:color w:val="1D1B11" w:themeColor="background2" w:themeShade="1A"/>
          <w:sz w:val="20"/>
          <w:szCs w:val="20"/>
          <w:lang w:eastAsia="en-US"/>
        </w:rPr>
        <w:t>5</w:t>
      </w:r>
      <w:r w:rsidRPr="00E70190">
        <w:rPr>
          <w:color w:val="1D1B11" w:themeColor="background2" w:themeShade="1A"/>
          <w:sz w:val="20"/>
          <w:szCs w:val="20"/>
          <w:lang w:eastAsia="en-US"/>
        </w:rPr>
        <w:t xml:space="preserve"> m. gruodžio 31 d. duomenis</w:t>
      </w:r>
      <w:r w:rsidRPr="00E70190">
        <w:rPr>
          <w:rFonts w:eastAsia="Calibri"/>
          <w:bCs/>
          <w:color w:val="1D1B11" w:themeColor="background2" w:themeShade="1A"/>
          <w:sz w:val="20"/>
          <w:szCs w:val="20"/>
          <w:lang w:eastAsia="en-US"/>
        </w:rPr>
        <w:t xml:space="preserve"> ;</w:t>
      </w:r>
    </w:p>
    <w:p w14:paraId="38C89B8B" w14:textId="5FA2106F" w:rsidR="00F72E24" w:rsidRPr="00E70190" w:rsidRDefault="00F72E24" w:rsidP="00F72E24">
      <w:pPr>
        <w:pStyle w:val="Sraopastraipa"/>
        <w:numPr>
          <w:ilvl w:val="0"/>
          <w:numId w:val="1"/>
        </w:numPr>
        <w:suppressAutoHyphens w:val="0"/>
        <w:jc w:val="both"/>
        <w:rPr>
          <w:rFonts w:eastAsia="Calibri" w:cs="Arial"/>
          <w:b/>
          <w:color w:val="1D1B11" w:themeColor="background2" w:themeShade="1A"/>
          <w:sz w:val="20"/>
          <w:szCs w:val="20"/>
          <w:lang w:eastAsia="en-US"/>
        </w:rPr>
      </w:pPr>
      <w:r w:rsidRPr="00E70190">
        <w:rPr>
          <w:color w:val="1D1B11" w:themeColor="background2" w:themeShade="1A"/>
          <w:sz w:val="20"/>
          <w:szCs w:val="20"/>
          <w:lang w:eastAsia="en-US"/>
        </w:rPr>
        <w:t>Pinigų srautų ataskaita pagal 202</w:t>
      </w:r>
      <w:r w:rsidR="0025148F">
        <w:rPr>
          <w:color w:val="1D1B11" w:themeColor="background2" w:themeShade="1A"/>
          <w:sz w:val="20"/>
          <w:szCs w:val="20"/>
          <w:lang w:eastAsia="en-US"/>
        </w:rPr>
        <w:t>5</w:t>
      </w:r>
      <w:r w:rsidRPr="00E70190">
        <w:rPr>
          <w:color w:val="1D1B11" w:themeColor="background2" w:themeShade="1A"/>
          <w:sz w:val="20"/>
          <w:szCs w:val="20"/>
          <w:lang w:eastAsia="en-US"/>
        </w:rPr>
        <w:t xml:space="preserve"> m. gruodžio 31 d. duomenis;</w:t>
      </w:r>
    </w:p>
    <w:p w14:paraId="0303EAC2" w14:textId="03D7BB0F" w:rsidR="00F72E24" w:rsidRPr="00E70190" w:rsidRDefault="00F72E24" w:rsidP="00F72E24">
      <w:pPr>
        <w:pStyle w:val="Sraopastraipa"/>
        <w:numPr>
          <w:ilvl w:val="0"/>
          <w:numId w:val="1"/>
        </w:numPr>
        <w:suppressAutoHyphens w:val="0"/>
        <w:jc w:val="both"/>
        <w:rPr>
          <w:rFonts w:eastAsia="Calibri" w:cs="Arial"/>
          <w:b/>
          <w:color w:val="1D1B11" w:themeColor="background2" w:themeShade="1A"/>
          <w:sz w:val="20"/>
          <w:szCs w:val="20"/>
          <w:lang w:eastAsia="en-US"/>
        </w:rPr>
      </w:pPr>
      <w:r w:rsidRPr="00E70190">
        <w:rPr>
          <w:color w:val="1D1B11" w:themeColor="background2" w:themeShade="1A"/>
          <w:sz w:val="20"/>
          <w:szCs w:val="20"/>
          <w:lang w:eastAsia="en-US"/>
        </w:rPr>
        <w:t>Grynojo turto pokyčių ataskaita pagal 202</w:t>
      </w:r>
      <w:r w:rsidR="0025148F">
        <w:rPr>
          <w:color w:val="1D1B11" w:themeColor="background2" w:themeShade="1A"/>
          <w:sz w:val="20"/>
          <w:szCs w:val="20"/>
          <w:lang w:eastAsia="en-US"/>
        </w:rPr>
        <w:t>5</w:t>
      </w:r>
      <w:r w:rsidRPr="00E70190">
        <w:rPr>
          <w:color w:val="1D1B11" w:themeColor="background2" w:themeShade="1A"/>
          <w:sz w:val="20"/>
          <w:szCs w:val="20"/>
          <w:lang w:eastAsia="en-US"/>
        </w:rPr>
        <w:t xml:space="preserve"> m. gruodžio 31 d.;</w:t>
      </w:r>
    </w:p>
    <w:p w14:paraId="6A45A70A" w14:textId="76FAE742" w:rsidR="00F72E24" w:rsidRPr="00E70190" w:rsidRDefault="00F72E24" w:rsidP="00F72E24">
      <w:pPr>
        <w:pStyle w:val="Sraopastraipa"/>
        <w:numPr>
          <w:ilvl w:val="0"/>
          <w:numId w:val="1"/>
        </w:numPr>
        <w:suppressAutoHyphens w:val="0"/>
        <w:jc w:val="both"/>
        <w:rPr>
          <w:color w:val="1D1B11" w:themeColor="background2" w:themeShade="1A"/>
          <w:sz w:val="20"/>
          <w:szCs w:val="20"/>
          <w:lang w:eastAsia="en-US"/>
        </w:rPr>
      </w:pPr>
      <w:r w:rsidRPr="00E70190">
        <w:rPr>
          <w:color w:val="1D1B11" w:themeColor="background2" w:themeShade="1A"/>
          <w:sz w:val="20"/>
          <w:szCs w:val="20"/>
          <w:lang w:eastAsia="en-US"/>
        </w:rPr>
        <w:t>Kazlų Rūdos savivaldybės 202</w:t>
      </w:r>
      <w:r w:rsidR="0025148F">
        <w:rPr>
          <w:color w:val="1D1B11" w:themeColor="background2" w:themeShade="1A"/>
          <w:sz w:val="20"/>
          <w:szCs w:val="20"/>
          <w:lang w:eastAsia="en-US"/>
        </w:rPr>
        <w:t>5</w:t>
      </w:r>
      <w:r w:rsidRPr="00E70190">
        <w:rPr>
          <w:color w:val="1D1B11" w:themeColor="background2" w:themeShade="1A"/>
          <w:sz w:val="20"/>
          <w:szCs w:val="20"/>
          <w:lang w:eastAsia="en-US"/>
        </w:rPr>
        <w:t xml:space="preserve"> metų finansinių ataskaitų rinkinio aiškinamasis raštas ir jo priedai.</w:t>
      </w:r>
    </w:p>
    <w:p w14:paraId="0B6E8F1E" w14:textId="77777777" w:rsidR="00F72E24" w:rsidRPr="00E70190" w:rsidRDefault="00F72E24" w:rsidP="00F72E24">
      <w:pPr>
        <w:pStyle w:val="Sraopastraipa"/>
        <w:suppressAutoHyphens w:val="0"/>
        <w:jc w:val="both"/>
        <w:rPr>
          <w:rFonts w:eastAsia="Calibri" w:cs="Arial"/>
          <w:b/>
          <w:color w:val="1D1B11" w:themeColor="background2" w:themeShade="1A"/>
          <w:sz w:val="20"/>
          <w:szCs w:val="20"/>
          <w:lang w:eastAsia="en-US"/>
        </w:rPr>
      </w:pPr>
    </w:p>
    <w:p w14:paraId="2720C300" w14:textId="557CAF6D" w:rsidR="00F72E24" w:rsidRPr="00D55A70" w:rsidRDefault="00F72E24" w:rsidP="00FE3C6B">
      <w:pPr>
        <w:pStyle w:val="Sraopastraipa"/>
        <w:numPr>
          <w:ilvl w:val="0"/>
          <w:numId w:val="4"/>
        </w:numPr>
        <w:suppressAutoHyphens w:val="0"/>
        <w:jc w:val="both"/>
        <w:rPr>
          <w:color w:val="4A442A" w:themeColor="background2" w:themeShade="40"/>
          <w:sz w:val="22"/>
          <w:szCs w:val="22"/>
          <w:lang w:eastAsia="en-US"/>
        </w:rPr>
      </w:pPr>
      <w:r w:rsidRPr="00D55A70">
        <w:rPr>
          <w:color w:val="4A442A" w:themeColor="background2" w:themeShade="40"/>
          <w:sz w:val="22"/>
          <w:szCs w:val="22"/>
          <w:lang w:eastAsia="en-US"/>
        </w:rPr>
        <w:t>202</w:t>
      </w:r>
      <w:r w:rsidR="0025148F" w:rsidRPr="00D55A70">
        <w:rPr>
          <w:color w:val="4A442A" w:themeColor="background2" w:themeShade="40"/>
          <w:sz w:val="22"/>
          <w:szCs w:val="22"/>
          <w:lang w:eastAsia="en-US"/>
        </w:rPr>
        <w:t>5</w:t>
      </w:r>
      <w:r w:rsidRPr="00D55A70">
        <w:rPr>
          <w:color w:val="4A442A" w:themeColor="background2" w:themeShade="40"/>
          <w:sz w:val="22"/>
          <w:szCs w:val="22"/>
          <w:lang w:eastAsia="en-US"/>
        </w:rPr>
        <w:t xml:space="preserve"> metų Kazlų Rūdos savivaldybės biudžeto vykdymo ataskaitų rinkinys:</w:t>
      </w:r>
    </w:p>
    <w:p w14:paraId="240DBCE1" w14:textId="05CA3FE0" w:rsidR="00604615" w:rsidRPr="00E70190" w:rsidRDefault="00604615" w:rsidP="00604615">
      <w:pPr>
        <w:pStyle w:val="Sraopastraipa"/>
        <w:numPr>
          <w:ilvl w:val="0"/>
          <w:numId w:val="1"/>
        </w:numPr>
        <w:suppressAutoHyphens w:val="0"/>
        <w:jc w:val="both"/>
        <w:rPr>
          <w:rFonts w:eastAsia="Calibri" w:cs="Arial"/>
          <w:bCs/>
          <w:color w:val="1D1B11" w:themeColor="background2" w:themeShade="1A"/>
          <w:sz w:val="20"/>
          <w:szCs w:val="20"/>
          <w:lang w:eastAsia="en-US"/>
        </w:rPr>
      </w:pPr>
      <w:r w:rsidRPr="00E70190">
        <w:rPr>
          <w:color w:val="1D1B11" w:themeColor="background2" w:themeShade="1A"/>
          <w:sz w:val="20"/>
          <w:szCs w:val="20"/>
        </w:rPr>
        <w:t>1 priedas. Savivaldybės biudžeto pajamų vykdymo 202</w:t>
      </w:r>
      <w:r w:rsidR="0025148F">
        <w:rPr>
          <w:color w:val="1D1B11" w:themeColor="background2" w:themeShade="1A"/>
          <w:sz w:val="20"/>
          <w:szCs w:val="20"/>
        </w:rPr>
        <w:t>5</w:t>
      </w:r>
      <w:r w:rsidRPr="00E70190">
        <w:rPr>
          <w:color w:val="1D1B11" w:themeColor="background2" w:themeShade="1A"/>
          <w:sz w:val="20"/>
          <w:szCs w:val="20"/>
        </w:rPr>
        <w:t xml:space="preserve"> m. gruodžio 31 d. ataskaita.</w:t>
      </w:r>
    </w:p>
    <w:p w14:paraId="69C00E48" w14:textId="33CAA5BE" w:rsidR="00604615" w:rsidRPr="00E70190" w:rsidRDefault="00604615" w:rsidP="00604615">
      <w:pPr>
        <w:pStyle w:val="Sraopastraipa"/>
        <w:numPr>
          <w:ilvl w:val="0"/>
          <w:numId w:val="1"/>
        </w:numPr>
        <w:suppressAutoHyphens w:val="0"/>
        <w:jc w:val="both"/>
        <w:rPr>
          <w:rFonts w:eastAsia="Calibri" w:cs="Arial"/>
          <w:bCs/>
          <w:color w:val="1D1B11" w:themeColor="background2" w:themeShade="1A"/>
          <w:sz w:val="20"/>
          <w:szCs w:val="20"/>
          <w:lang w:eastAsia="en-US"/>
        </w:rPr>
      </w:pPr>
      <w:r w:rsidRPr="00E70190">
        <w:rPr>
          <w:color w:val="1D1B11" w:themeColor="background2" w:themeShade="1A"/>
          <w:sz w:val="20"/>
          <w:szCs w:val="20"/>
        </w:rPr>
        <w:t>2 priedas. Savivaldybės biudžeto išlaidų vykdymo 202</w:t>
      </w:r>
      <w:r w:rsidR="0025148F">
        <w:rPr>
          <w:color w:val="1D1B11" w:themeColor="background2" w:themeShade="1A"/>
          <w:sz w:val="20"/>
          <w:szCs w:val="20"/>
        </w:rPr>
        <w:t>5</w:t>
      </w:r>
      <w:r w:rsidRPr="00E70190">
        <w:rPr>
          <w:color w:val="1D1B11" w:themeColor="background2" w:themeShade="1A"/>
          <w:sz w:val="20"/>
          <w:szCs w:val="20"/>
        </w:rPr>
        <w:t xml:space="preserve"> m. gruodžio 31 d. ataskaita.</w:t>
      </w:r>
    </w:p>
    <w:p w14:paraId="4778C7C8" w14:textId="7B26F404" w:rsidR="00604615" w:rsidRPr="00E70190" w:rsidRDefault="00604615" w:rsidP="00604615">
      <w:pPr>
        <w:pStyle w:val="Sraopastraipa"/>
        <w:numPr>
          <w:ilvl w:val="0"/>
          <w:numId w:val="1"/>
        </w:numPr>
        <w:suppressAutoHyphens w:val="0"/>
        <w:jc w:val="both"/>
        <w:rPr>
          <w:rFonts w:eastAsia="Calibri" w:cs="Arial"/>
          <w:bCs/>
          <w:color w:val="1D1B11" w:themeColor="background2" w:themeShade="1A"/>
          <w:sz w:val="20"/>
          <w:szCs w:val="20"/>
          <w:lang w:eastAsia="en-US"/>
        </w:rPr>
      </w:pPr>
      <w:r w:rsidRPr="00E70190">
        <w:rPr>
          <w:color w:val="1D1B11" w:themeColor="background2" w:themeShade="1A"/>
          <w:sz w:val="20"/>
          <w:szCs w:val="20"/>
        </w:rPr>
        <w:t>Kazlų Rūdos savivaldybės 202</w:t>
      </w:r>
      <w:r w:rsidR="0025148F">
        <w:rPr>
          <w:color w:val="1D1B11" w:themeColor="background2" w:themeShade="1A"/>
          <w:sz w:val="20"/>
          <w:szCs w:val="20"/>
        </w:rPr>
        <w:t>5</w:t>
      </w:r>
      <w:r w:rsidRPr="00E70190">
        <w:rPr>
          <w:color w:val="1D1B11" w:themeColor="background2" w:themeShade="1A"/>
          <w:sz w:val="20"/>
          <w:szCs w:val="20"/>
        </w:rPr>
        <w:t xml:space="preserve"> metų biudžeto vykdymo ataskaitų rinkinio</w:t>
      </w:r>
      <w:r w:rsidR="00A82326" w:rsidRPr="00E70190">
        <w:rPr>
          <w:color w:val="1D1B11" w:themeColor="background2" w:themeShade="1A"/>
          <w:sz w:val="20"/>
          <w:szCs w:val="20"/>
        </w:rPr>
        <w:t xml:space="preserve"> </w:t>
      </w:r>
      <w:r w:rsidRPr="00E70190">
        <w:rPr>
          <w:color w:val="1D1B11" w:themeColor="background2" w:themeShade="1A"/>
          <w:sz w:val="20"/>
          <w:szCs w:val="20"/>
        </w:rPr>
        <w:t>aiškinamasis raštas.</w:t>
      </w:r>
    </w:p>
    <w:p w14:paraId="63AF8471" w14:textId="3053C6EE" w:rsidR="00604615" w:rsidRPr="00E70190" w:rsidRDefault="00604615" w:rsidP="00133207">
      <w:pPr>
        <w:suppressAutoHyphens w:val="0"/>
        <w:jc w:val="both"/>
        <w:rPr>
          <w:rFonts w:eastAsia="Calibri" w:cs="Arial"/>
          <w:bCs/>
          <w:color w:val="1D1B11" w:themeColor="background2" w:themeShade="1A"/>
          <w:sz w:val="20"/>
          <w:szCs w:val="20"/>
          <w:lang w:eastAsia="en-US"/>
        </w:rPr>
      </w:pPr>
    </w:p>
    <w:p w14:paraId="5B5B742D" w14:textId="0E9CBBE4" w:rsidR="00F72E24" w:rsidRPr="00D55A70" w:rsidRDefault="00F72E24" w:rsidP="00FE3C6B">
      <w:pPr>
        <w:pStyle w:val="Sraopastraipa"/>
        <w:numPr>
          <w:ilvl w:val="0"/>
          <w:numId w:val="4"/>
        </w:numPr>
        <w:suppressAutoHyphens w:val="0"/>
        <w:jc w:val="both"/>
        <w:rPr>
          <w:color w:val="4A442A" w:themeColor="background2" w:themeShade="40"/>
          <w:sz w:val="22"/>
          <w:szCs w:val="22"/>
          <w:lang w:eastAsia="en-US"/>
        </w:rPr>
      </w:pPr>
      <w:r w:rsidRPr="00D55A70">
        <w:rPr>
          <w:color w:val="4A442A" w:themeColor="background2" w:themeShade="40"/>
          <w:sz w:val="22"/>
          <w:szCs w:val="22"/>
          <w:lang w:eastAsia="en-US"/>
        </w:rPr>
        <w:t>202</w:t>
      </w:r>
      <w:r w:rsidR="0025148F" w:rsidRPr="00D55A70">
        <w:rPr>
          <w:color w:val="4A442A" w:themeColor="background2" w:themeShade="40"/>
          <w:sz w:val="22"/>
          <w:szCs w:val="22"/>
          <w:lang w:eastAsia="en-US"/>
        </w:rPr>
        <w:t>5</w:t>
      </w:r>
      <w:r w:rsidRPr="00D55A70">
        <w:rPr>
          <w:color w:val="4A442A" w:themeColor="background2" w:themeShade="40"/>
          <w:sz w:val="22"/>
          <w:szCs w:val="22"/>
          <w:lang w:eastAsia="en-US"/>
        </w:rPr>
        <w:t xml:space="preserve"> metų Kazlų Rūdos savivaldybės veiklos ataskaita.</w:t>
      </w:r>
    </w:p>
    <w:p w14:paraId="3D9B2AA6" w14:textId="77777777" w:rsidR="00D55A70" w:rsidRDefault="00D55A70" w:rsidP="00D55A70">
      <w:pPr>
        <w:suppressAutoHyphens w:val="0"/>
        <w:jc w:val="both"/>
        <w:rPr>
          <w:color w:val="1D1B11" w:themeColor="background2" w:themeShade="1A"/>
          <w:sz w:val="20"/>
          <w:szCs w:val="20"/>
        </w:rPr>
      </w:pPr>
    </w:p>
    <w:p w14:paraId="1A213B7E" w14:textId="2356377B" w:rsidR="00133207" w:rsidRPr="00E47EE7" w:rsidRDefault="00476595" w:rsidP="00D55A70">
      <w:pPr>
        <w:suppressAutoHyphens w:val="0"/>
        <w:jc w:val="both"/>
        <w:rPr>
          <w:rFonts w:eastAsia="Calibri" w:cs="Arial"/>
          <w:bCs/>
          <w:color w:val="4A442A" w:themeColor="background2" w:themeShade="40"/>
          <w:sz w:val="20"/>
          <w:szCs w:val="20"/>
          <w:lang w:eastAsia="en-US"/>
        </w:rPr>
      </w:pPr>
      <w:r w:rsidRPr="00E47EE7">
        <w:rPr>
          <w:rFonts w:eastAsia="Calibri" w:cs="Arial"/>
          <w:bCs/>
          <w:color w:val="4A442A" w:themeColor="background2" w:themeShade="40"/>
          <w:sz w:val="20"/>
          <w:szCs w:val="20"/>
          <w:lang w:eastAsia="en-US"/>
        </w:rPr>
        <w:t>Kitos ataskaitos:</w:t>
      </w:r>
    </w:p>
    <w:p w14:paraId="6B4BB0A4" w14:textId="5CFF1A35" w:rsidR="00133207" w:rsidRPr="00E47EE7" w:rsidRDefault="00133207" w:rsidP="00133207">
      <w:pPr>
        <w:pStyle w:val="Sraopastraipa"/>
        <w:numPr>
          <w:ilvl w:val="0"/>
          <w:numId w:val="1"/>
        </w:numPr>
        <w:suppressAutoHyphens w:val="0"/>
        <w:jc w:val="both"/>
        <w:rPr>
          <w:rFonts w:eastAsia="Calibri" w:cs="Arial"/>
          <w:bCs/>
          <w:color w:val="4A442A" w:themeColor="background2" w:themeShade="40"/>
          <w:sz w:val="20"/>
          <w:szCs w:val="20"/>
          <w:lang w:eastAsia="en-US"/>
        </w:rPr>
      </w:pPr>
      <w:r w:rsidRPr="00E47EE7">
        <w:rPr>
          <w:color w:val="1D1B11" w:themeColor="background2" w:themeShade="1A"/>
          <w:sz w:val="20"/>
          <w:szCs w:val="20"/>
        </w:rPr>
        <w:t>Mokėtinų sumų 202</w:t>
      </w:r>
      <w:r w:rsidR="0025148F" w:rsidRPr="00E47EE7">
        <w:rPr>
          <w:color w:val="1D1B11" w:themeColor="background2" w:themeShade="1A"/>
          <w:sz w:val="20"/>
          <w:szCs w:val="20"/>
        </w:rPr>
        <w:t>5</w:t>
      </w:r>
      <w:r w:rsidRPr="00E47EE7">
        <w:rPr>
          <w:color w:val="1D1B11" w:themeColor="background2" w:themeShade="1A"/>
          <w:sz w:val="20"/>
          <w:szCs w:val="20"/>
        </w:rPr>
        <w:t xml:space="preserve"> m. gruodžio 31 d. ataskaita.</w:t>
      </w:r>
    </w:p>
    <w:p w14:paraId="51C47CF6" w14:textId="005BBECC" w:rsidR="00133207" w:rsidRPr="00E47EE7" w:rsidRDefault="00133207" w:rsidP="00133207">
      <w:pPr>
        <w:pStyle w:val="Sraopastraipa"/>
        <w:numPr>
          <w:ilvl w:val="0"/>
          <w:numId w:val="1"/>
        </w:numPr>
        <w:suppressAutoHyphens w:val="0"/>
        <w:jc w:val="both"/>
        <w:rPr>
          <w:rFonts w:eastAsia="Calibri" w:cs="Arial"/>
          <w:bCs/>
          <w:color w:val="4A442A" w:themeColor="background2" w:themeShade="40"/>
          <w:sz w:val="20"/>
          <w:szCs w:val="20"/>
          <w:lang w:eastAsia="en-US"/>
        </w:rPr>
      </w:pPr>
      <w:r w:rsidRPr="00E47EE7">
        <w:rPr>
          <w:color w:val="1D1B11" w:themeColor="background2" w:themeShade="1A"/>
          <w:sz w:val="20"/>
          <w:szCs w:val="20"/>
        </w:rPr>
        <w:t>Skolinių įsipareigojimų 202</w:t>
      </w:r>
      <w:r w:rsidR="0025148F" w:rsidRPr="00E47EE7">
        <w:rPr>
          <w:color w:val="1D1B11" w:themeColor="background2" w:themeShade="1A"/>
          <w:sz w:val="20"/>
          <w:szCs w:val="20"/>
        </w:rPr>
        <w:t>5</w:t>
      </w:r>
      <w:r w:rsidRPr="00E47EE7">
        <w:rPr>
          <w:color w:val="1D1B11" w:themeColor="background2" w:themeShade="1A"/>
          <w:sz w:val="20"/>
          <w:szCs w:val="20"/>
        </w:rPr>
        <w:t xml:space="preserve"> m. gruodžio 31 d. ataskaita.</w:t>
      </w:r>
    </w:p>
    <w:p w14:paraId="5AB3363B" w14:textId="79EECF31" w:rsidR="00431CB1" w:rsidRPr="00E47EE7" w:rsidRDefault="00431CB1" w:rsidP="00133207">
      <w:pPr>
        <w:pStyle w:val="Sraopastraipa"/>
        <w:numPr>
          <w:ilvl w:val="0"/>
          <w:numId w:val="1"/>
        </w:numPr>
        <w:suppressAutoHyphens w:val="0"/>
        <w:jc w:val="both"/>
        <w:rPr>
          <w:color w:val="1D1B11" w:themeColor="background2" w:themeShade="1A"/>
          <w:sz w:val="20"/>
          <w:szCs w:val="20"/>
        </w:rPr>
      </w:pPr>
      <w:r w:rsidRPr="00E47EE7">
        <w:rPr>
          <w:color w:val="1D1B11" w:themeColor="background2" w:themeShade="1A"/>
          <w:sz w:val="20"/>
          <w:szCs w:val="20"/>
        </w:rPr>
        <w:t>Europos Sąjungos ir kitos tarptautinės finansinės paramos lėšų bei bendrojo finansavimo lėšų panaudojimo 2025 m. gruodžio 31 d. ataskaita.</w:t>
      </w:r>
    </w:p>
    <w:p w14:paraId="600ADF30" w14:textId="69472A33" w:rsidR="00F72E24" w:rsidRPr="00E47EE7" w:rsidRDefault="00F72E24" w:rsidP="00133207">
      <w:pPr>
        <w:suppressAutoHyphens w:val="0"/>
        <w:ind w:left="360"/>
        <w:jc w:val="both"/>
        <w:rPr>
          <w:color w:val="1D1B11" w:themeColor="background2" w:themeShade="1A"/>
          <w:sz w:val="20"/>
          <w:szCs w:val="20"/>
        </w:rPr>
      </w:pPr>
    </w:p>
    <w:p w14:paraId="7CEA7A89" w14:textId="388DD3F9" w:rsidR="00133207" w:rsidRPr="00E47EE7" w:rsidRDefault="00476595" w:rsidP="00133207">
      <w:pPr>
        <w:pStyle w:val="Pagrindinistekstas"/>
        <w:jc w:val="both"/>
        <w:rPr>
          <w:rFonts w:ascii="Times New Roman" w:hAnsi="Times New Roman"/>
          <w:bCs w:val="0"/>
          <w:color w:val="948A54" w:themeColor="background2" w:themeShade="80"/>
          <w:sz w:val="20"/>
        </w:rPr>
      </w:pPr>
      <w:r w:rsidRPr="00E47EE7">
        <w:rPr>
          <w:rFonts w:ascii="Times New Roman" w:hAnsi="Times New Roman"/>
          <w:b w:val="0"/>
          <w:bCs w:val="0"/>
          <w:color w:val="1D1B11" w:themeColor="background2" w:themeShade="1A"/>
          <w:sz w:val="20"/>
          <w:lang w:eastAsia="ar-SA"/>
        </w:rPr>
        <w:t>Savivaldybės konsoliduojamų viešojo sektoriaus subjektų sąrašas pateiktas</w:t>
      </w:r>
      <w:r w:rsidRPr="00E47EE7">
        <w:rPr>
          <w:sz w:val="20"/>
        </w:rPr>
        <w:t xml:space="preserve"> </w:t>
      </w:r>
      <w:r w:rsidR="00133207" w:rsidRPr="00E47EE7">
        <w:rPr>
          <w:rFonts w:ascii="Times New Roman" w:hAnsi="Times New Roman"/>
          <w:bCs w:val="0"/>
          <w:color w:val="4A442A" w:themeColor="background2" w:themeShade="40"/>
          <w:sz w:val="20"/>
        </w:rPr>
        <w:t xml:space="preserve"> </w:t>
      </w:r>
      <w:r w:rsidR="000E6EAF" w:rsidRPr="00E47EE7">
        <w:rPr>
          <w:rFonts w:ascii="Times New Roman" w:hAnsi="Times New Roman"/>
          <w:b w:val="0"/>
          <w:bCs w:val="0"/>
          <w:color w:val="948A54" w:themeColor="background2" w:themeShade="80"/>
          <w:sz w:val="20"/>
        </w:rPr>
        <w:t>4</w:t>
      </w:r>
      <w:r w:rsidR="00133207" w:rsidRPr="00E47EE7">
        <w:rPr>
          <w:rFonts w:ascii="Times New Roman" w:hAnsi="Times New Roman"/>
          <w:b w:val="0"/>
          <w:bCs w:val="0"/>
          <w:color w:val="948A54" w:themeColor="background2" w:themeShade="80"/>
          <w:sz w:val="20"/>
        </w:rPr>
        <w:t xml:space="preserve"> priede.</w:t>
      </w:r>
    </w:p>
    <w:p w14:paraId="4A6BD194" w14:textId="77777777" w:rsidR="00133207" w:rsidRDefault="00133207" w:rsidP="00133207">
      <w:pPr>
        <w:pStyle w:val="Pagrindinistekstas"/>
        <w:jc w:val="both"/>
        <w:rPr>
          <w:rFonts w:ascii="Times New Roman" w:hAnsi="Times New Roman"/>
          <w:bCs w:val="0"/>
          <w:color w:val="948A54" w:themeColor="background2" w:themeShade="80"/>
          <w:szCs w:val="22"/>
        </w:rPr>
      </w:pPr>
    </w:p>
    <w:p w14:paraId="4C28CA58" w14:textId="7CC4B434" w:rsidR="00133207" w:rsidRDefault="00133207" w:rsidP="00AB340A">
      <w:pPr>
        <w:pStyle w:val="Pagrindinistekstas"/>
        <w:jc w:val="both"/>
        <w:rPr>
          <w:rFonts w:ascii="Times New Roman" w:hAnsi="Times New Roman"/>
          <w:bCs w:val="0"/>
          <w:color w:val="4A442A" w:themeColor="background2" w:themeShade="40"/>
          <w:szCs w:val="22"/>
        </w:rPr>
      </w:pPr>
      <w:r w:rsidRPr="006E1D57">
        <w:rPr>
          <w:rFonts w:ascii="Times New Roman" w:hAnsi="Times New Roman"/>
          <w:bCs w:val="0"/>
          <w:color w:val="4A442A" w:themeColor="background2" w:themeShade="40"/>
          <w:szCs w:val="22"/>
        </w:rPr>
        <w:t>Auditui taikytas reikšmingumas</w:t>
      </w:r>
    </w:p>
    <w:p w14:paraId="21421DDD" w14:textId="083CF92A" w:rsidR="0064334C" w:rsidRPr="0064334C" w:rsidRDefault="0064334C" w:rsidP="0064334C">
      <w:pPr>
        <w:pStyle w:val="Pagrindinistekstas"/>
        <w:numPr>
          <w:ilvl w:val="0"/>
          <w:numId w:val="1"/>
        </w:numPr>
        <w:jc w:val="both"/>
        <w:rPr>
          <w:rFonts w:ascii="Times New Roman" w:hAnsi="Times New Roman"/>
          <w:b w:val="0"/>
          <w:bCs w:val="0"/>
          <w:color w:val="1D1B11" w:themeColor="background2" w:themeShade="1A"/>
          <w:sz w:val="20"/>
          <w:lang w:eastAsia="ar-SA"/>
        </w:rPr>
      </w:pPr>
      <w:r w:rsidRPr="0064334C">
        <w:rPr>
          <w:rFonts w:ascii="Times New Roman" w:hAnsi="Times New Roman"/>
          <w:b w:val="0"/>
          <w:bCs w:val="0"/>
          <w:color w:val="1D1B11" w:themeColor="background2" w:themeShade="1A"/>
          <w:sz w:val="20"/>
          <w:lang w:eastAsia="ar-SA"/>
        </w:rPr>
        <w:t>Reikšmingu dalyku laikoma apskaitos klaidą ar jų visuma, viršijanti:</w:t>
      </w:r>
    </w:p>
    <w:p w14:paraId="4147FB5D" w14:textId="019A7524" w:rsidR="00AB340A" w:rsidRPr="0064334C" w:rsidRDefault="0064334C" w:rsidP="0064334C">
      <w:pPr>
        <w:pStyle w:val="Sraopastraipa"/>
        <w:suppressAutoHyphens w:val="0"/>
        <w:jc w:val="both"/>
        <w:rPr>
          <w:i/>
          <w:color w:val="1D1B11" w:themeColor="background2" w:themeShade="1A"/>
          <w:sz w:val="20"/>
          <w:szCs w:val="20"/>
        </w:rPr>
      </w:pPr>
      <w:r w:rsidRPr="0064334C">
        <w:rPr>
          <w:i/>
          <w:color w:val="1D1B11" w:themeColor="background2" w:themeShade="1A"/>
          <w:sz w:val="20"/>
          <w:szCs w:val="20"/>
        </w:rPr>
        <w:t>f</w:t>
      </w:r>
      <w:r w:rsidR="00476595" w:rsidRPr="0064334C">
        <w:rPr>
          <w:i/>
          <w:color w:val="1D1B11" w:themeColor="background2" w:themeShade="1A"/>
          <w:sz w:val="20"/>
          <w:szCs w:val="20"/>
        </w:rPr>
        <w:t>inansinė</w:t>
      </w:r>
      <w:r w:rsidRPr="0064334C">
        <w:rPr>
          <w:i/>
          <w:color w:val="1D1B11" w:themeColor="background2" w:themeShade="1A"/>
          <w:sz w:val="20"/>
          <w:szCs w:val="20"/>
        </w:rPr>
        <w:t>se</w:t>
      </w:r>
      <w:r w:rsidR="00476595" w:rsidRPr="0064334C">
        <w:rPr>
          <w:i/>
          <w:color w:val="1D1B11" w:themeColor="background2" w:themeShade="1A"/>
          <w:sz w:val="20"/>
          <w:szCs w:val="20"/>
        </w:rPr>
        <w:t xml:space="preserve"> ataskaito</w:t>
      </w:r>
      <w:r w:rsidRPr="0064334C">
        <w:rPr>
          <w:i/>
          <w:color w:val="1D1B11" w:themeColor="background2" w:themeShade="1A"/>
          <w:sz w:val="20"/>
          <w:szCs w:val="20"/>
        </w:rPr>
        <w:t>se</w:t>
      </w:r>
      <w:r w:rsidR="00476595" w:rsidRPr="0064334C">
        <w:rPr>
          <w:i/>
          <w:color w:val="1D1B11" w:themeColor="background2" w:themeShade="1A"/>
          <w:sz w:val="20"/>
          <w:szCs w:val="20"/>
        </w:rPr>
        <w:t xml:space="preserve"> – </w:t>
      </w:r>
      <w:r w:rsidRPr="0064334C">
        <w:rPr>
          <w:i/>
          <w:color w:val="1D1B11" w:themeColor="background2" w:themeShade="1A"/>
          <w:sz w:val="20"/>
          <w:szCs w:val="20"/>
        </w:rPr>
        <w:t>548,</w:t>
      </w:r>
      <w:r w:rsidR="005847BD">
        <w:rPr>
          <w:i/>
          <w:color w:val="1D1B11" w:themeColor="background2" w:themeShade="1A"/>
          <w:sz w:val="20"/>
          <w:szCs w:val="20"/>
        </w:rPr>
        <w:t>4</w:t>
      </w:r>
      <w:r w:rsidRPr="0064334C">
        <w:rPr>
          <w:i/>
          <w:color w:val="1D1B11" w:themeColor="background2" w:themeShade="1A"/>
          <w:sz w:val="20"/>
          <w:szCs w:val="20"/>
        </w:rPr>
        <w:t xml:space="preserve"> tūkst. Eur (</w:t>
      </w:r>
      <w:r w:rsidR="00476595" w:rsidRPr="0064334C">
        <w:rPr>
          <w:i/>
          <w:color w:val="1D1B11" w:themeColor="background2" w:themeShade="1A"/>
          <w:sz w:val="20"/>
          <w:szCs w:val="20"/>
        </w:rPr>
        <w:t>1,</w:t>
      </w:r>
      <w:r w:rsidR="00544D42" w:rsidRPr="0064334C">
        <w:rPr>
          <w:i/>
          <w:color w:val="1D1B11" w:themeColor="background2" w:themeShade="1A"/>
          <w:sz w:val="20"/>
          <w:szCs w:val="20"/>
        </w:rPr>
        <w:t>0</w:t>
      </w:r>
      <w:r w:rsidR="00476595" w:rsidRPr="0064334C">
        <w:rPr>
          <w:i/>
          <w:color w:val="1D1B11" w:themeColor="background2" w:themeShade="1A"/>
          <w:sz w:val="20"/>
          <w:szCs w:val="20"/>
        </w:rPr>
        <w:t xml:space="preserve"> proc. nuo 54 841,26 tūkst. Eur</w:t>
      </w:r>
      <w:r w:rsidRPr="0064334C">
        <w:rPr>
          <w:i/>
          <w:color w:val="1D1B11" w:themeColor="background2" w:themeShade="1A"/>
          <w:sz w:val="20"/>
          <w:szCs w:val="20"/>
        </w:rPr>
        <w:t>)</w:t>
      </w:r>
      <w:r w:rsidR="00476595" w:rsidRPr="0064334C">
        <w:rPr>
          <w:i/>
          <w:color w:val="1D1B11" w:themeColor="background2" w:themeShade="1A"/>
          <w:sz w:val="20"/>
          <w:szCs w:val="20"/>
        </w:rPr>
        <w:t xml:space="preserve">;  </w:t>
      </w:r>
    </w:p>
    <w:p w14:paraId="7552787C" w14:textId="4CCD6F04" w:rsidR="00544D42" w:rsidRPr="0064334C" w:rsidRDefault="0064334C" w:rsidP="0064334C">
      <w:pPr>
        <w:pStyle w:val="Sraopastraipa"/>
        <w:suppressAutoHyphens w:val="0"/>
        <w:jc w:val="both"/>
        <w:rPr>
          <w:i/>
          <w:color w:val="1D1B11" w:themeColor="background2" w:themeShade="1A"/>
          <w:sz w:val="20"/>
          <w:szCs w:val="20"/>
        </w:rPr>
      </w:pPr>
      <w:r w:rsidRPr="0064334C">
        <w:rPr>
          <w:i/>
          <w:color w:val="1D1B11" w:themeColor="background2" w:themeShade="1A"/>
          <w:sz w:val="20"/>
          <w:szCs w:val="20"/>
        </w:rPr>
        <w:t>b</w:t>
      </w:r>
      <w:r w:rsidR="00476595" w:rsidRPr="0064334C">
        <w:rPr>
          <w:i/>
          <w:color w:val="1D1B11" w:themeColor="background2" w:themeShade="1A"/>
          <w:sz w:val="20"/>
          <w:szCs w:val="20"/>
        </w:rPr>
        <w:t>iudžeto vykdymo ataskaito</w:t>
      </w:r>
      <w:r w:rsidRPr="0064334C">
        <w:rPr>
          <w:i/>
          <w:color w:val="1D1B11" w:themeColor="background2" w:themeShade="1A"/>
          <w:sz w:val="20"/>
          <w:szCs w:val="20"/>
        </w:rPr>
        <w:t>se</w:t>
      </w:r>
      <w:r w:rsidR="00476595" w:rsidRPr="0064334C">
        <w:rPr>
          <w:i/>
          <w:color w:val="1D1B11" w:themeColor="background2" w:themeShade="1A"/>
          <w:sz w:val="20"/>
          <w:szCs w:val="20"/>
        </w:rPr>
        <w:t xml:space="preserve"> </w:t>
      </w:r>
      <w:r w:rsidR="00AB340A" w:rsidRPr="0064334C">
        <w:rPr>
          <w:i/>
          <w:color w:val="1D1B11" w:themeColor="background2" w:themeShade="1A"/>
          <w:sz w:val="20"/>
          <w:szCs w:val="20"/>
        </w:rPr>
        <w:t xml:space="preserve">– </w:t>
      </w:r>
      <w:r w:rsidRPr="0064334C">
        <w:rPr>
          <w:i/>
          <w:color w:val="1D1B11" w:themeColor="background2" w:themeShade="1A"/>
          <w:sz w:val="20"/>
          <w:szCs w:val="20"/>
        </w:rPr>
        <w:t>438,5 tūkst. Eur (</w:t>
      </w:r>
      <w:r w:rsidR="00AB340A" w:rsidRPr="0064334C">
        <w:rPr>
          <w:i/>
          <w:color w:val="1D1B11" w:themeColor="background2" w:themeShade="1A"/>
          <w:sz w:val="20"/>
          <w:szCs w:val="20"/>
        </w:rPr>
        <w:t>1,5 proc. nuo 29 235,3 tūkst</w:t>
      </w:r>
      <w:r w:rsidRPr="0064334C">
        <w:rPr>
          <w:i/>
          <w:color w:val="1D1B11" w:themeColor="background2" w:themeShade="1A"/>
          <w:sz w:val="20"/>
          <w:szCs w:val="20"/>
        </w:rPr>
        <w:t>. Eur)</w:t>
      </w:r>
      <w:r w:rsidR="00AB340A" w:rsidRPr="0064334C">
        <w:rPr>
          <w:i/>
          <w:color w:val="1D1B11" w:themeColor="background2" w:themeShade="1A"/>
          <w:sz w:val="20"/>
          <w:szCs w:val="20"/>
        </w:rPr>
        <w:t xml:space="preserve">; </w:t>
      </w:r>
    </w:p>
    <w:p w14:paraId="1565D062" w14:textId="77E5192A" w:rsidR="00D55A70" w:rsidRPr="00401861" w:rsidRDefault="00544D42" w:rsidP="00476595">
      <w:pPr>
        <w:pStyle w:val="Sraopastraipa"/>
        <w:numPr>
          <w:ilvl w:val="0"/>
          <w:numId w:val="1"/>
        </w:numPr>
        <w:suppressAutoHyphens w:val="0"/>
        <w:jc w:val="both"/>
        <w:rPr>
          <w:color w:val="1D1B11" w:themeColor="background2" w:themeShade="1A"/>
          <w:sz w:val="20"/>
          <w:szCs w:val="20"/>
        </w:rPr>
      </w:pPr>
      <w:r w:rsidRPr="00401861">
        <w:rPr>
          <w:color w:val="1D1B11" w:themeColor="background2" w:themeShade="1A"/>
          <w:sz w:val="20"/>
        </w:rPr>
        <w:t>kokybiškai reikšmingais laikomi ir mažesni iškraipymai, kurie yra svarbūs informacijos vartotojui dėl jų pobūdžio, aplinkybių ar konteksto, kuriems esant jie atsirado. Kokybiškai reikšmingu dalyku yra laikomas ir svarbiausių vidaus kontrolės priemonių nebuvimas ar jų nesilaikymas</w:t>
      </w:r>
      <w:r w:rsidRPr="00401861">
        <w:t>.</w:t>
      </w:r>
    </w:p>
    <w:p w14:paraId="2B0364A8" w14:textId="77777777" w:rsidR="00544D42" w:rsidRPr="00401861" w:rsidRDefault="00544D42" w:rsidP="00476595">
      <w:pPr>
        <w:pStyle w:val="Sraopastraipa"/>
        <w:numPr>
          <w:ilvl w:val="0"/>
          <w:numId w:val="1"/>
        </w:numPr>
        <w:suppressAutoHyphens w:val="0"/>
        <w:jc w:val="both"/>
        <w:rPr>
          <w:color w:val="1D1B11" w:themeColor="background2" w:themeShade="1A"/>
          <w:sz w:val="20"/>
          <w:szCs w:val="20"/>
        </w:rPr>
      </w:pPr>
    </w:p>
    <w:p w14:paraId="1F784BE1" w14:textId="5F172150" w:rsidR="00476595" w:rsidRPr="00476595" w:rsidRDefault="00476595" w:rsidP="00476595">
      <w:pPr>
        <w:pStyle w:val="Pagrindinistekstas"/>
        <w:jc w:val="both"/>
        <w:rPr>
          <w:rFonts w:ascii="Times New Roman" w:hAnsi="Times New Roman"/>
          <w:bCs w:val="0"/>
          <w:color w:val="4A442A" w:themeColor="background2" w:themeShade="40"/>
          <w:szCs w:val="22"/>
        </w:rPr>
      </w:pPr>
      <w:r w:rsidRPr="00476595">
        <w:rPr>
          <w:rFonts w:ascii="Times New Roman" w:hAnsi="Times New Roman"/>
          <w:bCs w:val="0"/>
          <w:color w:val="4A442A" w:themeColor="background2" w:themeShade="40"/>
          <w:szCs w:val="22"/>
        </w:rPr>
        <w:t>Audito metodai ir standartai</w:t>
      </w:r>
    </w:p>
    <w:p w14:paraId="2EC3584A" w14:textId="6080A036" w:rsidR="00450997" w:rsidRPr="00E47EE7" w:rsidRDefault="00450997" w:rsidP="00D333DC">
      <w:pPr>
        <w:autoSpaceDE w:val="0"/>
        <w:autoSpaceDN w:val="0"/>
        <w:adjustRightInd w:val="0"/>
        <w:ind w:firstLine="567"/>
        <w:jc w:val="both"/>
        <w:rPr>
          <w:sz w:val="20"/>
          <w:szCs w:val="20"/>
        </w:rPr>
      </w:pPr>
      <w:r w:rsidRPr="00E47EE7">
        <w:rPr>
          <w:sz w:val="20"/>
          <w:szCs w:val="20"/>
        </w:rPr>
        <w:t>Auditas atliktas pagal tarptautinius aukščiausiųjų audito institucijų standartus (ISSAI)</w:t>
      </w:r>
      <w:r w:rsidR="004F2549">
        <w:rPr>
          <w:sz w:val="20"/>
          <w:szCs w:val="20"/>
        </w:rPr>
        <w:t>,</w:t>
      </w:r>
      <w:r w:rsidRPr="00E47EE7">
        <w:rPr>
          <w:rStyle w:val="Puslapioinaosnuoroda"/>
          <w:color w:val="1D1B11" w:themeColor="background2" w:themeShade="1A"/>
          <w:sz w:val="20"/>
          <w:szCs w:val="20"/>
        </w:rPr>
        <w:footnoteReference w:id="32"/>
      </w:r>
      <w:r w:rsidRPr="00E47EE7">
        <w:rPr>
          <w:sz w:val="20"/>
          <w:szCs w:val="20"/>
        </w:rPr>
        <w:t xml:space="preserve"> apimančius Tarptautinius audito standartus (TAS)</w:t>
      </w:r>
      <w:r w:rsidR="004F2549">
        <w:rPr>
          <w:rStyle w:val="Puslapioinaosnuoroda"/>
          <w:color w:val="1D1B11" w:themeColor="background2" w:themeShade="1A"/>
          <w:sz w:val="20"/>
          <w:szCs w:val="20"/>
        </w:rPr>
        <w:t>,</w:t>
      </w:r>
      <w:r w:rsidRPr="00E47EE7">
        <w:rPr>
          <w:rStyle w:val="Puslapioinaosnuoroda"/>
          <w:color w:val="1D1B11" w:themeColor="background2" w:themeShade="1A"/>
          <w:sz w:val="20"/>
          <w:szCs w:val="20"/>
        </w:rPr>
        <w:footnoteReference w:id="33"/>
      </w:r>
      <w:r w:rsidR="004F2549">
        <w:rPr>
          <w:sz w:val="20"/>
          <w:szCs w:val="20"/>
        </w:rPr>
        <w:t xml:space="preserve"> </w:t>
      </w:r>
      <w:r w:rsidRPr="00E47EE7">
        <w:rPr>
          <w:sz w:val="20"/>
          <w:szCs w:val="20"/>
        </w:rPr>
        <w:t>siekiant gauti pakankamą užtikrinimą, kad finansinių ir biudžeto vykdymo ataskaitų rinkiniuose nėra reikšmingų iškraipymų. Visiškas užtikrinimas nėra įmanomas dėl įgimtų audito ir vidaus kontrolės apribojimų.</w:t>
      </w:r>
    </w:p>
    <w:p w14:paraId="07C0FA68" w14:textId="356A1105" w:rsidR="00743BB5" w:rsidRPr="00E47EE7" w:rsidRDefault="00450997" w:rsidP="00743BB5">
      <w:pPr>
        <w:autoSpaceDE w:val="0"/>
        <w:autoSpaceDN w:val="0"/>
        <w:adjustRightInd w:val="0"/>
        <w:ind w:firstLine="567"/>
        <w:jc w:val="both"/>
        <w:rPr>
          <w:rStyle w:val="ui-provider"/>
          <w:color w:val="1D1B11" w:themeColor="background2" w:themeShade="1A"/>
          <w:sz w:val="20"/>
          <w:szCs w:val="20"/>
        </w:rPr>
      </w:pPr>
      <w:r w:rsidRPr="00E47EE7">
        <w:rPr>
          <w:rStyle w:val="ui-provider"/>
          <w:color w:val="1D1B11" w:themeColor="background2" w:themeShade="1A"/>
          <w:sz w:val="20"/>
          <w:szCs w:val="20"/>
        </w:rPr>
        <w:t>Audito įrodymai gauti taikant tikrinimo, stebėjimo, paklausimo, išorinio patvirtinimo, perskaičiavimo, pakartotinio atlikimo, analitines procedūras ir atrankos metodus. Audito metu buvo atliekamos rizikos vertinimo ir pagrindinės audito procedūros.</w:t>
      </w:r>
    </w:p>
    <w:p w14:paraId="03164891" w14:textId="7503C07F" w:rsidR="00290D8B" w:rsidRPr="00E47EE7" w:rsidRDefault="00290D8B" w:rsidP="00743BB5">
      <w:pPr>
        <w:suppressAutoHyphens w:val="0"/>
        <w:autoSpaceDE w:val="0"/>
        <w:autoSpaceDN w:val="0"/>
        <w:adjustRightInd w:val="0"/>
        <w:ind w:firstLine="567"/>
        <w:jc w:val="both"/>
        <w:rPr>
          <w:bCs/>
          <w:color w:val="4A442A" w:themeColor="background2" w:themeShade="40"/>
          <w:sz w:val="20"/>
          <w:szCs w:val="20"/>
          <w:lang w:eastAsia="en-US"/>
        </w:rPr>
      </w:pPr>
      <w:r w:rsidRPr="00E47EE7">
        <w:rPr>
          <w:bCs/>
          <w:color w:val="4A442A" w:themeColor="background2" w:themeShade="40"/>
          <w:sz w:val="20"/>
          <w:szCs w:val="20"/>
          <w:lang w:eastAsia="en-US"/>
        </w:rPr>
        <w:t>Audito metu buvo vertinama:</w:t>
      </w:r>
    </w:p>
    <w:p w14:paraId="08EA975B" w14:textId="77777777" w:rsidR="00290D8B" w:rsidRPr="00E47EE7" w:rsidRDefault="00290D8B" w:rsidP="00290D8B">
      <w:pPr>
        <w:pStyle w:val="Sraopastraipa"/>
        <w:numPr>
          <w:ilvl w:val="0"/>
          <w:numId w:val="1"/>
        </w:numPr>
        <w:suppressAutoHyphens w:val="0"/>
        <w:autoSpaceDE w:val="0"/>
        <w:autoSpaceDN w:val="0"/>
        <w:adjustRightInd w:val="0"/>
        <w:jc w:val="both"/>
        <w:rPr>
          <w:bCs/>
          <w:color w:val="4A442A" w:themeColor="background2" w:themeShade="40"/>
          <w:sz w:val="20"/>
          <w:szCs w:val="20"/>
          <w:lang w:eastAsia="en-US"/>
        </w:rPr>
      </w:pPr>
      <w:r w:rsidRPr="00E47EE7">
        <w:rPr>
          <w:color w:val="1D1B11" w:themeColor="background2" w:themeShade="1A"/>
          <w:sz w:val="20"/>
          <w:szCs w:val="20"/>
          <w:lang w:eastAsia="en-US"/>
        </w:rPr>
        <w:t>taikomų apskaitos metodų tinkamumas, apskaitinių vertinimų bei susijusių vadovybės atskleidimų pagrįstumas;</w:t>
      </w:r>
    </w:p>
    <w:p w14:paraId="2ABD25C6" w14:textId="79101F95" w:rsidR="00290D8B" w:rsidRPr="00E47EE7" w:rsidRDefault="00290D8B" w:rsidP="00290D8B">
      <w:pPr>
        <w:pStyle w:val="Sraopastraipa"/>
        <w:numPr>
          <w:ilvl w:val="0"/>
          <w:numId w:val="1"/>
        </w:numPr>
        <w:suppressAutoHyphens w:val="0"/>
        <w:autoSpaceDE w:val="0"/>
        <w:autoSpaceDN w:val="0"/>
        <w:adjustRightInd w:val="0"/>
        <w:jc w:val="both"/>
        <w:rPr>
          <w:bCs/>
          <w:color w:val="4A442A" w:themeColor="background2" w:themeShade="40"/>
          <w:sz w:val="20"/>
          <w:szCs w:val="20"/>
          <w:lang w:eastAsia="en-US"/>
        </w:rPr>
      </w:pPr>
      <w:r w:rsidRPr="00E47EE7">
        <w:rPr>
          <w:color w:val="1D1B11" w:themeColor="background2" w:themeShade="1A"/>
          <w:sz w:val="20"/>
          <w:szCs w:val="20"/>
          <w:lang w:eastAsia="en-US"/>
        </w:rPr>
        <w:t>bendras konsoliduotųjų finansinių ataskaitų pateikimas, struktūra ir turinys, įskaitant atskleidimus, ir tai, ar šiose ataskaitose pateikti sandoriai ir ūkiniai įvykiai atitinka VSAFAS reikalavimus;</w:t>
      </w:r>
    </w:p>
    <w:p w14:paraId="2CB050BE" w14:textId="270AE289" w:rsidR="00290D8B" w:rsidRPr="00E47EE7" w:rsidRDefault="00290D8B" w:rsidP="00290D8B">
      <w:pPr>
        <w:pStyle w:val="Sraopastraipa"/>
        <w:numPr>
          <w:ilvl w:val="0"/>
          <w:numId w:val="1"/>
        </w:numPr>
        <w:suppressAutoHyphens w:val="0"/>
        <w:autoSpaceDE w:val="0"/>
        <w:autoSpaceDN w:val="0"/>
        <w:adjustRightInd w:val="0"/>
        <w:jc w:val="both"/>
        <w:rPr>
          <w:rStyle w:val="ui-provider"/>
          <w:bCs/>
          <w:color w:val="4A442A" w:themeColor="background2" w:themeShade="40"/>
          <w:sz w:val="20"/>
          <w:szCs w:val="20"/>
          <w:lang w:eastAsia="en-US"/>
        </w:rPr>
      </w:pPr>
      <w:r w:rsidRPr="00E47EE7">
        <w:rPr>
          <w:color w:val="1D1B11" w:themeColor="background2" w:themeShade="1A"/>
          <w:sz w:val="20"/>
          <w:szCs w:val="20"/>
          <w:lang w:eastAsia="en-US"/>
        </w:rPr>
        <w:t>bendras konsoliduotųjų biudžeto vykdymo ataskaitų pateikimas, struktūra ir turinys, taip pat tai, ar jose pateikti sandoriai ir ūkiniai įvykiai atitinka biudžeto vykdymo ataskaitų rinkinio sudarymo ir pateikimo reikalavimus.</w:t>
      </w:r>
    </w:p>
    <w:p w14:paraId="4AECA9E2" w14:textId="4BA4D59C" w:rsidR="00743BB5" w:rsidRDefault="00743BB5" w:rsidP="00450997">
      <w:pPr>
        <w:pStyle w:val="Tekstas"/>
        <w:spacing w:line="240" w:lineRule="auto"/>
        <w:ind w:firstLine="0"/>
        <w:rPr>
          <w:b/>
          <w:bCs/>
          <w:color w:val="4A442A" w:themeColor="background2" w:themeShade="40"/>
          <w:sz w:val="22"/>
          <w:szCs w:val="22"/>
        </w:rPr>
      </w:pPr>
    </w:p>
    <w:p w14:paraId="0DA39F1C" w14:textId="77777777" w:rsidR="00E47EE7" w:rsidRDefault="00E47EE7" w:rsidP="00450997">
      <w:pPr>
        <w:pStyle w:val="Tekstas"/>
        <w:spacing w:line="240" w:lineRule="auto"/>
        <w:ind w:firstLine="0"/>
        <w:rPr>
          <w:b/>
          <w:bCs/>
          <w:color w:val="4A442A" w:themeColor="background2" w:themeShade="40"/>
          <w:sz w:val="22"/>
          <w:szCs w:val="22"/>
        </w:rPr>
      </w:pPr>
    </w:p>
    <w:p w14:paraId="19098730" w14:textId="7A98972E" w:rsidR="00D333DC" w:rsidRDefault="00450997" w:rsidP="00450997">
      <w:pPr>
        <w:pStyle w:val="Tekstas"/>
        <w:spacing w:line="240" w:lineRule="auto"/>
        <w:ind w:firstLine="0"/>
        <w:rPr>
          <w:b/>
          <w:bCs/>
          <w:color w:val="4A442A" w:themeColor="background2" w:themeShade="40"/>
          <w:sz w:val="22"/>
          <w:szCs w:val="22"/>
        </w:rPr>
      </w:pPr>
      <w:r w:rsidRPr="00450997">
        <w:rPr>
          <w:b/>
          <w:bCs/>
          <w:color w:val="4A442A" w:themeColor="background2" w:themeShade="40"/>
          <w:sz w:val="22"/>
          <w:szCs w:val="22"/>
        </w:rPr>
        <w:t>Audito  apribojimai</w:t>
      </w:r>
    </w:p>
    <w:p w14:paraId="165B0338" w14:textId="77777777" w:rsidR="00117675" w:rsidRDefault="00450997" w:rsidP="00117675">
      <w:pPr>
        <w:pStyle w:val="prastasiniatinklio"/>
        <w:spacing w:before="0" w:beforeAutospacing="0" w:after="0" w:afterAutospacing="0"/>
        <w:ind w:firstLine="567"/>
        <w:jc w:val="both"/>
        <w:rPr>
          <w:rFonts w:eastAsia="Times New Roman"/>
          <w:color w:val="1D1B11" w:themeColor="background2" w:themeShade="1A"/>
          <w:sz w:val="20"/>
          <w:szCs w:val="20"/>
          <w:lang w:eastAsia="en-US"/>
        </w:rPr>
      </w:pPr>
      <w:r w:rsidRPr="00450997">
        <w:rPr>
          <w:b/>
          <w:bCs/>
          <w:color w:val="4A442A" w:themeColor="background2" w:themeShade="40"/>
          <w:sz w:val="22"/>
          <w:szCs w:val="22"/>
        </w:rPr>
        <w:t xml:space="preserve"> </w:t>
      </w:r>
      <w:r w:rsidR="00117675" w:rsidRPr="00117675">
        <w:rPr>
          <w:rFonts w:eastAsia="Times New Roman"/>
          <w:color w:val="1D1B11" w:themeColor="background2" w:themeShade="1A"/>
          <w:sz w:val="20"/>
          <w:szCs w:val="20"/>
          <w:lang w:eastAsia="en-US"/>
        </w:rPr>
        <w:t>Auditas buvo planuojamas ir atliekamas taikant rizika pagrįstą požiūrį bei atrankos metodus. Dėl įgimtų audito ir vidaus kontrolės apribojimų, taip pat dėl to, kad audito metu netikrinama 100 proc. ūkinių operacijų, įvykių ir sudarytų sandorių, išlieka rizika, kad kai kurie reikšmingi iškraipymai gali likti nenustatyti.</w:t>
      </w:r>
    </w:p>
    <w:p w14:paraId="6A03A816" w14:textId="55A42CE4" w:rsidR="00117675" w:rsidRPr="00117675" w:rsidRDefault="00117675" w:rsidP="00117675">
      <w:pPr>
        <w:pStyle w:val="prastasiniatinklio"/>
        <w:spacing w:before="0" w:beforeAutospacing="0" w:after="0" w:afterAutospacing="0"/>
        <w:ind w:firstLine="567"/>
        <w:jc w:val="both"/>
        <w:rPr>
          <w:rFonts w:eastAsia="Times New Roman"/>
          <w:color w:val="1D1B11" w:themeColor="background2" w:themeShade="1A"/>
          <w:sz w:val="20"/>
          <w:szCs w:val="20"/>
          <w:lang w:eastAsia="en-US"/>
        </w:rPr>
      </w:pPr>
      <w:r w:rsidRPr="00117675">
        <w:rPr>
          <w:color w:val="1D1B11" w:themeColor="background2" w:themeShade="1A"/>
          <w:sz w:val="20"/>
          <w:szCs w:val="20"/>
          <w:lang w:eastAsia="en-US"/>
        </w:rPr>
        <w:t>Audito metu negalėjome gauti pakankamų ir tinkamų audito įrodymų dėl dalies ilgalaikio materialiojo turto nusidėvėjimo (amortizacijos) apskaitos teisingumo: Kazlų Rūdos savivaldybės administracijoje 21 turto vienetui, kurių likutinė vertė sudarė 231 684,14 Eur, nebuvo nustatyti nusidėvėjimo normatyvai, o Prezidento Kazio Griniaus gimnazijai perduotam infrastruktūros turtui, kurio likutinė vertė sudarė 128 015,60 Eur, taikytas galimai nepagrįstas 30 metų nusidėvėjimo normatyvas. Dėl to negalėjome įvertinti turto, finansavimo sumų, sąnaudų, veiklos rezultato ir grynojo turto teisingumo.</w:t>
      </w:r>
    </w:p>
    <w:p w14:paraId="6E56A63D" w14:textId="64376E54" w:rsidR="00A6318A" w:rsidRPr="00E47EE7" w:rsidRDefault="00A6318A" w:rsidP="00117675">
      <w:pPr>
        <w:pStyle w:val="Tekstas"/>
        <w:spacing w:line="240" w:lineRule="auto"/>
        <w:ind w:firstLine="567"/>
        <w:rPr>
          <w:rStyle w:val="ui-provider"/>
          <w:color w:val="1D1B11" w:themeColor="background2" w:themeShade="1A"/>
          <w:sz w:val="20"/>
          <w:szCs w:val="20"/>
          <w:lang w:eastAsia="ar-SA"/>
        </w:rPr>
      </w:pPr>
    </w:p>
    <w:p w14:paraId="2CB5D255" w14:textId="690A9E63" w:rsidR="00A6318A" w:rsidRPr="00A6318A" w:rsidRDefault="00A6318A" w:rsidP="00A6318A">
      <w:pPr>
        <w:pStyle w:val="Tekstas"/>
        <w:spacing w:line="240" w:lineRule="auto"/>
        <w:ind w:firstLine="0"/>
        <w:rPr>
          <w:b/>
          <w:bCs/>
          <w:color w:val="4A442A" w:themeColor="background2" w:themeShade="40"/>
          <w:sz w:val="22"/>
          <w:szCs w:val="22"/>
        </w:rPr>
      </w:pPr>
      <w:r w:rsidRPr="00A6318A">
        <w:rPr>
          <w:b/>
          <w:bCs/>
          <w:color w:val="4A442A" w:themeColor="background2" w:themeShade="40"/>
          <w:sz w:val="22"/>
          <w:szCs w:val="22"/>
        </w:rPr>
        <w:t>Audit</w:t>
      </w:r>
      <w:r w:rsidR="00290D8B">
        <w:rPr>
          <w:b/>
          <w:bCs/>
          <w:color w:val="4A442A" w:themeColor="background2" w:themeShade="40"/>
          <w:sz w:val="22"/>
          <w:szCs w:val="22"/>
        </w:rPr>
        <w:t>uotų ataskaitų ir duomenų apimtis</w:t>
      </w:r>
    </w:p>
    <w:p w14:paraId="4C07F05A" w14:textId="77777777" w:rsidR="00A6318A" w:rsidRPr="00E47EE7" w:rsidRDefault="00A6318A" w:rsidP="00A6318A">
      <w:pPr>
        <w:pStyle w:val="Default"/>
        <w:ind w:firstLine="567"/>
        <w:jc w:val="both"/>
        <w:rPr>
          <w:rFonts w:ascii="TimesNewRomanPSMT" w:hAnsi="TimesNewRomanPSMT" w:cs="TimesNewRomanPSMT"/>
          <w:color w:val="1D1B11" w:themeColor="background2" w:themeShade="1A"/>
          <w:sz w:val="20"/>
          <w:szCs w:val="20"/>
        </w:rPr>
      </w:pPr>
      <w:r w:rsidRPr="00E47EE7">
        <w:rPr>
          <w:color w:val="1D1B11" w:themeColor="background2" w:themeShade="1A"/>
          <w:sz w:val="20"/>
          <w:szCs w:val="20"/>
        </w:rPr>
        <w:t>Savivaldybės metinių</w:t>
      </w:r>
      <w:r w:rsidRPr="00E47EE7">
        <w:rPr>
          <w:rFonts w:ascii="TimesNewRomanPSMT" w:hAnsi="TimesNewRomanPSMT" w:cs="TimesNewRomanPSMT"/>
          <w:color w:val="1D1B11" w:themeColor="background2" w:themeShade="1A"/>
          <w:sz w:val="20"/>
          <w:szCs w:val="20"/>
        </w:rPr>
        <w:t xml:space="preserve"> </w:t>
      </w:r>
      <w:r w:rsidRPr="00E47EE7">
        <w:rPr>
          <w:rFonts w:eastAsia="Calibri"/>
          <w:bCs/>
          <w:color w:val="1D1B11" w:themeColor="background2" w:themeShade="1A"/>
          <w:sz w:val="20"/>
          <w:szCs w:val="20"/>
          <w:lang w:eastAsia="en-US"/>
        </w:rPr>
        <w:t xml:space="preserve">finansinių ataskaitų rinkinį sudarančios ataskaitos, parengtos pagal 2025 m. gruodžio 31 d. duomenis </w:t>
      </w:r>
      <w:r w:rsidRPr="00E47EE7">
        <w:rPr>
          <w:rFonts w:eastAsia="Calibri"/>
          <w:bCs/>
          <w:color w:val="948A54" w:themeColor="background2" w:themeShade="80"/>
          <w:sz w:val="20"/>
          <w:szCs w:val="20"/>
          <w:lang w:eastAsia="en-US"/>
        </w:rPr>
        <w:t>(žr. 1 lentelę):</w:t>
      </w:r>
    </w:p>
    <w:p w14:paraId="679C9478" w14:textId="77777777" w:rsidR="00A6318A" w:rsidRPr="00E465E8" w:rsidRDefault="00A6318A" w:rsidP="00A6318A">
      <w:pPr>
        <w:pStyle w:val="Default"/>
        <w:ind w:firstLine="567"/>
        <w:jc w:val="right"/>
        <w:rPr>
          <w:color w:val="1D1B11" w:themeColor="background2" w:themeShade="1A"/>
          <w:sz w:val="20"/>
          <w:szCs w:val="20"/>
        </w:rPr>
      </w:pPr>
      <w:r>
        <w:rPr>
          <w:rFonts w:eastAsia="Calibri"/>
          <w:bCs/>
          <w:color w:val="1D1B11" w:themeColor="background2" w:themeShade="1A"/>
          <w:sz w:val="20"/>
          <w:szCs w:val="20"/>
          <w:lang w:eastAsia="en-US"/>
        </w:rPr>
        <w:t>1</w:t>
      </w:r>
      <w:r w:rsidRPr="00E465E8">
        <w:rPr>
          <w:rFonts w:eastAsia="Calibri"/>
          <w:bCs/>
          <w:color w:val="1D1B11" w:themeColor="background2" w:themeShade="1A"/>
          <w:sz w:val="20"/>
          <w:szCs w:val="20"/>
          <w:lang w:eastAsia="en-US"/>
        </w:rPr>
        <w:t xml:space="preserve"> lentelė </w:t>
      </w:r>
    </w:p>
    <w:p w14:paraId="7CF8AF62" w14:textId="77777777" w:rsidR="00A6318A" w:rsidRPr="00DC3CC1" w:rsidRDefault="00A6318A" w:rsidP="00A6318A">
      <w:pPr>
        <w:suppressAutoHyphens w:val="0"/>
        <w:autoSpaceDE w:val="0"/>
        <w:autoSpaceDN w:val="0"/>
        <w:adjustRightInd w:val="0"/>
        <w:ind w:firstLine="567"/>
        <w:jc w:val="both"/>
        <w:rPr>
          <w:color w:val="1D1B11" w:themeColor="background2" w:themeShade="1A"/>
          <w:sz w:val="22"/>
          <w:szCs w:val="22"/>
          <w:lang w:eastAsia="en-US"/>
        </w:rPr>
      </w:pPr>
    </w:p>
    <w:tbl>
      <w:tblPr>
        <w:tblStyle w:val="Lentelstinklelis"/>
        <w:tblW w:w="10060" w:type="dxa"/>
        <w:tblLook w:val="04A0" w:firstRow="1" w:lastRow="0" w:firstColumn="1" w:lastColumn="0" w:noHBand="0" w:noVBand="1"/>
      </w:tblPr>
      <w:tblGrid>
        <w:gridCol w:w="560"/>
        <w:gridCol w:w="6523"/>
        <w:gridCol w:w="2977"/>
      </w:tblGrid>
      <w:tr w:rsidR="00A6318A" w:rsidRPr="00E465E8" w14:paraId="7EC50431" w14:textId="77777777" w:rsidTr="00D0323B">
        <w:tc>
          <w:tcPr>
            <w:tcW w:w="560" w:type="dxa"/>
            <w:shd w:val="clear" w:color="auto" w:fill="DDD9C3" w:themeFill="background2" w:themeFillShade="E6"/>
          </w:tcPr>
          <w:p w14:paraId="6B6D431A" w14:textId="77777777" w:rsidR="00A6318A" w:rsidRPr="00E465E8" w:rsidRDefault="00A6318A" w:rsidP="00D0323B">
            <w:pPr>
              <w:autoSpaceDE w:val="0"/>
              <w:autoSpaceDN w:val="0"/>
              <w:adjustRightInd w:val="0"/>
              <w:jc w:val="center"/>
              <w:rPr>
                <w:rFonts w:eastAsia="Calibri"/>
                <w:b/>
                <w:color w:val="1D1B11" w:themeColor="background2" w:themeShade="1A"/>
                <w:sz w:val="16"/>
                <w:szCs w:val="16"/>
                <w:lang w:eastAsia="en-US"/>
              </w:rPr>
            </w:pPr>
            <w:r w:rsidRPr="00E465E8">
              <w:rPr>
                <w:rFonts w:eastAsia="Calibri"/>
                <w:b/>
                <w:color w:val="1D1B11" w:themeColor="background2" w:themeShade="1A"/>
                <w:sz w:val="16"/>
                <w:szCs w:val="16"/>
                <w:lang w:eastAsia="en-US"/>
              </w:rPr>
              <w:t>Eil. Nr.</w:t>
            </w:r>
          </w:p>
        </w:tc>
        <w:tc>
          <w:tcPr>
            <w:tcW w:w="6523" w:type="dxa"/>
            <w:shd w:val="clear" w:color="auto" w:fill="DDD9C3" w:themeFill="background2" w:themeFillShade="E6"/>
          </w:tcPr>
          <w:p w14:paraId="59B42A10" w14:textId="77777777" w:rsidR="00A6318A" w:rsidRPr="00E465E8" w:rsidRDefault="00A6318A" w:rsidP="00D0323B">
            <w:pPr>
              <w:autoSpaceDE w:val="0"/>
              <w:autoSpaceDN w:val="0"/>
              <w:adjustRightInd w:val="0"/>
              <w:jc w:val="center"/>
              <w:rPr>
                <w:rFonts w:eastAsia="Calibri"/>
                <w:b/>
                <w:color w:val="1D1B11" w:themeColor="background2" w:themeShade="1A"/>
                <w:sz w:val="16"/>
                <w:szCs w:val="16"/>
                <w:lang w:eastAsia="en-US"/>
              </w:rPr>
            </w:pPr>
            <w:r w:rsidRPr="00E465E8">
              <w:rPr>
                <w:rFonts w:eastAsia="Calibri"/>
                <w:b/>
                <w:color w:val="1D1B11" w:themeColor="background2" w:themeShade="1A"/>
                <w:sz w:val="16"/>
                <w:szCs w:val="16"/>
                <w:lang w:eastAsia="en-US"/>
              </w:rPr>
              <w:t>Ataskaita*</w:t>
            </w:r>
          </w:p>
        </w:tc>
        <w:tc>
          <w:tcPr>
            <w:tcW w:w="2977" w:type="dxa"/>
            <w:shd w:val="clear" w:color="auto" w:fill="DDD9C3" w:themeFill="background2" w:themeFillShade="E6"/>
          </w:tcPr>
          <w:p w14:paraId="6FBE9E1F" w14:textId="77777777" w:rsidR="00A6318A" w:rsidRPr="00E465E8" w:rsidRDefault="00A6318A" w:rsidP="00D0323B">
            <w:pPr>
              <w:autoSpaceDE w:val="0"/>
              <w:autoSpaceDN w:val="0"/>
              <w:adjustRightInd w:val="0"/>
              <w:jc w:val="center"/>
              <w:rPr>
                <w:rFonts w:eastAsia="Calibri"/>
                <w:b/>
                <w:color w:val="1D1B11" w:themeColor="background2" w:themeShade="1A"/>
                <w:sz w:val="16"/>
                <w:szCs w:val="16"/>
                <w:lang w:eastAsia="en-US"/>
              </w:rPr>
            </w:pPr>
            <w:r w:rsidRPr="00E465E8">
              <w:rPr>
                <w:rFonts w:eastAsia="Calibri"/>
                <w:b/>
                <w:color w:val="1D1B11" w:themeColor="background2" w:themeShade="1A"/>
                <w:sz w:val="16"/>
                <w:szCs w:val="16"/>
                <w:lang w:eastAsia="en-US"/>
              </w:rPr>
              <w:t>Likutis ataskaitinio laikotarpio paskutinei dienai (tūkst. Eur)</w:t>
            </w:r>
          </w:p>
        </w:tc>
      </w:tr>
      <w:tr w:rsidR="00A6318A" w:rsidRPr="00E465E8" w14:paraId="2B1CFB81" w14:textId="77777777" w:rsidTr="00D0323B">
        <w:tc>
          <w:tcPr>
            <w:tcW w:w="560" w:type="dxa"/>
          </w:tcPr>
          <w:p w14:paraId="673ED298" w14:textId="77777777"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r w:rsidRPr="00E465E8">
              <w:rPr>
                <w:rFonts w:eastAsia="Calibri"/>
                <w:bCs/>
                <w:color w:val="1D1B11" w:themeColor="background2" w:themeShade="1A"/>
                <w:sz w:val="16"/>
                <w:szCs w:val="16"/>
                <w:lang w:eastAsia="en-US"/>
              </w:rPr>
              <w:t>1</w:t>
            </w:r>
          </w:p>
        </w:tc>
        <w:tc>
          <w:tcPr>
            <w:tcW w:w="6523" w:type="dxa"/>
          </w:tcPr>
          <w:p w14:paraId="702208BA" w14:textId="77777777" w:rsidR="00A6318A" w:rsidRPr="00E465E8" w:rsidRDefault="00A6318A" w:rsidP="00D0323B">
            <w:pPr>
              <w:autoSpaceDE w:val="0"/>
              <w:autoSpaceDN w:val="0"/>
              <w:adjustRightInd w:val="0"/>
              <w:rPr>
                <w:rFonts w:eastAsia="Calibri"/>
                <w:bCs/>
                <w:color w:val="1D1B11" w:themeColor="background2" w:themeShade="1A"/>
                <w:sz w:val="16"/>
                <w:szCs w:val="16"/>
                <w:lang w:eastAsia="en-US"/>
              </w:rPr>
            </w:pPr>
            <w:r w:rsidRPr="00E465E8">
              <w:rPr>
                <w:color w:val="1D1B11" w:themeColor="background2" w:themeShade="1A"/>
                <w:sz w:val="16"/>
                <w:szCs w:val="16"/>
                <w:lang w:eastAsia="en-US"/>
              </w:rPr>
              <w:t>Finansinės būklės ataskaita pagal 202</w:t>
            </w:r>
            <w:r>
              <w:rPr>
                <w:color w:val="1D1B11" w:themeColor="background2" w:themeShade="1A"/>
                <w:sz w:val="16"/>
                <w:szCs w:val="16"/>
                <w:lang w:eastAsia="en-US"/>
              </w:rPr>
              <w:t>5</w:t>
            </w:r>
            <w:r w:rsidRPr="00E465E8">
              <w:rPr>
                <w:color w:val="1D1B11" w:themeColor="background2" w:themeShade="1A"/>
                <w:sz w:val="16"/>
                <w:szCs w:val="16"/>
                <w:lang w:eastAsia="en-US"/>
              </w:rPr>
              <w:t xml:space="preserve"> m. gruodžio 31 d. duomenis</w:t>
            </w:r>
          </w:p>
        </w:tc>
        <w:tc>
          <w:tcPr>
            <w:tcW w:w="2977" w:type="dxa"/>
            <w:vAlign w:val="center"/>
          </w:tcPr>
          <w:p w14:paraId="64B5BCE8" w14:textId="51ADD108"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54</w:t>
            </w:r>
            <w:r w:rsidR="004F2549">
              <w:rPr>
                <w:rFonts w:eastAsia="Calibri"/>
                <w:bCs/>
                <w:color w:val="1D1B11" w:themeColor="background2" w:themeShade="1A"/>
                <w:sz w:val="16"/>
                <w:szCs w:val="16"/>
                <w:lang w:eastAsia="en-US"/>
              </w:rPr>
              <w:t xml:space="preserve"> </w:t>
            </w:r>
            <w:r>
              <w:rPr>
                <w:rFonts w:eastAsia="Calibri"/>
                <w:bCs/>
                <w:color w:val="1D1B11" w:themeColor="background2" w:themeShade="1A"/>
                <w:sz w:val="16"/>
                <w:szCs w:val="16"/>
                <w:lang w:eastAsia="en-US"/>
              </w:rPr>
              <w:t>841,26</w:t>
            </w:r>
          </w:p>
        </w:tc>
      </w:tr>
      <w:tr w:rsidR="00A6318A" w:rsidRPr="00E465E8" w14:paraId="2ABB6B05" w14:textId="77777777" w:rsidTr="00D0323B">
        <w:tc>
          <w:tcPr>
            <w:tcW w:w="560" w:type="dxa"/>
          </w:tcPr>
          <w:p w14:paraId="11E95AEF" w14:textId="77777777"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r w:rsidRPr="00E465E8">
              <w:rPr>
                <w:rFonts w:eastAsia="Calibri"/>
                <w:bCs/>
                <w:color w:val="1D1B11" w:themeColor="background2" w:themeShade="1A"/>
                <w:sz w:val="16"/>
                <w:szCs w:val="16"/>
                <w:lang w:eastAsia="en-US"/>
              </w:rPr>
              <w:t>2</w:t>
            </w:r>
          </w:p>
        </w:tc>
        <w:tc>
          <w:tcPr>
            <w:tcW w:w="6523" w:type="dxa"/>
          </w:tcPr>
          <w:p w14:paraId="405238D9" w14:textId="77777777" w:rsidR="00A6318A" w:rsidRPr="00E465E8" w:rsidRDefault="00A6318A" w:rsidP="00D0323B">
            <w:pPr>
              <w:autoSpaceDE w:val="0"/>
              <w:autoSpaceDN w:val="0"/>
              <w:adjustRightInd w:val="0"/>
              <w:rPr>
                <w:rFonts w:eastAsia="Calibri"/>
                <w:bCs/>
                <w:color w:val="1D1B11" w:themeColor="background2" w:themeShade="1A"/>
                <w:sz w:val="16"/>
                <w:szCs w:val="16"/>
                <w:lang w:eastAsia="en-US"/>
              </w:rPr>
            </w:pPr>
            <w:r w:rsidRPr="00E465E8">
              <w:rPr>
                <w:color w:val="1D1B11" w:themeColor="background2" w:themeShade="1A"/>
                <w:sz w:val="16"/>
                <w:szCs w:val="16"/>
                <w:lang w:eastAsia="en-US"/>
              </w:rPr>
              <w:t>Veiklos rezultatų ataskaita pagal 202</w:t>
            </w:r>
            <w:r>
              <w:rPr>
                <w:color w:val="1D1B11" w:themeColor="background2" w:themeShade="1A"/>
                <w:sz w:val="16"/>
                <w:szCs w:val="16"/>
                <w:lang w:eastAsia="en-US"/>
              </w:rPr>
              <w:t>5</w:t>
            </w:r>
            <w:r w:rsidRPr="00E465E8">
              <w:rPr>
                <w:color w:val="1D1B11" w:themeColor="background2" w:themeShade="1A"/>
                <w:sz w:val="16"/>
                <w:szCs w:val="16"/>
                <w:lang w:eastAsia="en-US"/>
              </w:rPr>
              <w:t xml:space="preserve"> m. gruodžio 31 d. duomenis</w:t>
            </w:r>
            <w:r w:rsidRPr="00E465E8">
              <w:rPr>
                <w:rFonts w:eastAsia="Calibri"/>
                <w:bCs/>
                <w:color w:val="1D1B11" w:themeColor="background2" w:themeShade="1A"/>
                <w:sz w:val="16"/>
                <w:szCs w:val="16"/>
                <w:lang w:eastAsia="en-US"/>
              </w:rPr>
              <w:t xml:space="preserve"> </w:t>
            </w:r>
          </w:p>
          <w:p w14:paraId="2D5BB540" w14:textId="77777777" w:rsidR="00A6318A" w:rsidRPr="00E465E8" w:rsidRDefault="00A6318A" w:rsidP="00D0323B">
            <w:pPr>
              <w:autoSpaceDE w:val="0"/>
              <w:autoSpaceDN w:val="0"/>
              <w:adjustRightInd w:val="0"/>
              <w:jc w:val="right"/>
              <w:rPr>
                <w:rFonts w:eastAsia="Calibri"/>
                <w:bCs/>
                <w:color w:val="1D1B11" w:themeColor="background2" w:themeShade="1A"/>
                <w:sz w:val="16"/>
                <w:szCs w:val="16"/>
                <w:lang w:eastAsia="en-US"/>
              </w:rPr>
            </w:pPr>
            <w:r w:rsidRPr="00E465E8">
              <w:rPr>
                <w:rFonts w:eastAsia="Calibri"/>
                <w:bCs/>
                <w:color w:val="1D1B11" w:themeColor="background2" w:themeShade="1A"/>
                <w:sz w:val="16"/>
                <w:szCs w:val="16"/>
                <w:lang w:eastAsia="en-US"/>
              </w:rPr>
              <w:t xml:space="preserve">Pagrindinės veiklos pajamos: </w:t>
            </w:r>
          </w:p>
          <w:p w14:paraId="3245189D" w14:textId="77777777" w:rsidR="00A6318A" w:rsidRPr="00E465E8" w:rsidRDefault="00A6318A" w:rsidP="00D0323B">
            <w:pPr>
              <w:autoSpaceDE w:val="0"/>
              <w:autoSpaceDN w:val="0"/>
              <w:adjustRightInd w:val="0"/>
              <w:jc w:val="right"/>
              <w:rPr>
                <w:rFonts w:eastAsia="Calibri"/>
                <w:bCs/>
                <w:color w:val="1D1B11" w:themeColor="background2" w:themeShade="1A"/>
                <w:sz w:val="16"/>
                <w:szCs w:val="16"/>
                <w:lang w:eastAsia="en-US"/>
              </w:rPr>
            </w:pPr>
            <w:r w:rsidRPr="00E465E8">
              <w:rPr>
                <w:rFonts w:eastAsia="Calibri"/>
                <w:bCs/>
                <w:color w:val="1D1B11" w:themeColor="background2" w:themeShade="1A"/>
                <w:sz w:val="16"/>
                <w:szCs w:val="16"/>
                <w:lang w:eastAsia="en-US"/>
              </w:rPr>
              <w:t>Pagrindinės veiklos  sąnaudos:</w:t>
            </w:r>
          </w:p>
        </w:tc>
        <w:tc>
          <w:tcPr>
            <w:tcW w:w="2977" w:type="dxa"/>
            <w:vAlign w:val="center"/>
          </w:tcPr>
          <w:p w14:paraId="1FCE1A00" w14:textId="77777777"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p>
          <w:p w14:paraId="40C8391B" w14:textId="55AC650F"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36</w:t>
            </w:r>
            <w:r w:rsidR="004F2549">
              <w:rPr>
                <w:rFonts w:eastAsia="Calibri"/>
                <w:bCs/>
                <w:color w:val="1D1B11" w:themeColor="background2" w:themeShade="1A"/>
                <w:sz w:val="16"/>
                <w:szCs w:val="16"/>
                <w:lang w:eastAsia="en-US"/>
              </w:rPr>
              <w:t xml:space="preserve"> </w:t>
            </w:r>
            <w:r>
              <w:rPr>
                <w:rFonts w:eastAsia="Calibri"/>
                <w:bCs/>
                <w:color w:val="1D1B11" w:themeColor="background2" w:themeShade="1A"/>
                <w:sz w:val="16"/>
                <w:szCs w:val="16"/>
                <w:lang w:eastAsia="en-US"/>
              </w:rPr>
              <w:t>467,17</w:t>
            </w:r>
          </w:p>
          <w:p w14:paraId="5C43A91B" w14:textId="2FB1DE5D"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35</w:t>
            </w:r>
            <w:r w:rsidR="004F2549">
              <w:rPr>
                <w:rFonts w:eastAsia="Calibri"/>
                <w:bCs/>
                <w:color w:val="1D1B11" w:themeColor="background2" w:themeShade="1A"/>
                <w:sz w:val="16"/>
                <w:szCs w:val="16"/>
                <w:lang w:eastAsia="en-US"/>
              </w:rPr>
              <w:t xml:space="preserve"> </w:t>
            </w:r>
            <w:r>
              <w:rPr>
                <w:rFonts w:eastAsia="Calibri"/>
                <w:bCs/>
                <w:color w:val="1D1B11" w:themeColor="background2" w:themeShade="1A"/>
                <w:sz w:val="16"/>
                <w:szCs w:val="16"/>
                <w:lang w:eastAsia="en-US"/>
              </w:rPr>
              <w:t>334,97</w:t>
            </w:r>
          </w:p>
        </w:tc>
      </w:tr>
      <w:tr w:rsidR="00A6318A" w:rsidRPr="00E465E8" w14:paraId="4B52C562" w14:textId="77777777" w:rsidTr="00D0323B">
        <w:tc>
          <w:tcPr>
            <w:tcW w:w="560" w:type="dxa"/>
          </w:tcPr>
          <w:p w14:paraId="73055C1B" w14:textId="77777777"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r w:rsidRPr="00E465E8">
              <w:rPr>
                <w:rFonts w:eastAsia="Calibri"/>
                <w:bCs/>
                <w:color w:val="1D1B11" w:themeColor="background2" w:themeShade="1A"/>
                <w:sz w:val="16"/>
                <w:szCs w:val="16"/>
                <w:lang w:eastAsia="en-US"/>
              </w:rPr>
              <w:t>3</w:t>
            </w:r>
          </w:p>
        </w:tc>
        <w:tc>
          <w:tcPr>
            <w:tcW w:w="6523" w:type="dxa"/>
          </w:tcPr>
          <w:p w14:paraId="2FAB67FA" w14:textId="77777777" w:rsidR="00A6318A" w:rsidRPr="00E465E8" w:rsidRDefault="00A6318A" w:rsidP="00D0323B">
            <w:pPr>
              <w:autoSpaceDE w:val="0"/>
              <w:autoSpaceDN w:val="0"/>
              <w:adjustRightInd w:val="0"/>
              <w:rPr>
                <w:color w:val="1D1B11" w:themeColor="background2" w:themeShade="1A"/>
                <w:sz w:val="16"/>
                <w:szCs w:val="16"/>
                <w:lang w:eastAsia="en-US"/>
              </w:rPr>
            </w:pPr>
            <w:r w:rsidRPr="00E465E8">
              <w:rPr>
                <w:color w:val="1D1B11" w:themeColor="background2" w:themeShade="1A"/>
                <w:sz w:val="16"/>
                <w:szCs w:val="16"/>
                <w:lang w:eastAsia="en-US"/>
              </w:rPr>
              <w:t>Pinigų srautų ataskaita pagal 202</w:t>
            </w:r>
            <w:r>
              <w:rPr>
                <w:color w:val="1D1B11" w:themeColor="background2" w:themeShade="1A"/>
                <w:sz w:val="16"/>
                <w:szCs w:val="16"/>
                <w:lang w:eastAsia="en-US"/>
              </w:rPr>
              <w:t>5</w:t>
            </w:r>
            <w:r w:rsidRPr="00E465E8">
              <w:rPr>
                <w:color w:val="1D1B11" w:themeColor="background2" w:themeShade="1A"/>
                <w:sz w:val="16"/>
                <w:szCs w:val="16"/>
                <w:lang w:eastAsia="en-US"/>
              </w:rPr>
              <w:t xml:space="preserve"> m. gruodžio 31 d. duomenis</w:t>
            </w:r>
          </w:p>
          <w:p w14:paraId="5DC0B883" w14:textId="77777777" w:rsidR="00A6318A" w:rsidRPr="00E465E8" w:rsidRDefault="00A6318A" w:rsidP="00D0323B">
            <w:pPr>
              <w:autoSpaceDE w:val="0"/>
              <w:autoSpaceDN w:val="0"/>
              <w:adjustRightInd w:val="0"/>
              <w:jc w:val="right"/>
              <w:rPr>
                <w:rFonts w:eastAsia="Calibri"/>
                <w:bCs/>
                <w:color w:val="1D1B11" w:themeColor="background2" w:themeShade="1A"/>
                <w:sz w:val="16"/>
                <w:szCs w:val="16"/>
                <w:lang w:eastAsia="en-US"/>
              </w:rPr>
            </w:pPr>
            <w:r w:rsidRPr="00E465E8">
              <w:rPr>
                <w:color w:val="1D1B11" w:themeColor="background2" w:themeShade="1A"/>
                <w:sz w:val="16"/>
                <w:szCs w:val="16"/>
                <w:lang w:eastAsia="en-US"/>
              </w:rPr>
              <w:t>Ataskaitinio laikotarpio grynųjų pinigų likutis:</w:t>
            </w:r>
          </w:p>
        </w:tc>
        <w:tc>
          <w:tcPr>
            <w:tcW w:w="2977" w:type="dxa"/>
            <w:vAlign w:val="center"/>
          </w:tcPr>
          <w:p w14:paraId="45735980" w14:textId="77777777"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p>
          <w:p w14:paraId="753D4A28" w14:textId="3D5CE45F" w:rsidR="00A6318A" w:rsidRPr="00E465E8" w:rsidRDefault="00A6318A" w:rsidP="00D0323B">
            <w:pPr>
              <w:jc w:val="center"/>
              <w:rPr>
                <w:rFonts w:eastAsia="Calibri"/>
                <w:color w:val="1D1B11" w:themeColor="background2" w:themeShade="1A"/>
                <w:sz w:val="16"/>
                <w:szCs w:val="16"/>
                <w:lang w:eastAsia="en-US"/>
              </w:rPr>
            </w:pPr>
            <w:r>
              <w:rPr>
                <w:rFonts w:eastAsia="Calibri"/>
                <w:color w:val="1D1B11" w:themeColor="background2" w:themeShade="1A"/>
                <w:sz w:val="16"/>
                <w:szCs w:val="16"/>
                <w:lang w:eastAsia="en-US"/>
              </w:rPr>
              <w:t>2</w:t>
            </w:r>
            <w:r w:rsidR="004F2549">
              <w:rPr>
                <w:rFonts w:eastAsia="Calibri"/>
                <w:color w:val="1D1B11" w:themeColor="background2" w:themeShade="1A"/>
                <w:sz w:val="16"/>
                <w:szCs w:val="16"/>
                <w:lang w:eastAsia="en-US"/>
              </w:rPr>
              <w:t xml:space="preserve"> </w:t>
            </w:r>
            <w:r>
              <w:rPr>
                <w:rFonts w:eastAsia="Calibri"/>
                <w:color w:val="1D1B11" w:themeColor="background2" w:themeShade="1A"/>
                <w:sz w:val="16"/>
                <w:szCs w:val="16"/>
                <w:lang w:eastAsia="en-US"/>
              </w:rPr>
              <w:t>465,00</w:t>
            </w:r>
          </w:p>
        </w:tc>
      </w:tr>
      <w:tr w:rsidR="00A6318A" w:rsidRPr="00E465E8" w14:paraId="0366480C" w14:textId="77777777" w:rsidTr="00D0323B">
        <w:tc>
          <w:tcPr>
            <w:tcW w:w="560" w:type="dxa"/>
          </w:tcPr>
          <w:p w14:paraId="416B2D53" w14:textId="77777777"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r w:rsidRPr="00E465E8">
              <w:rPr>
                <w:rFonts w:eastAsia="Calibri"/>
                <w:bCs/>
                <w:color w:val="1D1B11" w:themeColor="background2" w:themeShade="1A"/>
                <w:sz w:val="16"/>
                <w:szCs w:val="16"/>
                <w:lang w:eastAsia="en-US"/>
              </w:rPr>
              <w:t>4</w:t>
            </w:r>
          </w:p>
        </w:tc>
        <w:tc>
          <w:tcPr>
            <w:tcW w:w="6523" w:type="dxa"/>
          </w:tcPr>
          <w:p w14:paraId="47B69222" w14:textId="77777777" w:rsidR="00A6318A" w:rsidRPr="00E465E8" w:rsidRDefault="00A6318A" w:rsidP="00D0323B">
            <w:pPr>
              <w:autoSpaceDE w:val="0"/>
              <w:autoSpaceDN w:val="0"/>
              <w:adjustRightInd w:val="0"/>
              <w:rPr>
                <w:color w:val="1D1B11" w:themeColor="background2" w:themeShade="1A"/>
                <w:sz w:val="16"/>
                <w:szCs w:val="16"/>
                <w:lang w:eastAsia="en-US"/>
              </w:rPr>
            </w:pPr>
            <w:r w:rsidRPr="00E465E8">
              <w:rPr>
                <w:color w:val="1D1B11" w:themeColor="background2" w:themeShade="1A"/>
                <w:sz w:val="16"/>
                <w:szCs w:val="16"/>
                <w:lang w:eastAsia="en-US"/>
              </w:rPr>
              <w:t>Grynojo turto pokyčių ataskaita pagal 202</w:t>
            </w:r>
            <w:r>
              <w:rPr>
                <w:color w:val="1D1B11" w:themeColor="background2" w:themeShade="1A"/>
                <w:sz w:val="16"/>
                <w:szCs w:val="16"/>
                <w:lang w:eastAsia="en-US"/>
              </w:rPr>
              <w:t>5</w:t>
            </w:r>
            <w:r w:rsidRPr="00E465E8">
              <w:rPr>
                <w:color w:val="1D1B11" w:themeColor="background2" w:themeShade="1A"/>
                <w:sz w:val="16"/>
                <w:szCs w:val="16"/>
                <w:lang w:eastAsia="en-US"/>
              </w:rPr>
              <w:t xml:space="preserve"> m. gruodžio 31 d. duomenis</w:t>
            </w:r>
          </w:p>
          <w:p w14:paraId="4210F90B" w14:textId="77777777" w:rsidR="00A6318A" w:rsidRPr="00E465E8" w:rsidRDefault="00A6318A" w:rsidP="00D0323B">
            <w:pPr>
              <w:autoSpaceDE w:val="0"/>
              <w:autoSpaceDN w:val="0"/>
              <w:adjustRightInd w:val="0"/>
              <w:jc w:val="right"/>
              <w:rPr>
                <w:rFonts w:eastAsia="Calibri"/>
                <w:bCs/>
                <w:color w:val="1D1B11" w:themeColor="background2" w:themeShade="1A"/>
                <w:sz w:val="16"/>
                <w:szCs w:val="16"/>
                <w:lang w:eastAsia="en-US"/>
              </w:rPr>
            </w:pPr>
            <w:r w:rsidRPr="00E465E8">
              <w:rPr>
                <w:bCs/>
                <w:color w:val="1D1B11" w:themeColor="background2" w:themeShade="1A"/>
                <w:sz w:val="16"/>
                <w:szCs w:val="16"/>
                <w:lang w:eastAsia="en-US"/>
              </w:rPr>
              <w:t>Grynasis perviršis:</w:t>
            </w:r>
          </w:p>
        </w:tc>
        <w:tc>
          <w:tcPr>
            <w:tcW w:w="2977" w:type="dxa"/>
            <w:vAlign w:val="center"/>
          </w:tcPr>
          <w:p w14:paraId="202EFAE8" w14:textId="77777777"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p>
          <w:p w14:paraId="455C5CF0" w14:textId="47DE7C8C"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21</w:t>
            </w:r>
            <w:r w:rsidR="004F2549">
              <w:rPr>
                <w:rFonts w:eastAsia="Calibri"/>
                <w:bCs/>
                <w:color w:val="1D1B11" w:themeColor="background2" w:themeShade="1A"/>
                <w:sz w:val="16"/>
                <w:szCs w:val="16"/>
                <w:lang w:eastAsia="en-US"/>
              </w:rPr>
              <w:t xml:space="preserve"> </w:t>
            </w:r>
            <w:r>
              <w:rPr>
                <w:rFonts w:eastAsia="Calibri"/>
                <w:bCs/>
                <w:color w:val="1D1B11" w:themeColor="background2" w:themeShade="1A"/>
                <w:sz w:val="16"/>
                <w:szCs w:val="16"/>
                <w:lang w:eastAsia="en-US"/>
              </w:rPr>
              <w:t>371,94</w:t>
            </w:r>
          </w:p>
        </w:tc>
      </w:tr>
      <w:tr w:rsidR="00A6318A" w:rsidRPr="00E465E8" w14:paraId="24159DBB" w14:textId="77777777" w:rsidTr="00D0323B">
        <w:tc>
          <w:tcPr>
            <w:tcW w:w="560" w:type="dxa"/>
          </w:tcPr>
          <w:p w14:paraId="05E69435" w14:textId="77777777"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r w:rsidRPr="00E465E8">
              <w:rPr>
                <w:rFonts w:eastAsia="Calibri"/>
                <w:bCs/>
                <w:color w:val="1D1B11" w:themeColor="background2" w:themeShade="1A"/>
                <w:sz w:val="16"/>
                <w:szCs w:val="16"/>
                <w:lang w:eastAsia="en-US"/>
              </w:rPr>
              <w:t>5</w:t>
            </w:r>
          </w:p>
        </w:tc>
        <w:tc>
          <w:tcPr>
            <w:tcW w:w="6523" w:type="dxa"/>
          </w:tcPr>
          <w:p w14:paraId="79D0704B" w14:textId="77777777" w:rsidR="00A6318A" w:rsidRPr="00E465E8" w:rsidRDefault="00A6318A" w:rsidP="00D0323B">
            <w:pPr>
              <w:autoSpaceDE w:val="0"/>
              <w:autoSpaceDN w:val="0"/>
              <w:adjustRightInd w:val="0"/>
              <w:rPr>
                <w:rFonts w:eastAsia="Calibri"/>
                <w:bCs/>
                <w:color w:val="1D1B11" w:themeColor="background2" w:themeShade="1A"/>
                <w:sz w:val="16"/>
                <w:szCs w:val="16"/>
                <w:lang w:eastAsia="en-US"/>
              </w:rPr>
            </w:pPr>
            <w:r w:rsidRPr="00E465E8">
              <w:rPr>
                <w:color w:val="1D1B11" w:themeColor="background2" w:themeShade="1A"/>
                <w:sz w:val="16"/>
                <w:szCs w:val="16"/>
                <w:lang w:eastAsia="en-US"/>
              </w:rPr>
              <w:t>Savivaldybės 202</w:t>
            </w:r>
            <w:r>
              <w:rPr>
                <w:color w:val="1D1B11" w:themeColor="background2" w:themeShade="1A"/>
                <w:sz w:val="16"/>
                <w:szCs w:val="16"/>
                <w:lang w:eastAsia="en-US"/>
              </w:rPr>
              <w:t>5</w:t>
            </w:r>
            <w:r w:rsidRPr="00E465E8">
              <w:rPr>
                <w:color w:val="1D1B11" w:themeColor="background2" w:themeShade="1A"/>
                <w:sz w:val="16"/>
                <w:szCs w:val="16"/>
                <w:lang w:eastAsia="en-US"/>
              </w:rPr>
              <w:t xml:space="preserve">  metų konsoliduotųjų finansinių ataskaitų aiškinamasis raštas ir jo priedai</w:t>
            </w:r>
          </w:p>
        </w:tc>
        <w:tc>
          <w:tcPr>
            <w:tcW w:w="2977" w:type="dxa"/>
            <w:vAlign w:val="center"/>
          </w:tcPr>
          <w:p w14:paraId="4C70F28B" w14:textId="77777777" w:rsidR="00A6318A" w:rsidRPr="00E465E8"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x</w:t>
            </w:r>
          </w:p>
        </w:tc>
      </w:tr>
    </w:tbl>
    <w:p w14:paraId="6C50E39A" w14:textId="77777777" w:rsidR="00A6318A" w:rsidRDefault="00A6318A" w:rsidP="00A6318A">
      <w:pPr>
        <w:autoSpaceDE w:val="0"/>
        <w:autoSpaceDN w:val="0"/>
        <w:adjustRightInd w:val="0"/>
        <w:rPr>
          <w:rFonts w:eastAsia="Calibri"/>
          <w:bCs/>
          <w:color w:val="1D1B11" w:themeColor="background2" w:themeShade="1A"/>
          <w:sz w:val="16"/>
          <w:szCs w:val="16"/>
          <w:lang w:eastAsia="en-US"/>
        </w:rPr>
      </w:pPr>
      <w:r w:rsidRPr="00AC6E29">
        <w:rPr>
          <w:rFonts w:eastAsia="Calibri"/>
          <w:bCs/>
          <w:color w:val="1D1B11" w:themeColor="background2" w:themeShade="1A"/>
          <w:sz w:val="16"/>
          <w:szCs w:val="16"/>
          <w:lang w:eastAsia="en-US"/>
        </w:rPr>
        <w:t>*Informacijos šaltinis: Kazlų Rūdos savivaldybės 202</w:t>
      </w:r>
      <w:r>
        <w:rPr>
          <w:rFonts w:eastAsia="Calibri"/>
          <w:bCs/>
          <w:color w:val="1D1B11" w:themeColor="background2" w:themeShade="1A"/>
          <w:sz w:val="16"/>
          <w:szCs w:val="16"/>
          <w:lang w:eastAsia="en-US"/>
        </w:rPr>
        <w:t>5</w:t>
      </w:r>
      <w:r w:rsidRPr="00AC6E29">
        <w:rPr>
          <w:rFonts w:eastAsia="Calibri"/>
          <w:bCs/>
          <w:color w:val="1D1B11" w:themeColor="background2" w:themeShade="1A"/>
          <w:sz w:val="16"/>
          <w:szCs w:val="16"/>
          <w:lang w:eastAsia="en-US"/>
        </w:rPr>
        <w:t xml:space="preserve"> m</w:t>
      </w:r>
      <w:r>
        <w:rPr>
          <w:rFonts w:eastAsia="Calibri"/>
          <w:bCs/>
          <w:color w:val="1D1B11" w:themeColor="background2" w:themeShade="1A"/>
          <w:sz w:val="16"/>
          <w:szCs w:val="16"/>
          <w:lang w:eastAsia="en-US"/>
        </w:rPr>
        <w:t xml:space="preserve">. metinių finansinių </w:t>
      </w:r>
      <w:r w:rsidRPr="00AC6E29">
        <w:rPr>
          <w:rFonts w:eastAsia="Calibri"/>
          <w:bCs/>
          <w:color w:val="1D1B11" w:themeColor="background2" w:themeShade="1A"/>
          <w:sz w:val="16"/>
          <w:szCs w:val="16"/>
          <w:lang w:eastAsia="en-US"/>
        </w:rPr>
        <w:t>ataskaitų rinkinys.</w:t>
      </w:r>
    </w:p>
    <w:p w14:paraId="76386E86" w14:textId="77777777" w:rsidR="00A6318A" w:rsidRPr="00AC6E29" w:rsidRDefault="00A6318A" w:rsidP="00A6318A">
      <w:pPr>
        <w:autoSpaceDE w:val="0"/>
        <w:autoSpaceDN w:val="0"/>
        <w:adjustRightInd w:val="0"/>
        <w:rPr>
          <w:rFonts w:eastAsia="Calibri"/>
          <w:bCs/>
          <w:color w:val="1D1B11" w:themeColor="background2" w:themeShade="1A"/>
          <w:sz w:val="16"/>
          <w:szCs w:val="16"/>
          <w:lang w:eastAsia="en-US"/>
        </w:rPr>
      </w:pPr>
    </w:p>
    <w:p w14:paraId="6DF4F3F4" w14:textId="77777777" w:rsidR="00A6318A" w:rsidRPr="00E47EE7" w:rsidRDefault="00A6318A" w:rsidP="00A6318A">
      <w:pPr>
        <w:pStyle w:val="Default"/>
        <w:ind w:firstLine="709"/>
        <w:jc w:val="both"/>
        <w:rPr>
          <w:color w:val="1D1B11" w:themeColor="background2" w:themeShade="1A"/>
          <w:sz w:val="20"/>
          <w:szCs w:val="20"/>
          <w:lang w:eastAsia="en-US"/>
        </w:rPr>
      </w:pPr>
      <w:r w:rsidRPr="00E47EE7">
        <w:rPr>
          <w:color w:val="1D1B11" w:themeColor="background2" w:themeShade="1A"/>
          <w:sz w:val="20"/>
          <w:szCs w:val="20"/>
          <w:lang w:eastAsia="en-US"/>
        </w:rPr>
        <w:t>Audito metu nagrinėjome 12 Savivaldybės BĮ, 3 VšĮ, 1 asociacijos ir Savivaldybės iždo duomenis, pateiktus konsoliduotųjų ataskaitų rinkiniui sudaryti.</w:t>
      </w:r>
    </w:p>
    <w:p w14:paraId="693FB96B" w14:textId="77777777" w:rsidR="00A6318A" w:rsidRPr="00E47EE7" w:rsidRDefault="00A6318A" w:rsidP="00A6318A">
      <w:pPr>
        <w:autoSpaceDE w:val="0"/>
        <w:autoSpaceDN w:val="0"/>
        <w:adjustRightInd w:val="0"/>
        <w:ind w:firstLine="567"/>
        <w:jc w:val="both"/>
        <w:rPr>
          <w:color w:val="1D1B11" w:themeColor="background2" w:themeShade="1A"/>
          <w:sz w:val="20"/>
          <w:szCs w:val="20"/>
          <w:lang w:eastAsia="en-US"/>
        </w:rPr>
      </w:pPr>
      <w:r w:rsidRPr="00E47EE7">
        <w:rPr>
          <w:color w:val="1D1B11" w:themeColor="background2" w:themeShade="1A"/>
          <w:sz w:val="20"/>
          <w:szCs w:val="20"/>
          <w:lang w:eastAsia="en-US"/>
        </w:rPr>
        <w:t>Kontroliuojamų akcinių ir uždarųjų akcinių bendrovių jungtinės finansinės būklės ataskaita (balansas) pateikiama P27 priede.</w:t>
      </w:r>
    </w:p>
    <w:p w14:paraId="4CB93FB9" w14:textId="77777777" w:rsidR="00A6318A" w:rsidRPr="00E47EE7" w:rsidRDefault="00A6318A" w:rsidP="00A6318A">
      <w:pPr>
        <w:autoSpaceDE w:val="0"/>
        <w:autoSpaceDN w:val="0"/>
        <w:adjustRightInd w:val="0"/>
        <w:ind w:firstLine="567"/>
        <w:jc w:val="both"/>
        <w:rPr>
          <w:rFonts w:eastAsia="Calibri"/>
          <w:bCs/>
          <w:color w:val="1D1B11" w:themeColor="background2" w:themeShade="1A"/>
          <w:sz w:val="20"/>
          <w:szCs w:val="20"/>
          <w:lang w:eastAsia="en-US"/>
        </w:rPr>
      </w:pPr>
      <w:r w:rsidRPr="00E47EE7">
        <w:rPr>
          <w:rFonts w:eastAsia="Calibri"/>
          <w:bCs/>
          <w:color w:val="1D1B11" w:themeColor="background2" w:themeShade="1A"/>
          <w:sz w:val="20"/>
          <w:szCs w:val="20"/>
          <w:lang w:eastAsia="en-US"/>
        </w:rPr>
        <w:t xml:space="preserve">Audito metu vertinome Savivaldybės metinių biudžeto vykdymo ataskaitų rinkinį. Šį rinkinį sudarančios ataskaitos parengtos pagal 2025 m. gruodžio 31 d. duomenis </w:t>
      </w:r>
      <w:r w:rsidRPr="00E47EE7">
        <w:rPr>
          <w:rFonts w:eastAsia="Calibri"/>
          <w:bCs/>
          <w:color w:val="948A54" w:themeColor="background2" w:themeShade="80"/>
          <w:sz w:val="20"/>
          <w:szCs w:val="20"/>
          <w:lang w:eastAsia="en-US"/>
        </w:rPr>
        <w:t>(žr. 2 lentelę):</w:t>
      </w:r>
    </w:p>
    <w:p w14:paraId="79CE6DBA" w14:textId="606EB50C" w:rsidR="00A6318A" w:rsidRPr="00E465E8" w:rsidRDefault="00A6318A" w:rsidP="00A6318A">
      <w:pPr>
        <w:autoSpaceDE w:val="0"/>
        <w:autoSpaceDN w:val="0"/>
        <w:adjustRightInd w:val="0"/>
        <w:ind w:firstLine="567"/>
        <w:jc w:val="right"/>
        <w:rPr>
          <w:rFonts w:eastAsia="Calibri"/>
          <w:bCs/>
          <w:color w:val="1D1B11" w:themeColor="background2" w:themeShade="1A"/>
          <w:sz w:val="20"/>
          <w:szCs w:val="20"/>
          <w:lang w:eastAsia="en-US"/>
        </w:rPr>
      </w:pPr>
      <w:r>
        <w:rPr>
          <w:rFonts w:eastAsia="Calibri"/>
          <w:bCs/>
          <w:color w:val="1D1B11" w:themeColor="background2" w:themeShade="1A"/>
          <w:sz w:val="20"/>
          <w:szCs w:val="20"/>
          <w:lang w:eastAsia="en-US"/>
        </w:rPr>
        <w:t>2</w:t>
      </w:r>
      <w:r w:rsidRPr="00FC64FD">
        <w:rPr>
          <w:rFonts w:eastAsia="Calibri"/>
          <w:bCs/>
          <w:color w:val="1D1B11" w:themeColor="background2" w:themeShade="1A"/>
          <w:sz w:val="20"/>
          <w:szCs w:val="20"/>
          <w:lang w:eastAsia="en-US"/>
        </w:rPr>
        <w:t xml:space="preserve"> lentelė</w:t>
      </w:r>
    </w:p>
    <w:tbl>
      <w:tblPr>
        <w:tblStyle w:val="Lentelstinklelis"/>
        <w:tblW w:w="10060" w:type="dxa"/>
        <w:tblLook w:val="04A0" w:firstRow="1" w:lastRow="0" w:firstColumn="1" w:lastColumn="0" w:noHBand="0" w:noVBand="1"/>
      </w:tblPr>
      <w:tblGrid>
        <w:gridCol w:w="519"/>
        <w:gridCol w:w="5713"/>
        <w:gridCol w:w="2268"/>
        <w:gridCol w:w="1560"/>
      </w:tblGrid>
      <w:tr w:rsidR="00A6318A" w:rsidRPr="00356977" w14:paraId="196D6A4D" w14:textId="77777777" w:rsidTr="00D0323B">
        <w:tc>
          <w:tcPr>
            <w:tcW w:w="519" w:type="dxa"/>
            <w:vMerge w:val="restart"/>
            <w:shd w:val="clear" w:color="auto" w:fill="DDD9C3" w:themeFill="background2" w:themeFillShade="E6"/>
          </w:tcPr>
          <w:p w14:paraId="7F546A62" w14:textId="77777777" w:rsidR="00A6318A" w:rsidRPr="00356977" w:rsidRDefault="00A6318A" w:rsidP="00D0323B">
            <w:pPr>
              <w:autoSpaceDE w:val="0"/>
              <w:autoSpaceDN w:val="0"/>
              <w:adjustRightInd w:val="0"/>
              <w:jc w:val="center"/>
              <w:rPr>
                <w:rFonts w:eastAsia="Calibri"/>
                <w:b/>
                <w:color w:val="1D1B11" w:themeColor="background2" w:themeShade="1A"/>
                <w:sz w:val="16"/>
                <w:szCs w:val="16"/>
                <w:lang w:eastAsia="en-US"/>
              </w:rPr>
            </w:pPr>
            <w:r w:rsidRPr="00356977">
              <w:rPr>
                <w:rFonts w:eastAsia="Calibri"/>
                <w:b/>
                <w:color w:val="1D1B11" w:themeColor="background2" w:themeShade="1A"/>
                <w:sz w:val="16"/>
                <w:szCs w:val="16"/>
                <w:lang w:eastAsia="en-US"/>
              </w:rPr>
              <w:t>Eil. Nr.</w:t>
            </w:r>
          </w:p>
        </w:tc>
        <w:tc>
          <w:tcPr>
            <w:tcW w:w="5713" w:type="dxa"/>
            <w:vMerge w:val="restart"/>
            <w:shd w:val="clear" w:color="auto" w:fill="DDD9C3" w:themeFill="background2" w:themeFillShade="E6"/>
          </w:tcPr>
          <w:p w14:paraId="64822E81" w14:textId="77777777" w:rsidR="00A6318A" w:rsidRPr="00356977" w:rsidRDefault="00A6318A" w:rsidP="00D0323B">
            <w:pPr>
              <w:autoSpaceDE w:val="0"/>
              <w:autoSpaceDN w:val="0"/>
              <w:adjustRightInd w:val="0"/>
              <w:jc w:val="center"/>
              <w:rPr>
                <w:rFonts w:eastAsia="Calibri"/>
                <w:b/>
                <w:color w:val="1D1B11" w:themeColor="background2" w:themeShade="1A"/>
                <w:sz w:val="16"/>
                <w:szCs w:val="16"/>
                <w:lang w:eastAsia="en-US"/>
              </w:rPr>
            </w:pPr>
            <w:r w:rsidRPr="00356977">
              <w:rPr>
                <w:rFonts w:eastAsia="Calibri"/>
                <w:b/>
                <w:color w:val="1D1B11" w:themeColor="background2" w:themeShade="1A"/>
                <w:sz w:val="16"/>
                <w:szCs w:val="16"/>
                <w:lang w:eastAsia="en-US"/>
              </w:rPr>
              <w:t>Ataskaita*</w:t>
            </w:r>
          </w:p>
        </w:tc>
        <w:tc>
          <w:tcPr>
            <w:tcW w:w="3828" w:type="dxa"/>
            <w:gridSpan w:val="2"/>
            <w:shd w:val="clear" w:color="auto" w:fill="DDD9C3" w:themeFill="background2" w:themeFillShade="E6"/>
          </w:tcPr>
          <w:p w14:paraId="713F0345" w14:textId="77777777" w:rsidR="00A6318A" w:rsidRPr="00356977" w:rsidRDefault="00A6318A" w:rsidP="00D0323B">
            <w:pPr>
              <w:autoSpaceDE w:val="0"/>
              <w:autoSpaceDN w:val="0"/>
              <w:adjustRightInd w:val="0"/>
              <w:jc w:val="center"/>
              <w:rPr>
                <w:rFonts w:eastAsia="Calibri"/>
                <w:b/>
                <w:color w:val="1D1B11" w:themeColor="background2" w:themeShade="1A"/>
                <w:sz w:val="16"/>
                <w:szCs w:val="16"/>
                <w:lang w:eastAsia="en-US"/>
              </w:rPr>
            </w:pPr>
            <w:r w:rsidRPr="00356977">
              <w:rPr>
                <w:rFonts w:eastAsia="Calibri"/>
                <w:b/>
                <w:color w:val="1D1B11" w:themeColor="background2" w:themeShade="1A"/>
                <w:sz w:val="16"/>
                <w:szCs w:val="16"/>
                <w:lang w:eastAsia="en-US"/>
              </w:rPr>
              <w:t>Vykdymo duomenys</w:t>
            </w:r>
          </w:p>
        </w:tc>
      </w:tr>
      <w:tr w:rsidR="00A6318A" w:rsidRPr="00356977" w14:paraId="4CA18B94" w14:textId="77777777" w:rsidTr="00D0323B">
        <w:tc>
          <w:tcPr>
            <w:tcW w:w="519" w:type="dxa"/>
            <w:vMerge/>
          </w:tcPr>
          <w:p w14:paraId="1593C5BF" w14:textId="77777777" w:rsidR="00A6318A" w:rsidRPr="00356977" w:rsidRDefault="00A6318A" w:rsidP="00D0323B">
            <w:pPr>
              <w:autoSpaceDE w:val="0"/>
              <w:autoSpaceDN w:val="0"/>
              <w:adjustRightInd w:val="0"/>
              <w:jc w:val="right"/>
              <w:rPr>
                <w:rFonts w:eastAsia="Calibri"/>
                <w:bCs/>
                <w:color w:val="1D1B11" w:themeColor="background2" w:themeShade="1A"/>
                <w:sz w:val="16"/>
                <w:szCs w:val="16"/>
                <w:lang w:eastAsia="en-US"/>
              </w:rPr>
            </w:pPr>
          </w:p>
        </w:tc>
        <w:tc>
          <w:tcPr>
            <w:tcW w:w="5713" w:type="dxa"/>
            <w:vMerge/>
          </w:tcPr>
          <w:p w14:paraId="6115E596" w14:textId="77777777" w:rsidR="00A6318A" w:rsidRPr="00356977" w:rsidRDefault="00A6318A" w:rsidP="00D0323B">
            <w:pPr>
              <w:autoSpaceDE w:val="0"/>
              <w:autoSpaceDN w:val="0"/>
              <w:adjustRightInd w:val="0"/>
              <w:jc w:val="right"/>
              <w:rPr>
                <w:rFonts w:eastAsia="Calibri"/>
                <w:bCs/>
                <w:color w:val="1D1B11" w:themeColor="background2" w:themeShade="1A"/>
                <w:sz w:val="16"/>
                <w:szCs w:val="16"/>
                <w:lang w:eastAsia="en-US"/>
              </w:rPr>
            </w:pPr>
          </w:p>
        </w:tc>
        <w:tc>
          <w:tcPr>
            <w:tcW w:w="2268" w:type="dxa"/>
            <w:shd w:val="clear" w:color="auto" w:fill="DDD9C3" w:themeFill="background2" w:themeFillShade="E6"/>
          </w:tcPr>
          <w:p w14:paraId="201583FC" w14:textId="77777777" w:rsidR="00A6318A" w:rsidRPr="00356977" w:rsidRDefault="00A6318A" w:rsidP="00D0323B">
            <w:pPr>
              <w:autoSpaceDE w:val="0"/>
              <w:autoSpaceDN w:val="0"/>
              <w:adjustRightInd w:val="0"/>
              <w:jc w:val="center"/>
              <w:rPr>
                <w:rFonts w:eastAsia="Calibri"/>
                <w:b/>
                <w:color w:val="1D1B11" w:themeColor="background2" w:themeShade="1A"/>
                <w:sz w:val="16"/>
                <w:szCs w:val="16"/>
                <w:lang w:eastAsia="en-US"/>
              </w:rPr>
            </w:pPr>
            <w:r w:rsidRPr="00356977">
              <w:rPr>
                <w:rFonts w:eastAsia="Calibri"/>
                <w:b/>
                <w:color w:val="1D1B11" w:themeColor="background2" w:themeShade="1A"/>
                <w:sz w:val="16"/>
                <w:szCs w:val="16"/>
                <w:lang w:eastAsia="en-US"/>
              </w:rPr>
              <w:t>Rodiklis</w:t>
            </w:r>
          </w:p>
        </w:tc>
        <w:tc>
          <w:tcPr>
            <w:tcW w:w="1560" w:type="dxa"/>
            <w:shd w:val="clear" w:color="auto" w:fill="DDD9C3" w:themeFill="background2" w:themeFillShade="E6"/>
          </w:tcPr>
          <w:p w14:paraId="747521E0" w14:textId="77777777" w:rsidR="00A6318A" w:rsidRPr="00356977" w:rsidRDefault="00A6318A" w:rsidP="00D0323B">
            <w:pPr>
              <w:autoSpaceDE w:val="0"/>
              <w:autoSpaceDN w:val="0"/>
              <w:adjustRightInd w:val="0"/>
              <w:jc w:val="center"/>
              <w:rPr>
                <w:rFonts w:eastAsia="Calibri"/>
                <w:b/>
                <w:color w:val="1D1B11" w:themeColor="background2" w:themeShade="1A"/>
                <w:sz w:val="16"/>
                <w:szCs w:val="16"/>
                <w:lang w:eastAsia="en-US"/>
              </w:rPr>
            </w:pPr>
            <w:r w:rsidRPr="00356977">
              <w:rPr>
                <w:rFonts w:eastAsia="Calibri"/>
                <w:b/>
                <w:color w:val="1D1B11" w:themeColor="background2" w:themeShade="1A"/>
                <w:sz w:val="16"/>
                <w:szCs w:val="16"/>
                <w:lang w:eastAsia="en-US"/>
              </w:rPr>
              <w:t>Suma, tūkst. Eur</w:t>
            </w:r>
          </w:p>
        </w:tc>
      </w:tr>
      <w:tr w:rsidR="00A6318A" w:rsidRPr="00356977" w14:paraId="26A0C94C" w14:textId="77777777" w:rsidTr="00D0323B">
        <w:tc>
          <w:tcPr>
            <w:tcW w:w="519" w:type="dxa"/>
          </w:tcPr>
          <w:p w14:paraId="6C749AAF" w14:textId="77777777" w:rsidR="00A6318A" w:rsidRPr="00356977" w:rsidRDefault="00A6318A" w:rsidP="00D0323B">
            <w:pPr>
              <w:autoSpaceDE w:val="0"/>
              <w:autoSpaceDN w:val="0"/>
              <w:adjustRightInd w:val="0"/>
              <w:jc w:val="center"/>
              <w:rPr>
                <w:rFonts w:eastAsia="Calibri"/>
                <w:bCs/>
                <w:color w:val="1D1B11" w:themeColor="background2" w:themeShade="1A"/>
                <w:sz w:val="16"/>
                <w:szCs w:val="16"/>
                <w:lang w:eastAsia="en-US"/>
              </w:rPr>
            </w:pPr>
            <w:r w:rsidRPr="00356977">
              <w:rPr>
                <w:rFonts w:eastAsia="Calibri"/>
                <w:bCs/>
                <w:color w:val="1D1B11" w:themeColor="background2" w:themeShade="1A"/>
                <w:sz w:val="16"/>
                <w:szCs w:val="16"/>
                <w:lang w:eastAsia="en-US"/>
              </w:rPr>
              <w:t>1</w:t>
            </w:r>
          </w:p>
        </w:tc>
        <w:tc>
          <w:tcPr>
            <w:tcW w:w="5713" w:type="dxa"/>
          </w:tcPr>
          <w:p w14:paraId="505F1752" w14:textId="77777777" w:rsidR="00A6318A" w:rsidRPr="002674E2" w:rsidRDefault="00A6318A" w:rsidP="00D0323B">
            <w:pPr>
              <w:autoSpaceDE w:val="0"/>
              <w:autoSpaceDN w:val="0"/>
              <w:adjustRightInd w:val="0"/>
              <w:rPr>
                <w:rFonts w:eastAsia="Calibri"/>
                <w:bCs/>
                <w:color w:val="1D1B11" w:themeColor="background2" w:themeShade="1A"/>
                <w:sz w:val="16"/>
                <w:szCs w:val="16"/>
                <w:lang w:eastAsia="en-US"/>
              </w:rPr>
            </w:pPr>
            <w:r w:rsidRPr="002674E2">
              <w:rPr>
                <w:color w:val="1D1B11" w:themeColor="background2" w:themeShade="1A"/>
                <w:sz w:val="16"/>
                <w:szCs w:val="16"/>
              </w:rPr>
              <w:t xml:space="preserve">Savivaldybės biudžeto pajamų vykdymo ataskaita </w:t>
            </w:r>
            <w:r w:rsidRPr="002674E2">
              <w:rPr>
                <w:color w:val="1D1B11" w:themeColor="background2" w:themeShade="1A"/>
                <w:sz w:val="16"/>
                <w:szCs w:val="16"/>
                <w:lang w:eastAsia="en-US"/>
              </w:rPr>
              <w:t>202</w:t>
            </w:r>
            <w:r>
              <w:rPr>
                <w:color w:val="1D1B11" w:themeColor="background2" w:themeShade="1A"/>
                <w:sz w:val="16"/>
                <w:szCs w:val="16"/>
                <w:lang w:eastAsia="en-US"/>
              </w:rPr>
              <w:t>5</w:t>
            </w:r>
            <w:r w:rsidRPr="002674E2">
              <w:rPr>
                <w:color w:val="1D1B11" w:themeColor="background2" w:themeShade="1A"/>
                <w:sz w:val="16"/>
                <w:szCs w:val="16"/>
                <w:lang w:eastAsia="en-US"/>
              </w:rPr>
              <w:t xml:space="preserve"> m. gruodžio 31 d. </w:t>
            </w:r>
            <w:r w:rsidRPr="002674E2">
              <w:rPr>
                <w:color w:val="1D1B11" w:themeColor="background2" w:themeShade="1A"/>
                <w:sz w:val="16"/>
                <w:szCs w:val="16"/>
              </w:rPr>
              <w:t>duomenimis (Savivaldybės ataskaitų teikimo Finansų ministerijai taisyklių 1 priedas)</w:t>
            </w:r>
          </w:p>
        </w:tc>
        <w:tc>
          <w:tcPr>
            <w:tcW w:w="2268" w:type="dxa"/>
          </w:tcPr>
          <w:p w14:paraId="6B0E866B" w14:textId="77777777" w:rsidR="00A6318A" w:rsidRPr="00356977" w:rsidRDefault="00A6318A" w:rsidP="00D0323B">
            <w:pPr>
              <w:autoSpaceDE w:val="0"/>
              <w:autoSpaceDN w:val="0"/>
              <w:adjustRightInd w:val="0"/>
              <w:rPr>
                <w:rFonts w:eastAsia="Calibri"/>
                <w:bCs/>
                <w:color w:val="1D1B11" w:themeColor="background2" w:themeShade="1A"/>
                <w:sz w:val="16"/>
                <w:szCs w:val="16"/>
                <w:lang w:eastAsia="en-US"/>
              </w:rPr>
            </w:pPr>
            <w:r w:rsidRPr="00356977">
              <w:rPr>
                <w:rFonts w:eastAsia="Calibri"/>
                <w:bCs/>
                <w:color w:val="1D1B11" w:themeColor="background2" w:themeShade="1A"/>
                <w:sz w:val="16"/>
                <w:szCs w:val="16"/>
                <w:lang w:eastAsia="en-US"/>
              </w:rPr>
              <w:t>Pajamos (planas/vykdymas):</w:t>
            </w:r>
          </w:p>
          <w:p w14:paraId="2747AAB6" w14:textId="77777777" w:rsidR="00A6318A" w:rsidRPr="00356977" w:rsidRDefault="00A6318A" w:rsidP="00D0323B">
            <w:pPr>
              <w:autoSpaceDE w:val="0"/>
              <w:autoSpaceDN w:val="0"/>
              <w:adjustRightInd w:val="0"/>
              <w:rPr>
                <w:rFonts w:eastAsia="Calibri"/>
                <w:bCs/>
                <w:color w:val="1D1B11" w:themeColor="background2" w:themeShade="1A"/>
                <w:sz w:val="16"/>
                <w:szCs w:val="16"/>
                <w:lang w:eastAsia="en-US"/>
              </w:rPr>
            </w:pPr>
          </w:p>
        </w:tc>
        <w:tc>
          <w:tcPr>
            <w:tcW w:w="1560" w:type="dxa"/>
            <w:vAlign w:val="center"/>
          </w:tcPr>
          <w:p w14:paraId="036CDB11" w14:textId="0A719285" w:rsidR="00A6318A" w:rsidRPr="00356977"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30</w:t>
            </w:r>
            <w:r w:rsidR="004F2549">
              <w:rPr>
                <w:rFonts w:eastAsia="Calibri"/>
                <w:bCs/>
                <w:color w:val="1D1B11" w:themeColor="background2" w:themeShade="1A"/>
                <w:sz w:val="16"/>
                <w:szCs w:val="16"/>
                <w:lang w:eastAsia="en-US"/>
              </w:rPr>
              <w:t xml:space="preserve"> </w:t>
            </w:r>
            <w:r>
              <w:rPr>
                <w:rFonts w:eastAsia="Calibri"/>
                <w:bCs/>
                <w:color w:val="1D1B11" w:themeColor="background2" w:themeShade="1A"/>
                <w:sz w:val="16"/>
                <w:szCs w:val="16"/>
                <w:lang w:eastAsia="en-US"/>
              </w:rPr>
              <w:t>138,6/30</w:t>
            </w:r>
            <w:r w:rsidR="004F2549">
              <w:rPr>
                <w:rFonts w:eastAsia="Calibri"/>
                <w:bCs/>
                <w:color w:val="1D1B11" w:themeColor="background2" w:themeShade="1A"/>
                <w:sz w:val="16"/>
                <w:szCs w:val="16"/>
                <w:lang w:eastAsia="en-US"/>
              </w:rPr>
              <w:t xml:space="preserve"> </w:t>
            </w:r>
            <w:r>
              <w:rPr>
                <w:rFonts w:eastAsia="Calibri"/>
                <w:bCs/>
                <w:color w:val="1D1B11" w:themeColor="background2" w:themeShade="1A"/>
                <w:sz w:val="16"/>
                <w:szCs w:val="16"/>
                <w:lang w:eastAsia="en-US"/>
              </w:rPr>
              <w:t>629,00</w:t>
            </w:r>
          </w:p>
          <w:p w14:paraId="021CD194" w14:textId="77777777" w:rsidR="00A6318A" w:rsidRPr="00356977" w:rsidRDefault="00A6318A" w:rsidP="00D0323B">
            <w:pPr>
              <w:autoSpaceDE w:val="0"/>
              <w:autoSpaceDN w:val="0"/>
              <w:adjustRightInd w:val="0"/>
              <w:jc w:val="center"/>
              <w:rPr>
                <w:rFonts w:eastAsia="Calibri"/>
                <w:bCs/>
                <w:color w:val="1D1B11" w:themeColor="background2" w:themeShade="1A"/>
                <w:sz w:val="16"/>
                <w:szCs w:val="16"/>
                <w:lang w:eastAsia="en-US"/>
              </w:rPr>
            </w:pPr>
          </w:p>
        </w:tc>
      </w:tr>
      <w:tr w:rsidR="00A6318A" w:rsidRPr="00356977" w14:paraId="7E0F56AA" w14:textId="77777777" w:rsidTr="00D0323B">
        <w:tc>
          <w:tcPr>
            <w:tcW w:w="519" w:type="dxa"/>
          </w:tcPr>
          <w:p w14:paraId="01573ABD" w14:textId="77777777" w:rsidR="00A6318A" w:rsidRPr="00356977" w:rsidRDefault="00A6318A" w:rsidP="00D0323B">
            <w:pPr>
              <w:autoSpaceDE w:val="0"/>
              <w:autoSpaceDN w:val="0"/>
              <w:adjustRightInd w:val="0"/>
              <w:jc w:val="center"/>
              <w:rPr>
                <w:rFonts w:eastAsia="Calibri"/>
                <w:bCs/>
                <w:color w:val="1D1B11" w:themeColor="background2" w:themeShade="1A"/>
                <w:sz w:val="16"/>
                <w:szCs w:val="16"/>
                <w:lang w:eastAsia="en-US"/>
              </w:rPr>
            </w:pPr>
            <w:r w:rsidRPr="00356977">
              <w:rPr>
                <w:rFonts w:eastAsia="Calibri"/>
                <w:bCs/>
                <w:color w:val="1D1B11" w:themeColor="background2" w:themeShade="1A"/>
                <w:sz w:val="16"/>
                <w:szCs w:val="16"/>
                <w:lang w:eastAsia="en-US"/>
              </w:rPr>
              <w:t>2</w:t>
            </w:r>
          </w:p>
        </w:tc>
        <w:tc>
          <w:tcPr>
            <w:tcW w:w="5713" w:type="dxa"/>
          </w:tcPr>
          <w:p w14:paraId="0A750BC7" w14:textId="77777777" w:rsidR="00A6318A" w:rsidRPr="00356977" w:rsidRDefault="00A6318A" w:rsidP="00D0323B">
            <w:pPr>
              <w:autoSpaceDE w:val="0"/>
              <w:autoSpaceDN w:val="0"/>
              <w:adjustRightInd w:val="0"/>
              <w:rPr>
                <w:rFonts w:eastAsia="Calibri"/>
                <w:bCs/>
                <w:color w:val="1D1B11" w:themeColor="background2" w:themeShade="1A"/>
                <w:sz w:val="16"/>
                <w:szCs w:val="16"/>
                <w:lang w:eastAsia="en-US"/>
              </w:rPr>
            </w:pPr>
            <w:r w:rsidRPr="002674E2">
              <w:rPr>
                <w:color w:val="1D1B11" w:themeColor="background2" w:themeShade="1A"/>
                <w:sz w:val="16"/>
                <w:szCs w:val="16"/>
              </w:rPr>
              <w:t xml:space="preserve">Savivaldybės biudžeto </w:t>
            </w:r>
            <w:r>
              <w:rPr>
                <w:color w:val="1D1B11" w:themeColor="background2" w:themeShade="1A"/>
                <w:sz w:val="16"/>
                <w:szCs w:val="16"/>
              </w:rPr>
              <w:t xml:space="preserve">išlaidų </w:t>
            </w:r>
            <w:r w:rsidRPr="002674E2">
              <w:rPr>
                <w:color w:val="1D1B11" w:themeColor="background2" w:themeShade="1A"/>
                <w:sz w:val="16"/>
                <w:szCs w:val="16"/>
              </w:rPr>
              <w:t xml:space="preserve">vykdymo ataskaita </w:t>
            </w:r>
            <w:r w:rsidRPr="002674E2">
              <w:rPr>
                <w:color w:val="1D1B11" w:themeColor="background2" w:themeShade="1A"/>
                <w:sz w:val="16"/>
                <w:szCs w:val="16"/>
                <w:lang w:eastAsia="en-US"/>
              </w:rPr>
              <w:t>202</w:t>
            </w:r>
            <w:r>
              <w:rPr>
                <w:color w:val="1D1B11" w:themeColor="background2" w:themeShade="1A"/>
                <w:sz w:val="16"/>
                <w:szCs w:val="16"/>
                <w:lang w:eastAsia="en-US"/>
              </w:rPr>
              <w:t>5</w:t>
            </w:r>
            <w:r w:rsidRPr="002674E2">
              <w:rPr>
                <w:color w:val="1D1B11" w:themeColor="background2" w:themeShade="1A"/>
                <w:sz w:val="16"/>
                <w:szCs w:val="16"/>
                <w:lang w:eastAsia="en-US"/>
              </w:rPr>
              <w:t xml:space="preserve"> m. gruodžio 31 d. </w:t>
            </w:r>
            <w:r w:rsidRPr="002674E2">
              <w:rPr>
                <w:color w:val="1D1B11" w:themeColor="background2" w:themeShade="1A"/>
                <w:sz w:val="16"/>
                <w:szCs w:val="16"/>
              </w:rPr>
              <w:t>duomenimis (Savivaldybės ataskaitų teikimo Finansų ministerijai taisyklių 1 priedas)</w:t>
            </w:r>
            <w:r w:rsidRPr="00356977">
              <w:rPr>
                <w:color w:val="1D1B11" w:themeColor="background2" w:themeShade="1A"/>
                <w:sz w:val="16"/>
                <w:szCs w:val="16"/>
                <w:lang w:eastAsia="en-US"/>
              </w:rPr>
              <w:t xml:space="preserve"> </w:t>
            </w:r>
          </w:p>
        </w:tc>
        <w:tc>
          <w:tcPr>
            <w:tcW w:w="2268" w:type="dxa"/>
          </w:tcPr>
          <w:p w14:paraId="47517DBA" w14:textId="77777777" w:rsidR="00A6318A" w:rsidRPr="00356977" w:rsidRDefault="00A6318A" w:rsidP="00D0323B">
            <w:pPr>
              <w:autoSpaceDE w:val="0"/>
              <w:autoSpaceDN w:val="0"/>
              <w:adjustRightInd w:val="0"/>
              <w:rPr>
                <w:rFonts w:eastAsia="Calibri"/>
                <w:bCs/>
                <w:color w:val="1D1B11" w:themeColor="background2" w:themeShade="1A"/>
                <w:sz w:val="16"/>
                <w:szCs w:val="16"/>
                <w:lang w:eastAsia="en-US"/>
              </w:rPr>
            </w:pPr>
            <w:r w:rsidRPr="00356977">
              <w:rPr>
                <w:rFonts w:eastAsia="Calibri"/>
                <w:bCs/>
                <w:color w:val="1D1B11" w:themeColor="background2" w:themeShade="1A"/>
                <w:sz w:val="16"/>
                <w:szCs w:val="16"/>
                <w:lang w:eastAsia="en-US"/>
              </w:rPr>
              <w:t>Asignavimai (įskaitant metų pradžios likutį)</w:t>
            </w:r>
          </w:p>
          <w:p w14:paraId="1C5122E6" w14:textId="77777777" w:rsidR="00A6318A" w:rsidRPr="00356977" w:rsidRDefault="00A6318A" w:rsidP="00D0323B">
            <w:pPr>
              <w:autoSpaceDE w:val="0"/>
              <w:autoSpaceDN w:val="0"/>
              <w:adjustRightInd w:val="0"/>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(planas/v</w:t>
            </w:r>
            <w:r w:rsidRPr="00356977">
              <w:rPr>
                <w:rFonts w:eastAsia="Calibri"/>
                <w:bCs/>
                <w:color w:val="1D1B11" w:themeColor="background2" w:themeShade="1A"/>
                <w:sz w:val="16"/>
                <w:szCs w:val="16"/>
                <w:lang w:eastAsia="en-US"/>
              </w:rPr>
              <w:t>ykdymas</w:t>
            </w:r>
            <w:r>
              <w:rPr>
                <w:rFonts w:eastAsia="Calibri"/>
                <w:bCs/>
                <w:color w:val="1D1B11" w:themeColor="background2" w:themeShade="1A"/>
                <w:sz w:val="16"/>
                <w:szCs w:val="16"/>
                <w:lang w:eastAsia="en-US"/>
              </w:rPr>
              <w:t>)</w:t>
            </w:r>
            <w:r w:rsidRPr="00356977">
              <w:rPr>
                <w:rFonts w:eastAsia="Calibri"/>
                <w:bCs/>
                <w:color w:val="1D1B11" w:themeColor="background2" w:themeShade="1A"/>
                <w:sz w:val="16"/>
                <w:szCs w:val="16"/>
                <w:lang w:eastAsia="en-US"/>
              </w:rPr>
              <w:t>:</w:t>
            </w:r>
          </w:p>
        </w:tc>
        <w:tc>
          <w:tcPr>
            <w:tcW w:w="1560" w:type="dxa"/>
            <w:vAlign w:val="center"/>
          </w:tcPr>
          <w:p w14:paraId="6FB496F0" w14:textId="420EABB8" w:rsidR="00A6318A" w:rsidRPr="00356977" w:rsidRDefault="00A6318A" w:rsidP="00D0323B">
            <w:pPr>
              <w:jc w:val="center"/>
              <w:rPr>
                <w:rFonts w:eastAsia="Calibri"/>
                <w:color w:val="1D1B11" w:themeColor="background2" w:themeShade="1A"/>
                <w:sz w:val="16"/>
                <w:szCs w:val="16"/>
                <w:lang w:eastAsia="en-US"/>
              </w:rPr>
            </w:pPr>
            <w:r>
              <w:rPr>
                <w:rFonts w:eastAsia="Calibri"/>
                <w:bCs/>
                <w:color w:val="1D1B11" w:themeColor="background2" w:themeShade="1A"/>
                <w:sz w:val="16"/>
                <w:szCs w:val="16"/>
                <w:lang w:eastAsia="en-US"/>
              </w:rPr>
              <w:t>30</w:t>
            </w:r>
            <w:r w:rsidR="004F2549">
              <w:rPr>
                <w:rFonts w:eastAsia="Calibri"/>
                <w:bCs/>
                <w:color w:val="1D1B11" w:themeColor="background2" w:themeShade="1A"/>
                <w:sz w:val="16"/>
                <w:szCs w:val="16"/>
                <w:lang w:eastAsia="en-US"/>
              </w:rPr>
              <w:t xml:space="preserve"> </w:t>
            </w:r>
            <w:r>
              <w:rPr>
                <w:rFonts w:eastAsia="Calibri"/>
                <w:bCs/>
                <w:color w:val="1D1B11" w:themeColor="background2" w:themeShade="1A"/>
                <w:sz w:val="16"/>
                <w:szCs w:val="16"/>
                <w:lang w:eastAsia="en-US"/>
              </w:rPr>
              <w:t>138,6/29</w:t>
            </w:r>
            <w:r w:rsidR="004F2549">
              <w:rPr>
                <w:rFonts w:eastAsia="Calibri"/>
                <w:bCs/>
                <w:color w:val="1D1B11" w:themeColor="background2" w:themeShade="1A"/>
                <w:sz w:val="16"/>
                <w:szCs w:val="16"/>
                <w:lang w:eastAsia="en-US"/>
              </w:rPr>
              <w:t xml:space="preserve"> </w:t>
            </w:r>
            <w:r>
              <w:rPr>
                <w:rFonts w:eastAsia="Calibri"/>
                <w:bCs/>
                <w:color w:val="1D1B11" w:themeColor="background2" w:themeShade="1A"/>
                <w:sz w:val="16"/>
                <w:szCs w:val="16"/>
                <w:lang w:eastAsia="en-US"/>
              </w:rPr>
              <w:t>235,3</w:t>
            </w:r>
          </w:p>
        </w:tc>
      </w:tr>
      <w:tr w:rsidR="00A6318A" w:rsidRPr="00356977" w14:paraId="2FFF1297" w14:textId="77777777" w:rsidTr="00D0323B">
        <w:tc>
          <w:tcPr>
            <w:tcW w:w="519" w:type="dxa"/>
          </w:tcPr>
          <w:p w14:paraId="2D7CC41A" w14:textId="77777777" w:rsidR="00A6318A" w:rsidRPr="00356977"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3</w:t>
            </w:r>
          </w:p>
        </w:tc>
        <w:tc>
          <w:tcPr>
            <w:tcW w:w="5713" w:type="dxa"/>
          </w:tcPr>
          <w:p w14:paraId="267BD52A" w14:textId="77777777" w:rsidR="00A6318A" w:rsidRPr="00356977" w:rsidRDefault="00A6318A" w:rsidP="00D0323B">
            <w:pPr>
              <w:suppressAutoHyphens w:val="0"/>
              <w:autoSpaceDE w:val="0"/>
              <w:autoSpaceDN w:val="0"/>
              <w:adjustRightInd w:val="0"/>
              <w:jc w:val="both"/>
              <w:rPr>
                <w:color w:val="1D1B11" w:themeColor="background2" w:themeShade="1A"/>
                <w:sz w:val="16"/>
                <w:szCs w:val="16"/>
                <w:lang w:eastAsia="en-US"/>
              </w:rPr>
            </w:pPr>
            <w:r w:rsidRPr="00356977">
              <w:rPr>
                <w:color w:val="1D1B11" w:themeColor="background2" w:themeShade="1A"/>
                <w:sz w:val="16"/>
                <w:szCs w:val="16"/>
                <w:lang w:eastAsia="en-US"/>
              </w:rPr>
              <w:t>Kazlų Rūdos savivaldybės 202</w:t>
            </w:r>
            <w:r>
              <w:rPr>
                <w:color w:val="1D1B11" w:themeColor="background2" w:themeShade="1A"/>
                <w:sz w:val="16"/>
                <w:szCs w:val="16"/>
                <w:lang w:eastAsia="en-US"/>
              </w:rPr>
              <w:t>5</w:t>
            </w:r>
            <w:r w:rsidRPr="00356977">
              <w:rPr>
                <w:color w:val="1D1B11" w:themeColor="background2" w:themeShade="1A"/>
                <w:sz w:val="16"/>
                <w:szCs w:val="16"/>
                <w:lang w:eastAsia="en-US"/>
              </w:rPr>
              <w:t xml:space="preserve"> metų konsoliduoto biudžeto vykdymo ataskaitų rinkinio aiškinamasis raštas.</w:t>
            </w:r>
          </w:p>
        </w:tc>
        <w:tc>
          <w:tcPr>
            <w:tcW w:w="2268" w:type="dxa"/>
          </w:tcPr>
          <w:p w14:paraId="77AD7D2D" w14:textId="77777777" w:rsidR="00A6318A" w:rsidRPr="00356977" w:rsidRDefault="00A6318A" w:rsidP="00D0323B">
            <w:pPr>
              <w:autoSpaceDE w:val="0"/>
              <w:autoSpaceDN w:val="0"/>
              <w:adjustRightInd w:val="0"/>
              <w:rPr>
                <w:rFonts w:eastAsia="Calibri"/>
                <w:bCs/>
                <w:color w:val="1D1B11" w:themeColor="background2" w:themeShade="1A"/>
                <w:sz w:val="16"/>
                <w:szCs w:val="16"/>
                <w:lang w:eastAsia="en-US"/>
              </w:rPr>
            </w:pPr>
            <w:r w:rsidRPr="00356977">
              <w:rPr>
                <w:rFonts w:eastAsia="Calibri"/>
                <w:bCs/>
                <w:color w:val="1D1B11" w:themeColor="background2" w:themeShade="1A"/>
                <w:sz w:val="16"/>
                <w:szCs w:val="16"/>
                <w:lang w:eastAsia="en-US"/>
              </w:rPr>
              <w:t>-</w:t>
            </w:r>
          </w:p>
        </w:tc>
        <w:tc>
          <w:tcPr>
            <w:tcW w:w="1560" w:type="dxa"/>
            <w:vAlign w:val="center"/>
          </w:tcPr>
          <w:p w14:paraId="55A82E25" w14:textId="77777777" w:rsidR="00A6318A" w:rsidRPr="00356977" w:rsidRDefault="00A6318A" w:rsidP="00D0323B">
            <w:pPr>
              <w:autoSpaceDE w:val="0"/>
              <w:autoSpaceDN w:val="0"/>
              <w:adjustRightInd w:val="0"/>
              <w:jc w:val="center"/>
              <w:rPr>
                <w:rFonts w:eastAsia="Calibri"/>
                <w:bCs/>
                <w:color w:val="1D1B11" w:themeColor="background2" w:themeShade="1A"/>
                <w:sz w:val="16"/>
                <w:szCs w:val="16"/>
                <w:lang w:eastAsia="en-US"/>
              </w:rPr>
            </w:pPr>
            <w:r w:rsidRPr="00356977">
              <w:rPr>
                <w:rFonts w:eastAsia="Calibri"/>
                <w:bCs/>
                <w:color w:val="1D1B11" w:themeColor="background2" w:themeShade="1A"/>
                <w:sz w:val="16"/>
                <w:szCs w:val="16"/>
                <w:lang w:eastAsia="en-US"/>
              </w:rPr>
              <w:t>-</w:t>
            </w:r>
          </w:p>
        </w:tc>
      </w:tr>
    </w:tbl>
    <w:p w14:paraId="6778F9D4" w14:textId="77777777" w:rsidR="00A6318A" w:rsidRDefault="00A6318A" w:rsidP="00A6318A">
      <w:pPr>
        <w:autoSpaceDE w:val="0"/>
        <w:autoSpaceDN w:val="0"/>
        <w:adjustRightInd w:val="0"/>
        <w:rPr>
          <w:rFonts w:eastAsia="Calibri"/>
          <w:bCs/>
          <w:color w:val="1D1B11" w:themeColor="background2" w:themeShade="1A"/>
          <w:sz w:val="16"/>
          <w:szCs w:val="16"/>
          <w:lang w:eastAsia="en-US"/>
        </w:rPr>
      </w:pPr>
      <w:r w:rsidRPr="00AA0E37">
        <w:rPr>
          <w:rFonts w:eastAsia="Calibri"/>
          <w:bCs/>
          <w:color w:val="1D1B11" w:themeColor="background2" w:themeShade="1A"/>
          <w:sz w:val="16"/>
          <w:szCs w:val="16"/>
          <w:lang w:eastAsia="en-US"/>
        </w:rPr>
        <w:t>*Informacijos šaltinis: Kazlų Rūdos savivaldybės 202</w:t>
      </w:r>
      <w:r>
        <w:rPr>
          <w:rFonts w:eastAsia="Calibri"/>
          <w:bCs/>
          <w:color w:val="1D1B11" w:themeColor="background2" w:themeShade="1A"/>
          <w:sz w:val="16"/>
          <w:szCs w:val="16"/>
          <w:lang w:eastAsia="en-US"/>
        </w:rPr>
        <w:t>5</w:t>
      </w:r>
      <w:r w:rsidRPr="00AA0E37">
        <w:rPr>
          <w:rFonts w:eastAsia="Calibri"/>
          <w:bCs/>
          <w:color w:val="1D1B11" w:themeColor="background2" w:themeShade="1A"/>
          <w:sz w:val="16"/>
          <w:szCs w:val="16"/>
          <w:lang w:eastAsia="en-US"/>
        </w:rPr>
        <w:t xml:space="preserve"> m</w:t>
      </w:r>
      <w:r>
        <w:rPr>
          <w:rFonts w:eastAsia="Calibri"/>
          <w:bCs/>
          <w:color w:val="1D1B11" w:themeColor="background2" w:themeShade="1A"/>
          <w:sz w:val="16"/>
          <w:szCs w:val="16"/>
          <w:lang w:eastAsia="en-US"/>
        </w:rPr>
        <w:t xml:space="preserve">. metinių biudžeto vykdymo </w:t>
      </w:r>
      <w:r w:rsidRPr="00AA0E37">
        <w:rPr>
          <w:rFonts w:eastAsia="Calibri"/>
          <w:bCs/>
          <w:color w:val="1D1B11" w:themeColor="background2" w:themeShade="1A"/>
          <w:sz w:val="16"/>
          <w:szCs w:val="16"/>
          <w:lang w:eastAsia="en-US"/>
        </w:rPr>
        <w:t xml:space="preserve"> ataskaitų rinkinys.</w:t>
      </w:r>
    </w:p>
    <w:p w14:paraId="721B376F" w14:textId="77777777" w:rsidR="00E47EE7" w:rsidRDefault="00E47EE7" w:rsidP="00A6318A">
      <w:pPr>
        <w:suppressAutoHyphens w:val="0"/>
        <w:autoSpaceDE w:val="0"/>
        <w:autoSpaceDN w:val="0"/>
        <w:adjustRightInd w:val="0"/>
        <w:ind w:firstLine="567"/>
        <w:jc w:val="both"/>
        <w:rPr>
          <w:sz w:val="20"/>
          <w:szCs w:val="20"/>
        </w:rPr>
      </w:pPr>
    </w:p>
    <w:p w14:paraId="2B666F94" w14:textId="53A0C6C2" w:rsidR="00A6318A" w:rsidRPr="00E47EE7" w:rsidRDefault="00A6318A" w:rsidP="00A6318A">
      <w:pPr>
        <w:suppressAutoHyphens w:val="0"/>
        <w:autoSpaceDE w:val="0"/>
        <w:autoSpaceDN w:val="0"/>
        <w:adjustRightInd w:val="0"/>
        <w:ind w:firstLine="567"/>
        <w:jc w:val="both"/>
        <w:rPr>
          <w:sz w:val="20"/>
          <w:szCs w:val="20"/>
        </w:rPr>
      </w:pPr>
      <w:r w:rsidRPr="00E47EE7">
        <w:rPr>
          <w:sz w:val="20"/>
          <w:szCs w:val="20"/>
        </w:rPr>
        <w:t xml:space="preserve">Savivaldybės administracija ir kitos Savivaldybės biudžetinės įstaigos 2025 metais vykdė 6 savivaldybės programas: Žinių visuomenės, kultūrinio ir sportinio aktyvumo skatinimo (01), Ekonominio konkurencingumo didinimo (02), Viešosios infrastruktūros plėtros (03), Aplinkos gerinimo (04), Savivaldybės veiklos (05), Socialinės paramos plėtojimo ir visuomenės sveikatinimo (06). Šių programų vykdymui audituojamu laikotarpiu panaudota </w:t>
      </w:r>
      <w:r w:rsidRPr="00E47EE7">
        <w:rPr>
          <w:rStyle w:val="Grietas"/>
          <w:b w:val="0"/>
          <w:sz w:val="20"/>
          <w:szCs w:val="20"/>
        </w:rPr>
        <w:t>29</w:t>
      </w:r>
      <w:r w:rsidR="004F2549">
        <w:rPr>
          <w:rStyle w:val="Grietas"/>
          <w:b w:val="0"/>
          <w:sz w:val="20"/>
          <w:szCs w:val="20"/>
        </w:rPr>
        <w:t xml:space="preserve"> </w:t>
      </w:r>
      <w:r w:rsidRPr="00E47EE7">
        <w:rPr>
          <w:rStyle w:val="Grietas"/>
          <w:b w:val="0"/>
          <w:sz w:val="20"/>
          <w:szCs w:val="20"/>
        </w:rPr>
        <w:t>235,3 tūkst. Eur</w:t>
      </w:r>
      <w:r w:rsidRPr="00E47EE7">
        <w:rPr>
          <w:sz w:val="20"/>
          <w:szCs w:val="20"/>
        </w:rPr>
        <w:t xml:space="preserve"> asignavimų, iš jų: </w:t>
      </w:r>
      <w:r w:rsidRPr="00E47EE7">
        <w:rPr>
          <w:rStyle w:val="Grietas"/>
          <w:b w:val="0"/>
          <w:sz w:val="20"/>
          <w:szCs w:val="20"/>
        </w:rPr>
        <w:t>25</w:t>
      </w:r>
      <w:r w:rsidR="004F2549">
        <w:rPr>
          <w:rStyle w:val="Grietas"/>
          <w:b w:val="0"/>
          <w:sz w:val="20"/>
          <w:szCs w:val="20"/>
        </w:rPr>
        <w:t xml:space="preserve"> </w:t>
      </w:r>
      <w:r w:rsidRPr="00E47EE7">
        <w:rPr>
          <w:rStyle w:val="Grietas"/>
          <w:b w:val="0"/>
          <w:sz w:val="20"/>
          <w:szCs w:val="20"/>
        </w:rPr>
        <w:t>681,6 tūkst. Eur</w:t>
      </w:r>
      <w:r w:rsidRPr="00E47EE7">
        <w:rPr>
          <w:sz w:val="20"/>
          <w:szCs w:val="20"/>
        </w:rPr>
        <w:t xml:space="preserve"> išlaidoms apmokėti, </w:t>
      </w:r>
      <w:r w:rsidRPr="00E47EE7">
        <w:rPr>
          <w:rStyle w:val="Grietas"/>
          <w:b w:val="0"/>
          <w:sz w:val="20"/>
          <w:szCs w:val="20"/>
        </w:rPr>
        <w:t>3</w:t>
      </w:r>
      <w:r w:rsidR="004F2549">
        <w:rPr>
          <w:rStyle w:val="Grietas"/>
          <w:b w:val="0"/>
          <w:sz w:val="20"/>
          <w:szCs w:val="20"/>
        </w:rPr>
        <w:t xml:space="preserve"> </w:t>
      </w:r>
      <w:r w:rsidRPr="00E47EE7">
        <w:rPr>
          <w:rStyle w:val="Grietas"/>
          <w:b w:val="0"/>
          <w:sz w:val="20"/>
          <w:szCs w:val="20"/>
        </w:rPr>
        <w:t>203,8 tūkst. Eur</w:t>
      </w:r>
      <w:r w:rsidRPr="00E47EE7">
        <w:rPr>
          <w:sz w:val="20"/>
          <w:szCs w:val="20"/>
        </w:rPr>
        <w:t xml:space="preserve"> turtui įsigyti ir </w:t>
      </w:r>
      <w:r w:rsidRPr="00E47EE7">
        <w:rPr>
          <w:rStyle w:val="Grietas"/>
          <w:b w:val="0"/>
          <w:sz w:val="20"/>
          <w:szCs w:val="20"/>
        </w:rPr>
        <w:t>349,9 tūkst. Eur</w:t>
      </w:r>
      <w:r w:rsidRPr="00E47EE7">
        <w:rPr>
          <w:sz w:val="20"/>
          <w:szCs w:val="20"/>
        </w:rPr>
        <w:t xml:space="preserve"> ilgalaikėms paskoloms grąžinti.</w:t>
      </w:r>
    </w:p>
    <w:p w14:paraId="27152517" w14:textId="77777777" w:rsidR="00A6318A" w:rsidRPr="00AA0E37" w:rsidRDefault="00A6318A" w:rsidP="00A6318A">
      <w:pPr>
        <w:autoSpaceDE w:val="0"/>
        <w:autoSpaceDN w:val="0"/>
        <w:adjustRightInd w:val="0"/>
        <w:rPr>
          <w:rFonts w:eastAsia="Calibri"/>
          <w:bCs/>
          <w:color w:val="1D1B11" w:themeColor="background2" w:themeShade="1A"/>
          <w:sz w:val="16"/>
          <w:szCs w:val="16"/>
          <w:lang w:eastAsia="en-US"/>
        </w:rPr>
      </w:pPr>
    </w:p>
    <w:p w14:paraId="334B0C86" w14:textId="77777777" w:rsidR="005847BD" w:rsidRDefault="005847BD" w:rsidP="00A6318A">
      <w:pPr>
        <w:suppressAutoHyphens w:val="0"/>
        <w:autoSpaceDE w:val="0"/>
        <w:autoSpaceDN w:val="0"/>
        <w:adjustRightInd w:val="0"/>
        <w:ind w:firstLine="567"/>
        <w:jc w:val="both"/>
        <w:rPr>
          <w:color w:val="1D1B11" w:themeColor="background2" w:themeShade="1A"/>
          <w:sz w:val="22"/>
          <w:szCs w:val="22"/>
          <w:lang w:eastAsia="en-US"/>
        </w:rPr>
      </w:pPr>
    </w:p>
    <w:p w14:paraId="77E51812" w14:textId="77777777" w:rsidR="005847BD" w:rsidRDefault="005847BD" w:rsidP="00A6318A">
      <w:pPr>
        <w:suppressAutoHyphens w:val="0"/>
        <w:autoSpaceDE w:val="0"/>
        <w:autoSpaceDN w:val="0"/>
        <w:adjustRightInd w:val="0"/>
        <w:ind w:firstLine="567"/>
        <w:jc w:val="both"/>
        <w:rPr>
          <w:color w:val="1D1B11" w:themeColor="background2" w:themeShade="1A"/>
          <w:sz w:val="22"/>
          <w:szCs w:val="22"/>
          <w:lang w:eastAsia="en-US"/>
        </w:rPr>
      </w:pPr>
    </w:p>
    <w:p w14:paraId="7295E4B2" w14:textId="77777777" w:rsidR="005847BD" w:rsidRDefault="005847BD" w:rsidP="00A6318A">
      <w:pPr>
        <w:suppressAutoHyphens w:val="0"/>
        <w:autoSpaceDE w:val="0"/>
        <w:autoSpaceDN w:val="0"/>
        <w:adjustRightInd w:val="0"/>
        <w:ind w:firstLine="567"/>
        <w:jc w:val="both"/>
        <w:rPr>
          <w:color w:val="1D1B11" w:themeColor="background2" w:themeShade="1A"/>
          <w:sz w:val="22"/>
          <w:szCs w:val="22"/>
          <w:lang w:eastAsia="en-US"/>
        </w:rPr>
      </w:pPr>
    </w:p>
    <w:p w14:paraId="16BF5205" w14:textId="77777777" w:rsidR="005847BD" w:rsidRDefault="005847BD" w:rsidP="00A6318A">
      <w:pPr>
        <w:suppressAutoHyphens w:val="0"/>
        <w:autoSpaceDE w:val="0"/>
        <w:autoSpaceDN w:val="0"/>
        <w:adjustRightInd w:val="0"/>
        <w:ind w:firstLine="567"/>
        <w:jc w:val="both"/>
        <w:rPr>
          <w:color w:val="1D1B11" w:themeColor="background2" w:themeShade="1A"/>
          <w:sz w:val="22"/>
          <w:szCs w:val="22"/>
          <w:lang w:eastAsia="en-US"/>
        </w:rPr>
      </w:pPr>
    </w:p>
    <w:p w14:paraId="39272866" w14:textId="77777777" w:rsidR="005847BD" w:rsidRDefault="005847BD" w:rsidP="00A6318A">
      <w:pPr>
        <w:suppressAutoHyphens w:val="0"/>
        <w:autoSpaceDE w:val="0"/>
        <w:autoSpaceDN w:val="0"/>
        <w:adjustRightInd w:val="0"/>
        <w:ind w:firstLine="567"/>
        <w:jc w:val="both"/>
        <w:rPr>
          <w:color w:val="1D1B11" w:themeColor="background2" w:themeShade="1A"/>
          <w:sz w:val="22"/>
          <w:szCs w:val="22"/>
          <w:lang w:eastAsia="en-US"/>
        </w:rPr>
      </w:pPr>
    </w:p>
    <w:p w14:paraId="713CAC7C" w14:textId="44BA4649" w:rsidR="00A6318A" w:rsidRPr="00437D0D" w:rsidRDefault="00A6318A" w:rsidP="00A6318A">
      <w:pPr>
        <w:suppressAutoHyphens w:val="0"/>
        <w:autoSpaceDE w:val="0"/>
        <w:autoSpaceDN w:val="0"/>
        <w:adjustRightInd w:val="0"/>
        <w:ind w:firstLine="567"/>
        <w:jc w:val="both"/>
        <w:rPr>
          <w:color w:val="1D1B11" w:themeColor="background2" w:themeShade="1A"/>
          <w:sz w:val="20"/>
          <w:szCs w:val="20"/>
          <w:lang w:eastAsia="en-US"/>
        </w:rPr>
      </w:pPr>
      <w:r w:rsidRPr="009B31B7">
        <w:rPr>
          <w:color w:val="1D1B11" w:themeColor="background2" w:themeShade="1A"/>
          <w:sz w:val="22"/>
          <w:szCs w:val="22"/>
          <w:lang w:eastAsia="en-US"/>
        </w:rPr>
        <w:lastRenderedPageBreak/>
        <w:t xml:space="preserve">Kitos ataskaitos </w:t>
      </w:r>
      <w:r w:rsidRPr="009B31B7">
        <w:rPr>
          <w:rFonts w:eastAsia="Calibri"/>
          <w:bCs/>
          <w:color w:val="1D1B11" w:themeColor="background2" w:themeShade="1A"/>
          <w:sz w:val="22"/>
          <w:szCs w:val="22"/>
          <w:lang w:eastAsia="en-US"/>
        </w:rPr>
        <w:t>pagal 2025 m. gruodžio 31 d. duomenis</w:t>
      </w:r>
      <w:r w:rsidRPr="009B31B7">
        <w:rPr>
          <w:color w:val="1D1B11" w:themeColor="background2" w:themeShade="1A"/>
          <w:sz w:val="22"/>
          <w:szCs w:val="22"/>
          <w:lang w:eastAsia="en-US"/>
        </w:rPr>
        <w:t>:</w:t>
      </w:r>
    </w:p>
    <w:p w14:paraId="3FB1F5AD" w14:textId="77777777" w:rsidR="00A6318A" w:rsidRPr="00437D0D" w:rsidRDefault="00A6318A" w:rsidP="00A6318A">
      <w:pPr>
        <w:suppressAutoHyphens w:val="0"/>
        <w:autoSpaceDE w:val="0"/>
        <w:autoSpaceDN w:val="0"/>
        <w:adjustRightInd w:val="0"/>
        <w:ind w:firstLine="567"/>
        <w:jc w:val="right"/>
        <w:rPr>
          <w:color w:val="1D1B11" w:themeColor="background2" w:themeShade="1A"/>
          <w:sz w:val="20"/>
          <w:szCs w:val="20"/>
          <w:lang w:eastAsia="en-US"/>
        </w:rPr>
      </w:pPr>
      <w:r w:rsidRPr="00437D0D">
        <w:rPr>
          <w:color w:val="1D1B11" w:themeColor="background2" w:themeShade="1A"/>
          <w:sz w:val="20"/>
          <w:szCs w:val="20"/>
          <w:lang w:eastAsia="en-US"/>
        </w:rPr>
        <w:t>3 lentelė</w:t>
      </w:r>
    </w:p>
    <w:tbl>
      <w:tblPr>
        <w:tblStyle w:val="Lentelstinklelis"/>
        <w:tblW w:w="10060" w:type="dxa"/>
        <w:tblLook w:val="04A0" w:firstRow="1" w:lastRow="0" w:firstColumn="1" w:lastColumn="0" w:noHBand="0" w:noVBand="1"/>
      </w:tblPr>
      <w:tblGrid>
        <w:gridCol w:w="519"/>
        <w:gridCol w:w="5288"/>
        <w:gridCol w:w="2977"/>
        <w:gridCol w:w="1276"/>
      </w:tblGrid>
      <w:tr w:rsidR="00A6318A" w:rsidRPr="00356977" w14:paraId="09BBDC5D" w14:textId="77777777" w:rsidTr="00D0323B">
        <w:tc>
          <w:tcPr>
            <w:tcW w:w="519" w:type="dxa"/>
            <w:vMerge w:val="restart"/>
            <w:shd w:val="clear" w:color="auto" w:fill="DDD9C3" w:themeFill="background2" w:themeFillShade="E6"/>
          </w:tcPr>
          <w:p w14:paraId="292AC597" w14:textId="77777777" w:rsidR="00A6318A" w:rsidRPr="00356977" w:rsidRDefault="00A6318A" w:rsidP="00D0323B">
            <w:pPr>
              <w:autoSpaceDE w:val="0"/>
              <w:autoSpaceDN w:val="0"/>
              <w:adjustRightInd w:val="0"/>
              <w:jc w:val="center"/>
              <w:rPr>
                <w:rFonts w:eastAsia="Calibri"/>
                <w:b/>
                <w:color w:val="1D1B11" w:themeColor="background2" w:themeShade="1A"/>
                <w:sz w:val="16"/>
                <w:szCs w:val="16"/>
                <w:lang w:eastAsia="en-US"/>
              </w:rPr>
            </w:pPr>
            <w:r w:rsidRPr="00356977">
              <w:rPr>
                <w:rFonts w:eastAsia="Calibri"/>
                <w:b/>
                <w:color w:val="1D1B11" w:themeColor="background2" w:themeShade="1A"/>
                <w:sz w:val="16"/>
                <w:szCs w:val="16"/>
                <w:lang w:eastAsia="en-US"/>
              </w:rPr>
              <w:t>Eil. Nr.</w:t>
            </w:r>
          </w:p>
        </w:tc>
        <w:tc>
          <w:tcPr>
            <w:tcW w:w="5288" w:type="dxa"/>
            <w:vMerge w:val="restart"/>
            <w:shd w:val="clear" w:color="auto" w:fill="DDD9C3" w:themeFill="background2" w:themeFillShade="E6"/>
          </w:tcPr>
          <w:p w14:paraId="68EB003A" w14:textId="77777777" w:rsidR="00A6318A" w:rsidRPr="00356977" w:rsidRDefault="00A6318A" w:rsidP="00D0323B">
            <w:pPr>
              <w:autoSpaceDE w:val="0"/>
              <w:autoSpaceDN w:val="0"/>
              <w:adjustRightInd w:val="0"/>
              <w:jc w:val="center"/>
              <w:rPr>
                <w:rFonts w:eastAsia="Calibri"/>
                <w:b/>
                <w:color w:val="1D1B11" w:themeColor="background2" w:themeShade="1A"/>
                <w:sz w:val="16"/>
                <w:szCs w:val="16"/>
                <w:lang w:eastAsia="en-US"/>
              </w:rPr>
            </w:pPr>
            <w:r w:rsidRPr="00356977">
              <w:rPr>
                <w:rFonts w:eastAsia="Calibri"/>
                <w:b/>
                <w:color w:val="1D1B11" w:themeColor="background2" w:themeShade="1A"/>
                <w:sz w:val="16"/>
                <w:szCs w:val="16"/>
                <w:lang w:eastAsia="en-US"/>
              </w:rPr>
              <w:t>Ataskaita*</w:t>
            </w:r>
          </w:p>
        </w:tc>
        <w:tc>
          <w:tcPr>
            <w:tcW w:w="4253" w:type="dxa"/>
            <w:gridSpan w:val="2"/>
            <w:shd w:val="clear" w:color="auto" w:fill="DDD9C3" w:themeFill="background2" w:themeFillShade="E6"/>
          </w:tcPr>
          <w:p w14:paraId="1A74B120" w14:textId="77777777" w:rsidR="00A6318A" w:rsidRPr="00356977" w:rsidRDefault="00A6318A" w:rsidP="00D0323B">
            <w:pPr>
              <w:autoSpaceDE w:val="0"/>
              <w:autoSpaceDN w:val="0"/>
              <w:adjustRightInd w:val="0"/>
              <w:jc w:val="center"/>
              <w:rPr>
                <w:rFonts w:eastAsia="Calibri"/>
                <w:b/>
                <w:color w:val="1D1B11" w:themeColor="background2" w:themeShade="1A"/>
                <w:sz w:val="16"/>
                <w:szCs w:val="16"/>
                <w:lang w:eastAsia="en-US"/>
              </w:rPr>
            </w:pPr>
            <w:r w:rsidRPr="00356977">
              <w:rPr>
                <w:rFonts w:eastAsia="Calibri"/>
                <w:b/>
                <w:color w:val="1D1B11" w:themeColor="background2" w:themeShade="1A"/>
                <w:sz w:val="16"/>
                <w:szCs w:val="16"/>
                <w:lang w:eastAsia="en-US"/>
              </w:rPr>
              <w:t>Vykdymo duomenys</w:t>
            </w:r>
          </w:p>
        </w:tc>
      </w:tr>
      <w:tr w:rsidR="00A6318A" w:rsidRPr="00356977" w14:paraId="7C75B7C5" w14:textId="77777777" w:rsidTr="00D0323B">
        <w:tc>
          <w:tcPr>
            <w:tcW w:w="519" w:type="dxa"/>
            <w:vMerge/>
          </w:tcPr>
          <w:p w14:paraId="0701970F" w14:textId="77777777" w:rsidR="00A6318A" w:rsidRPr="00356977" w:rsidRDefault="00A6318A" w:rsidP="00D0323B">
            <w:pPr>
              <w:autoSpaceDE w:val="0"/>
              <w:autoSpaceDN w:val="0"/>
              <w:adjustRightInd w:val="0"/>
              <w:jc w:val="right"/>
              <w:rPr>
                <w:rFonts w:eastAsia="Calibri"/>
                <w:bCs/>
                <w:color w:val="1D1B11" w:themeColor="background2" w:themeShade="1A"/>
                <w:sz w:val="16"/>
                <w:szCs w:val="16"/>
                <w:lang w:eastAsia="en-US"/>
              </w:rPr>
            </w:pPr>
          </w:p>
        </w:tc>
        <w:tc>
          <w:tcPr>
            <w:tcW w:w="5288" w:type="dxa"/>
            <w:vMerge/>
          </w:tcPr>
          <w:p w14:paraId="630CC18F" w14:textId="77777777" w:rsidR="00A6318A" w:rsidRPr="00356977" w:rsidRDefault="00A6318A" w:rsidP="00D0323B">
            <w:pPr>
              <w:autoSpaceDE w:val="0"/>
              <w:autoSpaceDN w:val="0"/>
              <w:adjustRightInd w:val="0"/>
              <w:jc w:val="right"/>
              <w:rPr>
                <w:rFonts w:eastAsia="Calibri"/>
                <w:bCs/>
                <w:color w:val="1D1B11" w:themeColor="background2" w:themeShade="1A"/>
                <w:sz w:val="16"/>
                <w:szCs w:val="16"/>
                <w:lang w:eastAsia="en-US"/>
              </w:rPr>
            </w:pPr>
          </w:p>
        </w:tc>
        <w:tc>
          <w:tcPr>
            <w:tcW w:w="2977" w:type="dxa"/>
            <w:shd w:val="clear" w:color="auto" w:fill="DDD9C3" w:themeFill="background2" w:themeFillShade="E6"/>
          </w:tcPr>
          <w:p w14:paraId="7B6A841B" w14:textId="77777777" w:rsidR="00A6318A" w:rsidRPr="00356977" w:rsidRDefault="00A6318A" w:rsidP="00D0323B">
            <w:pPr>
              <w:autoSpaceDE w:val="0"/>
              <w:autoSpaceDN w:val="0"/>
              <w:adjustRightInd w:val="0"/>
              <w:jc w:val="center"/>
              <w:rPr>
                <w:rFonts w:eastAsia="Calibri"/>
                <w:b/>
                <w:color w:val="1D1B11" w:themeColor="background2" w:themeShade="1A"/>
                <w:sz w:val="16"/>
                <w:szCs w:val="16"/>
                <w:lang w:eastAsia="en-US"/>
              </w:rPr>
            </w:pPr>
            <w:r w:rsidRPr="00356977">
              <w:rPr>
                <w:rFonts w:eastAsia="Calibri"/>
                <w:b/>
                <w:color w:val="1D1B11" w:themeColor="background2" w:themeShade="1A"/>
                <w:sz w:val="16"/>
                <w:szCs w:val="16"/>
                <w:lang w:eastAsia="en-US"/>
              </w:rPr>
              <w:t>Rodiklis</w:t>
            </w:r>
          </w:p>
        </w:tc>
        <w:tc>
          <w:tcPr>
            <w:tcW w:w="1276" w:type="dxa"/>
            <w:shd w:val="clear" w:color="auto" w:fill="DDD9C3" w:themeFill="background2" w:themeFillShade="E6"/>
          </w:tcPr>
          <w:p w14:paraId="405AF4FF" w14:textId="77777777" w:rsidR="00A6318A" w:rsidRPr="00356977" w:rsidRDefault="00A6318A" w:rsidP="00D0323B">
            <w:pPr>
              <w:autoSpaceDE w:val="0"/>
              <w:autoSpaceDN w:val="0"/>
              <w:adjustRightInd w:val="0"/>
              <w:jc w:val="center"/>
              <w:rPr>
                <w:rFonts w:eastAsia="Calibri"/>
                <w:b/>
                <w:color w:val="1D1B11" w:themeColor="background2" w:themeShade="1A"/>
                <w:sz w:val="16"/>
                <w:szCs w:val="16"/>
                <w:lang w:eastAsia="en-US"/>
              </w:rPr>
            </w:pPr>
            <w:r w:rsidRPr="00356977">
              <w:rPr>
                <w:rFonts w:eastAsia="Calibri"/>
                <w:b/>
                <w:color w:val="1D1B11" w:themeColor="background2" w:themeShade="1A"/>
                <w:sz w:val="16"/>
                <w:szCs w:val="16"/>
                <w:lang w:eastAsia="en-US"/>
              </w:rPr>
              <w:t>Suma, tūkst. Eur</w:t>
            </w:r>
          </w:p>
        </w:tc>
      </w:tr>
      <w:tr w:rsidR="00A6318A" w:rsidRPr="00356977" w14:paraId="3C24E34E" w14:textId="77777777" w:rsidTr="00D0323B">
        <w:tc>
          <w:tcPr>
            <w:tcW w:w="519" w:type="dxa"/>
          </w:tcPr>
          <w:p w14:paraId="4B17F84D" w14:textId="77777777" w:rsidR="00A6318A" w:rsidRPr="00356977"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1</w:t>
            </w:r>
          </w:p>
        </w:tc>
        <w:tc>
          <w:tcPr>
            <w:tcW w:w="5288" w:type="dxa"/>
          </w:tcPr>
          <w:p w14:paraId="719D8600" w14:textId="77777777" w:rsidR="00A6318A" w:rsidRPr="00356977" w:rsidRDefault="00A6318A" w:rsidP="00D0323B">
            <w:pPr>
              <w:suppressAutoHyphens w:val="0"/>
              <w:autoSpaceDE w:val="0"/>
              <w:autoSpaceDN w:val="0"/>
              <w:adjustRightInd w:val="0"/>
              <w:jc w:val="both"/>
              <w:rPr>
                <w:color w:val="1D1B11" w:themeColor="background2" w:themeShade="1A"/>
                <w:sz w:val="16"/>
                <w:szCs w:val="16"/>
                <w:lang w:eastAsia="en-US"/>
              </w:rPr>
            </w:pPr>
            <w:r w:rsidRPr="00356977">
              <w:rPr>
                <w:color w:val="1D1B11" w:themeColor="background2" w:themeShade="1A"/>
                <w:sz w:val="16"/>
                <w:szCs w:val="16"/>
                <w:lang w:eastAsia="en-US"/>
              </w:rPr>
              <w:t>Skolinių įsipareigojimų 202</w:t>
            </w:r>
            <w:r>
              <w:rPr>
                <w:color w:val="1D1B11" w:themeColor="background2" w:themeShade="1A"/>
                <w:sz w:val="16"/>
                <w:szCs w:val="16"/>
                <w:lang w:eastAsia="en-US"/>
              </w:rPr>
              <w:t>5</w:t>
            </w:r>
            <w:r w:rsidRPr="00356977">
              <w:rPr>
                <w:color w:val="1D1B11" w:themeColor="background2" w:themeShade="1A"/>
                <w:sz w:val="16"/>
                <w:szCs w:val="16"/>
                <w:lang w:eastAsia="en-US"/>
              </w:rPr>
              <w:t xml:space="preserve"> m. gruodžio 31 d. ataskaita (valdžios sektoriaus subjektų apskaitos duomenų teikimo Finansų ministerijai ir skelbimo taisyklių </w:t>
            </w:r>
            <w:r>
              <w:rPr>
                <w:color w:val="1D1B11" w:themeColor="background2" w:themeShade="1A"/>
                <w:sz w:val="16"/>
                <w:szCs w:val="16"/>
                <w:lang w:eastAsia="en-US"/>
              </w:rPr>
              <w:t>10</w:t>
            </w:r>
            <w:r w:rsidRPr="00356977">
              <w:rPr>
                <w:color w:val="1D1B11" w:themeColor="background2" w:themeShade="1A"/>
                <w:sz w:val="16"/>
                <w:szCs w:val="16"/>
                <w:lang w:eastAsia="en-US"/>
              </w:rPr>
              <w:t xml:space="preserve"> priedas).</w:t>
            </w:r>
          </w:p>
        </w:tc>
        <w:tc>
          <w:tcPr>
            <w:tcW w:w="2977" w:type="dxa"/>
          </w:tcPr>
          <w:p w14:paraId="432A9AA5" w14:textId="77777777" w:rsidR="00A6318A" w:rsidRPr="00356977" w:rsidRDefault="00A6318A" w:rsidP="00D0323B">
            <w:pPr>
              <w:autoSpaceDE w:val="0"/>
              <w:autoSpaceDN w:val="0"/>
              <w:adjustRightInd w:val="0"/>
              <w:rPr>
                <w:rFonts w:eastAsia="Calibri"/>
                <w:bCs/>
                <w:color w:val="1D1B11" w:themeColor="background2" w:themeShade="1A"/>
                <w:sz w:val="16"/>
                <w:szCs w:val="16"/>
                <w:lang w:eastAsia="en-US"/>
              </w:rPr>
            </w:pPr>
            <w:r w:rsidRPr="00356977">
              <w:rPr>
                <w:rFonts w:eastAsia="Calibri"/>
                <w:bCs/>
                <w:color w:val="1D1B11" w:themeColor="background2" w:themeShade="1A"/>
                <w:sz w:val="16"/>
                <w:szCs w:val="16"/>
                <w:lang w:eastAsia="en-US"/>
              </w:rPr>
              <w:t>Skoliniai įsipareigojimai:</w:t>
            </w:r>
          </w:p>
          <w:p w14:paraId="547B9477" w14:textId="77777777" w:rsidR="00A6318A" w:rsidRPr="00356977" w:rsidRDefault="00A6318A" w:rsidP="00D0323B">
            <w:pPr>
              <w:autoSpaceDE w:val="0"/>
              <w:autoSpaceDN w:val="0"/>
              <w:adjustRightInd w:val="0"/>
              <w:rPr>
                <w:rFonts w:eastAsia="Calibri"/>
                <w:bCs/>
                <w:color w:val="1D1B11" w:themeColor="background2" w:themeShade="1A"/>
                <w:sz w:val="16"/>
                <w:szCs w:val="16"/>
                <w:lang w:eastAsia="en-US"/>
              </w:rPr>
            </w:pPr>
            <w:r w:rsidRPr="00356977">
              <w:rPr>
                <w:color w:val="1D1B11" w:themeColor="background2" w:themeShade="1A"/>
                <w:sz w:val="16"/>
                <w:szCs w:val="16"/>
              </w:rPr>
              <w:t>Savivaldybės prisiimti įsipareigojimai pagal garantijas dėl savivaldybės kontroliuojamų įmonių prisiimtų įsipareigojimų:</w:t>
            </w:r>
          </w:p>
        </w:tc>
        <w:tc>
          <w:tcPr>
            <w:tcW w:w="1276" w:type="dxa"/>
          </w:tcPr>
          <w:p w14:paraId="23FB81FB" w14:textId="1438FEEB" w:rsidR="00A6318A" w:rsidRPr="00356977"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2</w:t>
            </w:r>
            <w:r w:rsidR="004F2549">
              <w:rPr>
                <w:rFonts w:eastAsia="Calibri"/>
                <w:bCs/>
                <w:color w:val="1D1B11" w:themeColor="background2" w:themeShade="1A"/>
                <w:sz w:val="16"/>
                <w:szCs w:val="16"/>
                <w:lang w:eastAsia="en-US"/>
              </w:rPr>
              <w:t xml:space="preserve"> </w:t>
            </w:r>
            <w:r>
              <w:rPr>
                <w:rFonts w:eastAsia="Calibri"/>
                <w:bCs/>
                <w:color w:val="1D1B11" w:themeColor="background2" w:themeShade="1A"/>
                <w:sz w:val="16"/>
                <w:szCs w:val="16"/>
                <w:lang w:eastAsia="en-US"/>
              </w:rPr>
              <w:t>991,2</w:t>
            </w:r>
          </w:p>
          <w:p w14:paraId="02B6517B" w14:textId="77777777" w:rsidR="00A6318A" w:rsidRPr="00356977" w:rsidRDefault="00A6318A" w:rsidP="00D0323B">
            <w:pPr>
              <w:rPr>
                <w:rFonts w:eastAsia="Calibri"/>
                <w:bCs/>
                <w:color w:val="1D1B11" w:themeColor="background2" w:themeShade="1A"/>
                <w:sz w:val="16"/>
                <w:szCs w:val="16"/>
                <w:lang w:eastAsia="en-US"/>
              </w:rPr>
            </w:pPr>
          </w:p>
          <w:p w14:paraId="27608040" w14:textId="77777777" w:rsidR="00A6318A" w:rsidRPr="00356977" w:rsidRDefault="00A6318A" w:rsidP="00D0323B">
            <w:pPr>
              <w:jc w:val="center"/>
              <w:rPr>
                <w:rFonts w:eastAsia="Calibri"/>
                <w:color w:val="1D1B11" w:themeColor="background2" w:themeShade="1A"/>
                <w:sz w:val="16"/>
                <w:szCs w:val="16"/>
                <w:lang w:eastAsia="en-US"/>
              </w:rPr>
            </w:pPr>
            <w:r>
              <w:rPr>
                <w:rFonts w:eastAsia="Calibri"/>
                <w:color w:val="1D1B11" w:themeColor="background2" w:themeShade="1A"/>
                <w:sz w:val="16"/>
                <w:szCs w:val="16"/>
                <w:lang w:eastAsia="en-US"/>
              </w:rPr>
              <w:t>873,2</w:t>
            </w:r>
          </w:p>
        </w:tc>
      </w:tr>
      <w:tr w:rsidR="00A6318A" w:rsidRPr="00356977" w14:paraId="4AA03ACB" w14:textId="77777777" w:rsidTr="00D0323B">
        <w:tc>
          <w:tcPr>
            <w:tcW w:w="519" w:type="dxa"/>
          </w:tcPr>
          <w:p w14:paraId="6E30FFD3" w14:textId="77777777" w:rsidR="00A6318A" w:rsidRPr="00356977"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2</w:t>
            </w:r>
          </w:p>
        </w:tc>
        <w:tc>
          <w:tcPr>
            <w:tcW w:w="5288" w:type="dxa"/>
          </w:tcPr>
          <w:p w14:paraId="68D32F58" w14:textId="77777777" w:rsidR="00A6318A" w:rsidRPr="00356977" w:rsidRDefault="00A6318A" w:rsidP="00D0323B">
            <w:pPr>
              <w:suppressAutoHyphens w:val="0"/>
              <w:autoSpaceDE w:val="0"/>
              <w:autoSpaceDN w:val="0"/>
              <w:adjustRightInd w:val="0"/>
              <w:jc w:val="both"/>
              <w:rPr>
                <w:color w:val="1D1B11" w:themeColor="background2" w:themeShade="1A"/>
                <w:sz w:val="16"/>
                <w:szCs w:val="16"/>
                <w:lang w:eastAsia="en-US"/>
              </w:rPr>
            </w:pPr>
            <w:r w:rsidRPr="00356977">
              <w:rPr>
                <w:color w:val="1D1B11" w:themeColor="background2" w:themeShade="1A"/>
                <w:sz w:val="16"/>
                <w:szCs w:val="16"/>
                <w:lang w:eastAsia="en-US"/>
              </w:rPr>
              <w:t>Mokėtinų sumų ataskaita 202</w:t>
            </w:r>
            <w:r>
              <w:rPr>
                <w:color w:val="1D1B11" w:themeColor="background2" w:themeShade="1A"/>
                <w:sz w:val="16"/>
                <w:szCs w:val="16"/>
                <w:lang w:eastAsia="en-US"/>
              </w:rPr>
              <w:t>5</w:t>
            </w:r>
            <w:r w:rsidRPr="00356977">
              <w:rPr>
                <w:color w:val="1D1B11" w:themeColor="background2" w:themeShade="1A"/>
                <w:sz w:val="16"/>
                <w:szCs w:val="16"/>
                <w:lang w:eastAsia="en-US"/>
              </w:rPr>
              <w:t xml:space="preserve"> m. gruodžio 31 d. (valdžios sektoriaus subjektų apskaitos duomenų teikimo Finansų ministerijai ir skelbimo taisyklių 9 priedas).</w:t>
            </w:r>
          </w:p>
        </w:tc>
        <w:tc>
          <w:tcPr>
            <w:tcW w:w="2977" w:type="dxa"/>
          </w:tcPr>
          <w:p w14:paraId="08CC402D" w14:textId="77777777" w:rsidR="00A6318A" w:rsidRPr="00356977" w:rsidRDefault="00A6318A" w:rsidP="00D0323B">
            <w:pPr>
              <w:autoSpaceDE w:val="0"/>
              <w:autoSpaceDN w:val="0"/>
              <w:adjustRightInd w:val="0"/>
              <w:rPr>
                <w:rFonts w:eastAsia="Calibri"/>
                <w:bCs/>
                <w:color w:val="1D1B11" w:themeColor="background2" w:themeShade="1A"/>
                <w:sz w:val="16"/>
                <w:szCs w:val="16"/>
                <w:lang w:eastAsia="en-US"/>
              </w:rPr>
            </w:pPr>
            <w:r w:rsidRPr="00356977">
              <w:rPr>
                <w:rFonts w:eastAsia="Calibri"/>
                <w:bCs/>
                <w:color w:val="1D1B11" w:themeColor="background2" w:themeShade="1A"/>
                <w:sz w:val="16"/>
                <w:szCs w:val="16"/>
                <w:lang w:eastAsia="en-US"/>
              </w:rPr>
              <w:t>Mokėtinų sumų likutis ataskaitinio laikotarpio pabaigai</w:t>
            </w:r>
          </w:p>
        </w:tc>
        <w:tc>
          <w:tcPr>
            <w:tcW w:w="1276" w:type="dxa"/>
            <w:vAlign w:val="center"/>
          </w:tcPr>
          <w:p w14:paraId="1EC6C5D5" w14:textId="69983D22" w:rsidR="00A6318A" w:rsidRPr="00356977"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3</w:t>
            </w:r>
            <w:r w:rsidR="004F2549">
              <w:rPr>
                <w:rFonts w:eastAsia="Calibri"/>
                <w:bCs/>
                <w:color w:val="1D1B11" w:themeColor="background2" w:themeShade="1A"/>
                <w:sz w:val="16"/>
                <w:szCs w:val="16"/>
                <w:lang w:eastAsia="en-US"/>
              </w:rPr>
              <w:t xml:space="preserve"> </w:t>
            </w:r>
            <w:r>
              <w:rPr>
                <w:rFonts w:eastAsia="Calibri"/>
                <w:bCs/>
                <w:color w:val="1D1B11" w:themeColor="background2" w:themeShade="1A"/>
                <w:sz w:val="16"/>
                <w:szCs w:val="16"/>
                <w:lang w:eastAsia="en-US"/>
              </w:rPr>
              <w:t>549,6</w:t>
            </w:r>
          </w:p>
        </w:tc>
      </w:tr>
      <w:tr w:rsidR="00A6318A" w:rsidRPr="00356977" w14:paraId="3DEA2583" w14:textId="77777777" w:rsidTr="00D0323B">
        <w:tc>
          <w:tcPr>
            <w:tcW w:w="519" w:type="dxa"/>
          </w:tcPr>
          <w:p w14:paraId="7FFC6358" w14:textId="77777777" w:rsidR="00A6318A" w:rsidRPr="00356977"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3</w:t>
            </w:r>
          </w:p>
        </w:tc>
        <w:tc>
          <w:tcPr>
            <w:tcW w:w="5288" w:type="dxa"/>
          </w:tcPr>
          <w:p w14:paraId="107C32DD" w14:textId="77777777" w:rsidR="00A6318A" w:rsidRPr="00356977" w:rsidRDefault="00A6318A" w:rsidP="00D0323B">
            <w:pPr>
              <w:suppressAutoHyphens w:val="0"/>
              <w:autoSpaceDE w:val="0"/>
              <w:autoSpaceDN w:val="0"/>
              <w:adjustRightInd w:val="0"/>
              <w:jc w:val="both"/>
              <w:rPr>
                <w:color w:val="1D1B11" w:themeColor="background2" w:themeShade="1A"/>
                <w:sz w:val="16"/>
                <w:szCs w:val="16"/>
                <w:lang w:eastAsia="en-US"/>
              </w:rPr>
            </w:pPr>
            <w:r w:rsidRPr="002C373B">
              <w:rPr>
                <w:color w:val="1D1B11" w:themeColor="background2" w:themeShade="1A"/>
                <w:sz w:val="16"/>
                <w:szCs w:val="16"/>
                <w:lang w:eastAsia="en-US"/>
              </w:rPr>
              <w:t>Europos Sąjungos ir kitos tarptautinės finansinės paramos lėšų bei bendrojo finansavimo lėšų panaudojimo 2025 m. gruodžio 31 d. ataskaita (</w:t>
            </w:r>
            <w:r w:rsidRPr="00356977">
              <w:rPr>
                <w:color w:val="1D1B11" w:themeColor="background2" w:themeShade="1A"/>
                <w:sz w:val="16"/>
                <w:szCs w:val="16"/>
                <w:lang w:eastAsia="en-US"/>
              </w:rPr>
              <w:t xml:space="preserve">valdžios sektoriaus subjektų apskaitos duomenų teikimo Finansų ministerijai ir skelbimo taisyklių </w:t>
            </w:r>
            <w:r>
              <w:rPr>
                <w:color w:val="1D1B11" w:themeColor="background2" w:themeShade="1A"/>
                <w:sz w:val="16"/>
                <w:szCs w:val="16"/>
                <w:lang w:eastAsia="en-US"/>
              </w:rPr>
              <w:t>11</w:t>
            </w:r>
            <w:r w:rsidRPr="00356977">
              <w:rPr>
                <w:color w:val="1D1B11" w:themeColor="background2" w:themeShade="1A"/>
                <w:sz w:val="16"/>
                <w:szCs w:val="16"/>
                <w:lang w:eastAsia="en-US"/>
              </w:rPr>
              <w:t xml:space="preserve"> priedas).</w:t>
            </w:r>
          </w:p>
        </w:tc>
        <w:tc>
          <w:tcPr>
            <w:tcW w:w="2977" w:type="dxa"/>
          </w:tcPr>
          <w:p w14:paraId="07B8008F" w14:textId="77777777" w:rsidR="00A6318A" w:rsidRDefault="00A6318A" w:rsidP="00D0323B">
            <w:pPr>
              <w:autoSpaceDE w:val="0"/>
              <w:autoSpaceDN w:val="0"/>
              <w:adjustRightInd w:val="0"/>
              <w:rPr>
                <w:rFonts w:eastAsia="Calibri"/>
                <w:bCs/>
                <w:color w:val="1D1B11" w:themeColor="background2" w:themeShade="1A"/>
                <w:sz w:val="16"/>
                <w:szCs w:val="16"/>
                <w:lang w:eastAsia="en-US"/>
              </w:rPr>
            </w:pPr>
            <w:r w:rsidRPr="009B31B7">
              <w:rPr>
                <w:rFonts w:eastAsia="Calibri"/>
                <w:bCs/>
                <w:color w:val="1D1B11" w:themeColor="background2" w:themeShade="1A"/>
                <w:sz w:val="16"/>
                <w:szCs w:val="16"/>
                <w:lang w:eastAsia="en-US"/>
              </w:rPr>
              <w:t>Europos Sąjungos ir kitos tarptautinės finansinės paramos lėšos</w:t>
            </w:r>
          </w:p>
          <w:p w14:paraId="38FA313C" w14:textId="77777777" w:rsidR="00A6318A" w:rsidRPr="00356977" w:rsidRDefault="00A6318A" w:rsidP="00D0323B">
            <w:pPr>
              <w:autoSpaceDE w:val="0"/>
              <w:autoSpaceDN w:val="0"/>
              <w:adjustRightInd w:val="0"/>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Bendrojo finansavimo lėšos</w:t>
            </w:r>
          </w:p>
        </w:tc>
        <w:tc>
          <w:tcPr>
            <w:tcW w:w="1276" w:type="dxa"/>
            <w:vAlign w:val="center"/>
          </w:tcPr>
          <w:p w14:paraId="713FA8FB" w14:textId="106E314C" w:rsidR="00A6318A"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1</w:t>
            </w:r>
            <w:r w:rsidR="004F2549">
              <w:rPr>
                <w:rFonts w:eastAsia="Calibri"/>
                <w:bCs/>
                <w:color w:val="1D1B11" w:themeColor="background2" w:themeShade="1A"/>
                <w:sz w:val="16"/>
                <w:szCs w:val="16"/>
                <w:lang w:eastAsia="en-US"/>
              </w:rPr>
              <w:t xml:space="preserve"> </w:t>
            </w:r>
            <w:r>
              <w:rPr>
                <w:rFonts w:eastAsia="Calibri"/>
                <w:bCs/>
                <w:color w:val="1D1B11" w:themeColor="background2" w:themeShade="1A"/>
                <w:sz w:val="16"/>
                <w:szCs w:val="16"/>
                <w:lang w:eastAsia="en-US"/>
              </w:rPr>
              <w:t>317,5</w:t>
            </w:r>
          </w:p>
          <w:p w14:paraId="32428B63" w14:textId="77777777" w:rsidR="00A6318A" w:rsidRPr="00356977" w:rsidRDefault="00A6318A" w:rsidP="00D0323B">
            <w:pPr>
              <w:autoSpaceDE w:val="0"/>
              <w:autoSpaceDN w:val="0"/>
              <w:adjustRightInd w:val="0"/>
              <w:jc w:val="center"/>
              <w:rPr>
                <w:rFonts w:eastAsia="Calibri"/>
                <w:bCs/>
                <w:color w:val="1D1B11" w:themeColor="background2" w:themeShade="1A"/>
                <w:sz w:val="16"/>
                <w:szCs w:val="16"/>
                <w:lang w:eastAsia="en-US"/>
              </w:rPr>
            </w:pPr>
            <w:r>
              <w:rPr>
                <w:rFonts w:eastAsia="Calibri"/>
                <w:bCs/>
                <w:color w:val="1D1B11" w:themeColor="background2" w:themeShade="1A"/>
                <w:sz w:val="16"/>
                <w:szCs w:val="16"/>
                <w:lang w:eastAsia="en-US"/>
              </w:rPr>
              <w:t>398,9</w:t>
            </w:r>
          </w:p>
        </w:tc>
      </w:tr>
    </w:tbl>
    <w:p w14:paraId="1031D928" w14:textId="636489B4" w:rsidR="00AB340A" w:rsidRDefault="00AB340A" w:rsidP="00C30437">
      <w:pPr>
        <w:pStyle w:val="Tekstas"/>
        <w:spacing w:line="240" w:lineRule="auto"/>
        <w:ind w:firstLine="0"/>
        <w:rPr>
          <w:rStyle w:val="ui-provider"/>
          <w:color w:val="1D1B11" w:themeColor="background2" w:themeShade="1A"/>
          <w:sz w:val="22"/>
          <w:szCs w:val="22"/>
          <w:lang w:eastAsia="ar-SA"/>
        </w:rPr>
      </w:pPr>
    </w:p>
    <w:p w14:paraId="2303A4BF" w14:textId="2A8CCA57" w:rsidR="00AB340A" w:rsidRDefault="00AB340A" w:rsidP="00AB340A">
      <w:pPr>
        <w:pStyle w:val="Tekstas"/>
        <w:spacing w:line="240" w:lineRule="auto"/>
        <w:ind w:firstLine="0"/>
        <w:jc w:val="left"/>
        <w:rPr>
          <w:b/>
          <w:bCs/>
          <w:color w:val="4A442A" w:themeColor="background2" w:themeShade="40"/>
          <w:sz w:val="22"/>
          <w:szCs w:val="22"/>
        </w:rPr>
      </w:pPr>
      <w:r w:rsidRPr="00AB340A">
        <w:rPr>
          <w:b/>
          <w:bCs/>
          <w:color w:val="4A442A" w:themeColor="background2" w:themeShade="40"/>
          <w:sz w:val="22"/>
          <w:szCs w:val="22"/>
        </w:rPr>
        <w:t>Reikšmingos audito sritys</w:t>
      </w:r>
      <w:r w:rsidR="008E1C91">
        <w:rPr>
          <w:b/>
          <w:bCs/>
          <w:color w:val="4A442A" w:themeColor="background2" w:themeShade="40"/>
          <w:sz w:val="22"/>
          <w:szCs w:val="22"/>
        </w:rPr>
        <w:t xml:space="preserve"> </w:t>
      </w:r>
      <w:r w:rsidR="008E1C91" w:rsidRPr="004F2549">
        <w:rPr>
          <w:bCs/>
          <w:color w:val="4A442A" w:themeColor="background2" w:themeShade="40"/>
          <w:sz w:val="18"/>
          <w:szCs w:val="18"/>
        </w:rPr>
        <w:t>(patikslintos</w:t>
      </w:r>
      <w:r w:rsidR="004F2549" w:rsidRPr="004F2549">
        <w:rPr>
          <w:bCs/>
          <w:color w:val="4A442A" w:themeColor="background2" w:themeShade="40"/>
          <w:sz w:val="18"/>
          <w:szCs w:val="18"/>
        </w:rPr>
        <w:t xml:space="preserve"> pagal 2025-12-31 duomenis</w:t>
      </w:r>
      <w:r w:rsidR="008E1C91" w:rsidRPr="004F2549">
        <w:rPr>
          <w:b/>
          <w:bCs/>
          <w:color w:val="4A442A" w:themeColor="background2" w:themeShade="40"/>
          <w:sz w:val="18"/>
          <w:szCs w:val="18"/>
        </w:rPr>
        <w:t>)</w:t>
      </w:r>
    </w:p>
    <w:p w14:paraId="4A6C83B7" w14:textId="77777777" w:rsidR="00AB340A" w:rsidRPr="00E47EE7" w:rsidRDefault="00AB340A" w:rsidP="00AB340A">
      <w:pPr>
        <w:suppressAutoHyphens w:val="0"/>
        <w:autoSpaceDE w:val="0"/>
        <w:autoSpaceDN w:val="0"/>
        <w:adjustRightInd w:val="0"/>
        <w:ind w:firstLine="567"/>
        <w:jc w:val="both"/>
        <w:rPr>
          <w:sz w:val="20"/>
          <w:szCs w:val="20"/>
        </w:rPr>
      </w:pPr>
      <w:r w:rsidRPr="00E47EE7">
        <w:rPr>
          <w:i/>
          <w:color w:val="1D1B11" w:themeColor="background2" w:themeShade="1A"/>
          <w:sz w:val="20"/>
          <w:szCs w:val="20"/>
          <w:lang w:eastAsia="en-US"/>
        </w:rPr>
        <w:t>Savivaldybės metinių biudžeto vykdymo ataskaitų rinkinyje nustatytos reikšmingos sritys</w:t>
      </w:r>
      <w:r w:rsidRPr="00E47EE7">
        <w:rPr>
          <w:i/>
          <w:sz w:val="20"/>
          <w:szCs w:val="20"/>
        </w:rPr>
        <w:t>:</w:t>
      </w:r>
      <w:r w:rsidRPr="00E47EE7">
        <w:rPr>
          <w:sz w:val="20"/>
          <w:szCs w:val="20"/>
        </w:rPr>
        <w:t xml:space="preserve"> </w:t>
      </w:r>
    </w:p>
    <w:p w14:paraId="7391B4D4" w14:textId="36DE1B17" w:rsidR="00AB340A" w:rsidRPr="00E47EE7" w:rsidRDefault="00AB340A" w:rsidP="00AB340A">
      <w:pPr>
        <w:suppressAutoHyphens w:val="0"/>
        <w:ind w:firstLine="567"/>
        <w:jc w:val="both"/>
        <w:rPr>
          <w:sz w:val="20"/>
          <w:szCs w:val="20"/>
          <w:lang w:val="en-US" w:eastAsia="en-US"/>
        </w:rPr>
      </w:pPr>
      <w:r w:rsidRPr="00E47EE7">
        <w:rPr>
          <w:sz w:val="20"/>
          <w:szCs w:val="20"/>
          <w:lang w:eastAsia="en-US"/>
        </w:rPr>
        <w:t xml:space="preserve">- Pajamų (įplaukų) srityje: </w:t>
      </w:r>
      <w:r w:rsidRPr="00E47EE7">
        <w:rPr>
          <w:sz w:val="20"/>
          <w:szCs w:val="20"/>
          <w:lang w:val="en-US" w:eastAsia="en-US"/>
        </w:rPr>
        <w:t>1.1. Mokesčiai, 1.3. Dotacijos, 1.4. Kitos pajamos, 4.3. Finansinių įsipareigojimų prisiėmimo (skolinimosi) pajamos.</w:t>
      </w:r>
    </w:p>
    <w:p w14:paraId="0A2F4282" w14:textId="69882936" w:rsidR="00AB340A" w:rsidRPr="00E47EE7" w:rsidRDefault="00AB340A" w:rsidP="00A6318A">
      <w:pPr>
        <w:suppressAutoHyphens w:val="0"/>
        <w:autoSpaceDE w:val="0"/>
        <w:autoSpaceDN w:val="0"/>
        <w:adjustRightInd w:val="0"/>
        <w:ind w:firstLine="567"/>
        <w:jc w:val="both"/>
        <w:rPr>
          <w:color w:val="948A54" w:themeColor="background2" w:themeShade="80"/>
          <w:sz w:val="20"/>
          <w:szCs w:val="20"/>
          <w:highlight w:val="yellow"/>
          <w:lang w:eastAsia="en-US"/>
        </w:rPr>
      </w:pPr>
      <w:r w:rsidRPr="00E47EE7">
        <w:rPr>
          <w:color w:val="1D1B11" w:themeColor="background2" w:themeShade="1A"/>
          <w:sz w:val="20"/>
          <w:szCs w:val="20"/>
          <w:lang w:eastAsia="en-US"/>
        </w:rPr>
        <w:t>- Išlaidų srityje: 2.1. Darbo užmokestis ir socialinis draudimas, 2.2.1.1.1.12. Gyvenamųjų vietovių viešojo ūkio išlaidos, 2.2.1.1.1.15. Materialiojo turto paprastojo remonto prekių ir paslaugų įsigijimo išlaidos, 2.2.1.1.1.20. Komunalinių paslaugų įsigijimo išlaidos, 2.2.1.1.1.30. Kitų prekių ir paslaugų įsigijimo išlaidos, 2.7.2.1.1.1. Socialinė parama pinigais, 2.8.1.1.1.2. Kitos išlaidos einamiesiems tikslams, 3.1.1.2.1.2. Negyvenamųjų pastatų įsigijimo išlaidos, 3.1.1.2.1.3. Infrastruktūros ir kitų statinių įsigijimo išlaidos, 3.3.1.4.1.2. Ilgalaikės paskolos (grąžintos).</w:t>
      </w:r>
    </w:p>
    <w:p w14:paraId="0281DCC6" w14:textId="4239240B" w:rsidR="00A6318A" w:rsidRPr="00E47EE7" w:rsidRDefault="00A6318A" w:rsidP="00AB340A">
      <w:pPr>
        <w:suppressAutoHyphens w:val="0"/>
        <w:ind w:firstLine="567"/>
        <w:jc w:val="both"/>
        <w:rPr>
          <w:b/>
          <w:bCs/>
          <w:color w:val="4A442A" w:themeColor="background2" w:themeShade="40"/>
          <w:sz w:val="20"/>
          <w:szCs w:val="20"/>
        </w:rPr>
      </w:pPr>
      <w:r w:rsidRPr="00E47EE7">
        <w:rPr>
          <w:i/>
          <w:color w:val="1D1B11" w:themeColor="background2" w:themeShade="1A"/>
          <w:sz w:val="20"/>
          <w:szCs w:val="20"/>
          <w:lang w:eastAsia="en-US"/>
        </w:rPr>
        <w:t>Savivaldybės metinių finansinių ataskaitų rinkinyje nustatytos reikšmingos sritys:</w:t>
      </w:r>
      <w:r w:rsidR="00AB340A" w:rsidRPr="00E47EE7">
        <w:rPr>
          <w:b/>
          <w:bCs/>
          <w:color w:val="4A442A" w:themeColor="background2" w:themeShade="40"/>
          <w:sz w:val="20"/>
          <w:szCs w:val="20"/>
        </w:rPr>
        <w:t xml:space="preserve"> </w:t>
      </w:r>
    </w:p>
    <w:p w14:paraId="72F8A4F4" w14:textId="41AB0CA1" w:rsidR="00AB340A" w:rsidRPr="00E47EE7" w:rsidRDefault="00A6318A" w:rsidP="00A66A65">
      <w:pPr>
        <w:suppressAutoHyphens w:val="0"/>
        <w:ind w:firstLine="567"/>
        <w:jc w:val="both"/>
        <w:rPr>
          <w:color w:val="1D1B11" w:themeColor="background2" w:themeShade="1A"/>
          <w:sz w:val="20"/>
          <w:szCs w:val="20"/>
          <w:lang w:eastAsia="en-US"/>
        </w:rPr>
      </w:pPr>
      <w:r w:rsidRPr="00E47EE7">
        <w:rPr>
          <w:color w:val="1D1B11" w:themeColor="background2" w:themeShade="1A"/>
          <w:sz w:val="20"/>
          <w:szCs w:val="20"/>
          <w:lang w:eastAsia="en-US"/>
        </w:rPr>
        <w:t xml:space="preserve">- Finansinės būklės ataskaitoje: </w:t>
      </w:r>
      <w:r w:rsidR="00AB340A" w:rsidRPr="00E47EE7">
        <w:rPr>
          <w:color w:val="1D1B11" w:themeColor="background2" w:themeShade="1A"/>
          <w:sz w:val="20"/>
          <w:szCs w:val="20"/>
          <w:lang w:eastAsia="en-US"/>
        </w:rPr>
        <w:t>A.</w:t>
      </w:r>
      <w:r w:rsidR="004F2549">
        <w:rPr>
          <w:color w:val="1D1B11" w:themeColor="background2" w:themeShade="1A"/>
          <w:sz w:val="20"/>
          <w:szCs w:val="20"/>
          <w:lang w:eastAsia="en-US"/>
        </w:rPr>
        <w:t xml:space="preserve">II.1. Žemė, A.II.2. Pastatai, A.II.3. Infrastruktūros statiniai, A.II.4. Kiti statiniai, A.II.5. Mašinos ir įrenginiai, A.II.7. </w:t>
      </w:r>
      <w:r w:rsidR="004F2549" w:rsidRPr="004F2549">
        <w:rPr>
          <w:color w:val="1D1B11" w:themeColor="background2" w:themeShade="1A"/>
          <w:sz w:val="20"/>
          <w:szCs w:val="20"/>
          <w:lang w:eastAsia="en-US"/>
        </w:rPr>
        <w:t>Baldai, biuro įranga ir kitas ilgalaikis materialusis turtas</w:t>
      </w:r>
      <w:r w:rsidR="004F2549">
        <w:rPr>
          <w:color w:val="1D1B11" w:themeColor="background2" w:themeShade="1A"/>
          <w:sz w:val="20"/>
          <w:szCs w:val="20"/>
          <w:lang w:eastAsia="en-US"/>
        </w:rPr>
        <w:t>, A.II.8. Kultūros ir kitos vertybės, A.</w:t>
      </w:r>
      <w:r w:rsidR="004F2549" w:rsidRPr="004F2549">
        <w:rPr>
          <w:color w:val="1D1B11" w:themeColor="background2" w:themeShade="1A"/>
          <w:sz w:val="20"/>
          <w:szCs w:val="20"/>
          <w:lang w:eastAsia="en-US"/>
        </w:rPr>
        <w:t>III.1.1. Investicijos į kontroliuojamus ir asocijuotus subjektus</w:t>
      </w:r>
      <w:r w:rsidR="00A66A65">
        <w:rPr>
          <w:color w:val="1D1B11" w:themeColor="background2" w:themeShade="1A"/>
          <w:sz w:val="20"/>
          <w:szCs w:val="20"/>
          <w:lang w:eastAsia="en-US"/>
        </w:rPr>
        <w:t xml:space="preserve">, </w:t>
      </w:r>
      <w:r w:rsidR="00AB340A" w:rsidRPr="00E47EE7">
        <w:rPr>
          <w:color w:val="1D1B11" w:themeColor="background2" w:themeShade="1A"/>
          <w:sz w:val="20"/>
          <w:szCs w:val="20"/>
          <w:lang w:eastAsia="en-US"/>
        </w:rPr>
        <w:t xml:space="preserve"> B. Biologinis turtas, C.</w:t>
      </w:r>
      <w:r w:rsidR="00A66A65">
        <w:rPr>
          <w:color w:val="1D1B11" w:themeColor="background2" w:themeShade="1A"/>
          <w:sz w:val="20"/>
          <w:szCs w:val="20"/>
          <w:lang w:eastAsia="en-US"/>
        </w:rPr>
        <w:t xml:space="preserve">III.5. </w:t>
      </w:r>
      <w:r w:rsidR="00A66A65" w:rsidRPr="00A66A65">
        <w:rPr>
          <w:color w:val="1D1B11" w:themeColor="background2" w:themeShade="1A"/>
          <w:sz w:val="20"/>
          <w:szCs w:val="20"/>
          <w:lang w:eastAsia="en-US"/>
        </w:rPr>
        <w:t>Sukauptos gautinos sumos</w:t>
      </w:r>
      <w:r w:rsidR="00A66A65">
        <w:rPr>
          <w:color w:val="1D1B11" w:themeColor="background2" w:themeShade="1A"/>
          <w:sz w:val="20"/>
          <w:szCs w:val="20"/>
          <w:lang w:eastAsia="en-US"/>
        </w:rPr>
        <w:t>, C.V.</w:t>
      </w:r>
      <w:r w:rsidR="00A66A65" w:rsidRPr="00A66A65">
        <w:t xml:space="preserve"> </w:t>
      </w:r>
      <w:r w:rsidR="00A66A65" w:rsidRPr="00A66A65">
        <w:rPr>
          <w:color w:val="1D1B11" w:themeColor="background2" w:themeShade="1A"/>
          <w:sz w:val="20"/>
          <w:szCs w:val="20"/>
          <w:lang w:eastAsia="en-US"/>
        </w:rPr>
        <w:t>Pinigai ir pinigų ekvivalentai</w:t>
      </w:r>
      <w:r w:rsidR="00A66A65">
        <w:rPr>
          <w:color w:val="1D1B11" w:themeColor="background2" w:themeShade="1A"/>
          <w:sz w:val="20"/>
          <w:szCs w:val="20"/>
          <w:lang w:eastAsia="en-US"/>
        </w:rPr>
        <w:t xml:space="preserve">, </w:t>
      </w:r>
      <w:r w:rsidR="00AB340A" w:rsidRPr="00E47EE7">
        <w:rPr>
          <w:color w:val="1D1B11" w:themeColor="background2" w:themeShade="1A"/>
          <w:sz w:val="20"/>
          <w:szCs w:val="20"/>
          <w:lang w:eastAsia="en-US"/>
        </w:rPr>
        <w:t xml:space="preserve"> D. Finansavimo sumos, E</w:t>
      </w:r>
      <w:r w:rsidR="00A66A65">
        <w:rPr>
          <w:color w:val="1D1B11" w:themeColor="background2" w:themeShade="1A"/>
          <w:sz w:val="20"/>
          <w:szCs w:val="20"/>
          <w:lang w:eastAsia="en-US"/>
        </w:rPr>
        <w:t>.I.1</w:t>
      </w:r>
      <w:r w:rsidR="00AB340A" w:rsidRPr="00E47EE7">
        <w:rPr>
          <w:color w:val="1D1B11" w:themeColor="background2" w:themeShade="1A"/>
          <w:sz w:val="20"/>
          <w:szCs w:val="20"/>
          <w:lang w:eastAsia="en-US"/>
        </w:rPr>
        <w:t xml:space="preserve">. </w:t>
      </w:r>
      <w:r w:rsidR="00A66A65" w:rsidRPr="00A66A65">
        <w:rPr>
          <w:color w:val="1D1B11" w:themeColor="background2" w:themeShade="1A"/>
          <w:sz w:val="20"/>
          <w:szCs w:val="20"/>
          <w:lang w:eastAsia="en-US"/>
        </w:rPr>
        <w:t>Ilgalaikiai finansiniai įsipareigojimai</w:t>
      </w:r>
      <w:r w:rsidR="00A66A65">
        <w:rPr>
          <w:color w:val="1D1B11" w:themeColor="background2" w:themeShade="1A"/>
          <w:sz w:val="20"/>
          <w:szCs w:val="20"/>
          <w:lang w:eastAsia="en-US"/>
        </w:rPr>
        <w:t>, E.</w:t>
      </w:r>
      <w:r w:rsidR="00A66A65" w:rsidRPr="00A66A65">
        <w:rPr>
          <w:color w:val="1D1B11" w:themeColor="background2" w:themeShade="1A"/>
          <w:sz w:val="20"/>
          <w:szCs w:val="20"/>
          <w:lang w:eastAsia="en-US"/>
        </w:rPr>
        <w:t>II.9. Tiekėjams mokėtinos sumos</w:t>
      </w:r>
      <w:r w:rsidR="00A66A65">
        <w:rPr>
          <w:color w:val="1D1B11" w:themeColor="background2" w:themeShade="1A"/>
          <w:sz w:val="20"/>
          <w:szCs w:val="20"/>
          <w:lang w:eastAsia="en-US"/>
        </w:rPr>
        <w:t xml:space="preserve">, E.II.10. </w:t>
      </w:r>
      <w:r w:rsidR="00A66A65" w:rsidRPr="00A66A65">
        <w:rPr>
          <w:color w:val="1D1B11" w:themeColor="background2" w:themeShade="1A"/>
          <w:sz w:val="20"/>
          <w:szCs w:val="20"/>
          <w:lang w:eastAsia="en-US"/>
        </w:rPr>
        <w:t>Sukauptos mokėtinos sumos</w:t>
      </w:r>
      <w:r w:rsidR="00A66A65">
        <w:rPr>
          <w:color w:val="1D1B11" w:themeColor="background2" w:themeShade="1A"/>
          <w:sz w:val="20"/>
          <w:szCs w:val="20"/>
          <w:lang w:eastAsia="en-US"/>
        </w:rPr>
        <w:t xml:space="preserve">, </w:t>
      </w:r>
      <w:r w:rsidR="00AB340A" w:rsidRPr="00E47EE7">
        <w:rPr>
          <w:color w:val="1D1B11" w:themeColor="background2" w:themeShade="1A"/>
          <w:sz w:val="20"/>
          <w:szCs w:val="20"/>
          <w:lang w:eastAsia="en-US"/>
        </w:rPr>
        <w:t>F. Grynasis turtas.</w:t>
      </w:r>
    </w:p>
    <w:p w14:paraId="270B7A8E" w14:textId="06A6C7CC" w:rsidR="00A6318A" w:rsidRPr="00E47EE7" w:rsidRDefault="00A6318A" w:rsidP="00A6318A">
      <w:pPr>
        <w:suppressAutoHyphens w:val="0"/>
        <w:ind w:firstLine="567"/>
        <w:jc w:val="both"/>
        <w:rPr>
          <w:color w:val="1D1B11" w:themeColor="background2" w:themeShade="1A"/>
          <w:sz w:val="20"/>
          <w:szCs w:val="20"/>
          <w:lang w:eastAsia="en-US"/>
        </w:rPr>
      </w:pPr>
      <w:r w:rsidRPr="00E47EE7">
        <w:rPr>
          <w:color w:val="1D1B11" w:themeColor="background2" w:themeShade="1A"/>
          <w:sz w:val="20"/>
          <w:szCs w:val="20"/>
          <w:lang w:eastAsia="en-US"/>
        </w:rPr>
        <w:t>- Veiklos rezultatų ataskaitoje: A. Pagrindinės veiklos pajamos, B. Pagrindinės veiklos sąnaudos</w:t>
      </w:r>
      <w:r w:rsidR="00A66A65">
        <w:rPr>
          <w:color w:val="1D1B11" w:themeColor="background2" w:themeShade="1A"/>
          <w:sz w:val="20"/>
          <w:szCs w:val="20"/>
          <w:lang w:eastAsia="en-US"/>
        </w:rPr>
        <w:t xml:space="preserve"> (</w:t>
      </w:r>
      <w:r w:rsidR="00CA22B5">
        <w:rPr>
          <w:color w:val="1D1B11" w:themeColor="background2" w:themeShade="1A"/>
          <w:sz w:val="20"/>
          <w:szCs w:val="20"/>
          <w:lang w:eastAsia="en-US"/>
        </w:rPr>
        <w:t xml:space="preserve">iš jų: </w:t>
      </w:r>
      <w:r w:rsidR="00A66A65">
        <w:rPr>
          <w:color w:val="1D1B11" w:themeColor="background2" w:themeShade="1A"/>
          <w:sz w:val="20"/>
          <w:szCs w:val="20"/>
          <w:lang w:eastAsia="en-US"/>
        </w:rPr>
        <w:t>I. Darbo užmokesčio ir socialinio draudimo, II. Nusidėvėjimo ir amortizacijos, III. Komunalinių paslaugų ir ryšių, VII. Paprastojo remonto ir eksploatavimo, IX. Sunaudotų ir parduotų atsargų savikaina, X. Socialinių išmokų, XII, Finansavimo, XIII. Kitos</w:t>
      </w:r>
      <w:r w:rsidR="00CA22B5">
        <w:rPr>
          <w:color w:val="1D1B11" w:themeColor="background2" w:themeShade="1A"/>
          <w:sz w:val="20"/>
          <w:szCs w:val="20"/>
          <w:lang w:eastAsia="en-US"/>
        </w:rPr>
        <w:t>)</w:t>
      </w:r>
      <w:r w:rsidR="00A66A65">
        <w:rPr>
          <w:color w:val="1D1B11" w:themeColor="background2" w:themeShade="1A"/>
          <w:sz w:val="20"/>
          <w:szCs w:val="20"/>
          <w:lang w:eastAsia="en-US"/>
        </w:rPr>
        <w:t xml:space="preserve">, </w:t>
      </w:r>
      <w:r w:rsidRPr="00E47EE7">
        <w:rPr>
          <w:color w:val="1D1B11" w:themeColor="background2" w:themeShade="1A"/>
          <w:sz w:val="20"/>
          <w:szCs w:val="20"/>
          <w:lang w:eastAsia="en-US"/>
        </w:rPr>
        <w:t>C. Pagrindinės veiklos perviršis ar deficitas</w:t>
      </w:r>
      <w:r w:rsidR="008E1C91">
        <w:rPr>
          <w:color w:val="1D1B11" w:themeColor="background2" w:themeShade="1A"/>
          <w:sz w:val="20"/>
          <w:szCs w:val="20"/>
          <w:lang w:eastAsia="en-US"/>
        </w:rPr>
        <w:t>. I. Grynasis perviršis ar deficitas.</w:t>
      </w:r>
    </w:p>
    <w:p w14:paraId="1133BB2E" w14:textId="55878388" w:rsidR="00A6318A" w:rsidRDefault="00A6318A" w:rsidP="00AB340A">
      <w:pPr>
        <w:suppressAutoHyphens w:val="0"/>
        <w:ind w:firstLine="567"/>
        <w:jc w:val="both"/>
        <w:rPr>
          <w:color w:val="1D1B11" w:themeColor="background2" w:themeShade="1A"/>
          <w:sz w:val="20"/>
          <w:szCs w:val="20"/>
          <w:lang w:eastAsia="en-US"/>
        </w:rPr>
      </w:pPr>
    </w:p>
    <w:p w14:paraId="57613C14" w14:textId="094E9920" w:rsidR="00D333DC" w:rsidRPr="00B03A2C" w:rsidRDefault="00B03A2C" w:rsidP="00C30437">
      <w:pPr>
        <w:suppressAutoHyphens w:val="0"/>
        <w:autoSpaceDE w:val="0"/>
        <w:autoSpaceDN w:val="0"/>
        <w:adjustRightInd w:val="0"/>
        <w:jc w:val="both"/>
        <w:rPr>
          <w:b/>
          <w:color w:val="4A442A" w:themeColor="background2" w:themeShade="40"/>
          <w:sz w:val="22"/>
          <w:szCs w:val="22"/>
        </w:rPr>
      </w:pPr>
      <w:r w:rsidRPr="00B03A2C">
        <w:rPr>
          <w:b/>
          <w:color w:val="4A442A" w:themeColor="background2" w:themeShade="40"/>
          <w:sz w:val="22"/>
          <w:szCs w:val="22"/>
        </w:rPr>
        <w:t>Rizikos vertinimas ir audito strategija</w:t>
      </w:r>
      <w:r w:rsidR="00F72E24" w:rsidRPr="00B03A2C">
        <w:rPr>
          <w:b/>
          <w:color w:val="4A442A" w:themeColor="background2" w:themeShade="40"/>
          <w:sz w:val="22"/>
          <w:szCs w:val="22"/>
        </w:rPr>
        <w:t>:</w:t>
      </w:r>
    </w:p>
    <w:p w14:paraId="0FFD8C98" w14:textId="77777777" w:rsidR="00251D4E" w:rsidRPr="00251D4E" w:rsidRDefault="00251D4E" w:rsidP="00251D4E">
      <w:pPr>
        <w:suppressAutoHyphens w:val="0"/>
        <w:ind w:firstLine="567"/>
        <w:jc w:val="both"/>
        <w:rPr>
          <w:sz w:val="20"/>
          <w:szCs w:val="20"/>
          <w:lang w:val="en-US" w:eastAsia="en-US"/>
        </w:rPr>
      </w:pPr>
      <w:r w:rsidRPr="00251D4E">
        <w:rPr>
          <w:sz w:val="20"/>
          <w:szCs w:val="20"/>
          <w:lang w:eastAsia="en-US"/>
        </w:rPr>
        <w:t xml:space="preserve">- </w:t>
      </w:r>
      <w:r w:rsidR="00EB1BDB" w:rsidRPr="00251D4E">
        <w:rPr>
          <w:sz w:val="20"/>
          <w:szCs w:val="20"/>
          <w:lang w:eastAsia="en-US"/>
        </w:rPr>
        <w:t>į</w:t>
      </w:r>
      <w:r w:rsidR="00EB1BDB" w:rsidRPr="00EB1BDB">
        <w:rPr>
          <w:sz w:val="20"/>
          <w:szCs w:val="20"/>
          <w:lang w:val="en-US" w:eastAsia="en-US"/>
        </w:rPr>
        <w:t xml:space="preserve">vertinus nustatytas rizikas ir jas mažinančias priemones, nustatyta, kad Savivaldybės metinių finansinių ataskaitų rinkinio, Savivaldybės metinių biudžeto vykdymo ataskaitų rinkinio bei Savivaldybės turto ir lėšų valdymo, naudojimo ir disponavimo jais atitikties teisės aktams </w:t>
      </w:r>
      <w:r w:rsidR="00EB1BDB" w:rsidRPr="00251D4E">
        <w:rPr>
          <w:bCs/>
          <w:sz w:val="20"/>
          <w:szCs w:val="20"/>
          <w:lang w:val="en-US" w:eastAsia="en-US"/>
        </w:rPr>
        <w:t>įgimtos rizikos lygis yra vidutinis</w:t>
      </w:r>
      <w:r w:rsidR="00EB1BDB" w:rsidRPr="00EB1BDB">
        <w:rPr>
          <w:sz w:val="20"/>
          <w:szCs w:val="20"/>
          <w:lang w:val="en-US" w:eastAsia="en-US"/>
        </w:rPr>
        <w:t xml:space="preserve">. Grupės lygiu sukurtos vidaus kontrolės priemonės funkcionuoja, tačiau </w:t>
      </w:r>
      <w:r w:rsidR="00EB1BDB" w:rsidRPr="00251D4E">
        <w:rPr>
          <w:bCs/>
          <w:sz w:val="20"/>
          <w:szCs w:val="20"/>
          <w:lang w:val="en-US" w:eastAsia="en-US"/>
        </w:rPr>
        <w:t>kai kuriose srityse yra tobulintinos</w:t>
      </w:r>
      <w:r w:rsidR="00EB1BDB" w:rsidRPr="00EB1BDB">
        <w:rPr>
          <w:sz w:val="20"/>
          <w:szCs w:val="20"/>
          <w:lang w:val="en-US" w:eastAsia="en-US"/>
        </w:rPr>
        <w:t xml:space="preserve">; </w:t>
      </w:r>
    </w:p>
    <w:p w14:paraId="308C6F96" w14:textId="77777777" w:rsidR="00251D4E" w:rsidRPr="00251D4E" w:rsidRDefault="00251D4E" w:rsidP="00251D4E">
      <w:pPr>
        <w:suppressAutoHyphens w:val="0"/>
        <w:ind w:firstLine="567"/>
        <w:jc w:val="both"/>
        <w:rPr>
          <w:sz w:val="20"/>
          <w:szCs w:val="20"/>
          <w:lang w:val="en-US" w:eastAsia="en-US"/>
        </w:rPr>
      </w:pPr>
      <w:r w:rsidRPr="00251D4E">
        <w:rPr>
          <w:sz w:val="20"/>
          <w:szCs w:val="20"/>
          <w:lang w:val="en-US" w:eastAsia="en-US"/>
        </w:rPr>
        <w:t xml:space="preserve">- </w:t>
      </w:r>
      <w:r w:rsidR="00EB1BDB" w:rsidRPr="00EB1BDB">
        <w:rPr>
          <w:sz w:val="20"/>
          <w:szCs w:val="20"/>
          <w:lang w:val="en-US" w:eastAsia="en-US"/>
        </w:rPr>
        <w:t xml:space="preserve">vertinant atskirų grupės komponentų riziką, </w:t>
      </w:r>
      <w:r w:rsidR="00EB1BDB" w:rsidRPr="00251D4E">
        <w:rPr>
          <w:bCs/>
          <w:sz w:val="20"/>
          <w:szCs w:val="20"/>
          <w:lang w:val="en-US" w:eastAsia="en-US"/>
        </w:rPr>
        <w:t>padidinta rizika nustatyta VšĮ Kazlų Rūdos pirminės sveikatos priežiūros centrui</w:t>
      </w:r>
      <w:r w:rsidR="00EB1BDB" w:rsidRPr="00EB1BDB">
        <w:rPr>
          <w:sz w:val="20"/>
          <w:szCs w:val="20"/>
          <w:lang w:val="en-US" w:eastAsia="en-US"/>
        </w:rPr>
        <w:t xml:space="preserve">, atsižvelgiant į tai, kad 2023–2024 m. finansinių auditų metu negalėjome įsitikinti šios įstaigos finansinių ataskaitų likučių tikrumu ir teisingumu, nes įstaiga nepateikė suvestinio apskaitos registro – </w:t>
      </w:r>
      <w:r w:rsidR="00EB1BDB" w:rsidRPr="00251D4E">
        <w:rPr>
          <w:bCs/>
          <w:sz w:val="20"/>
          <w:szCs w:val="20"/>
          <w:lang w:val="en-US" w:eastAsia="en-US"/>
        </w:rPr>
        <w:t>Didžiosios knygos</w:t>
      </w:r>
      <w:r w:rsidR="00EB1BDB" w:rsidRPr="00EB1BDB">
        <w:rPr>
          <w:sz w:val="20"/>
          <w:szCs w:val="20"/>
          <w:lang w:val="en-US" w:eastAsia="en-US"/>
        </w:rPr>
        <w:t xml:space="preserve">, kurios pagrindu turėjo būti sudarytas finansinių ataskaitų rinkinys. Atsižvelgiant į nustatytas aplinkybes, </w:t>
      </w:r>
      <w:r w:rsidR="00EB1BDB" w:rsidRPr="00251D4E">
        <w:rPr>
          <w:bCs/>
          <w:sz w:val="20"/>
          <w:szCs w:val="20"/>
          <w:lang w:val="en-US" w:eastAsia="en-US"/>
        </w:rPr>
        <w:t>išlieka rizika, kad 2025 m. šio komponento finansinėse ataskaitose gali būti reikšmingų iškraipymų, galinčių turėti įtakos Savivaldybės metinių ataskaitų rinkinio duomenų teisingam pateikimui</w:t>
      </w:r>
      <w:r w:rsidR="00EB1BDB" w:rsidRPr="00EB1BDB">
        <w:rPr>
          <w:sz w:val="20"/>
          <w:szCs w:val="20"/>
          <w:lang w:val="en-US" w:eastAsia="en-US"/>
        </w:rPr>
        <w:t xml:space="preserve">; </w:t>
      </w:r>
    </w:p>
    <w:p w14:paraId="120A67FF" w14:textId="7EB4985B" w:rsidR="00F57386" w:rsidRPr="00251D4E" w:rsidRDefault="00251D4E" w:rsidP="00251D4E">
      <w:pPr>
        <w:suppressAutoHyphens w:val="0"/>
        <w:ind w:firstLine="567"/>
        <w:jc w:val="both"/>
        <w:rPr>
          <w:sz w:val="20"/>
          <w:szCs w:val="20"/>
          <w:lang w:val="en-US" w:eastAsia="en-US"/>
        </w:rPr>
      </w:pPr>
      <w:r w:rsidRPr="00251D4E">
        <w:rPr>
          <w:sz w:val="20"/>
          <w:szCs w:val="20"/>
          <w:lang w:val="en-US" w:eastAsia="en-US"/>
        </w:rPr>
        <w:t xml:space="preserve">- </w:t>
      </w:r>
      <w:r w:rsidR="00EB1BDB" w:rsidRPr="00251D4E">
        <w:rPr>
          <w:sz w:val="20"/>
          <w:szCs w:val="20"/>
          <w:lang w:val="en-US" w:eastAsia="en-US"/>
        </w:rPr>
        <w:t xml:space="preserve">įvertinus audito planavimo etape surinktą informaciją apie aukščiausio lygio vidaus kontrolės sistemą, jos veikimą ir nustatytas reikšmingas rizikas, </w:t>
      </w:r>
      <w:r w:rsidR="00EB1BDB" w:rsidRPr="00251D4E">
        <w:rPr>
          <w:bCs/>
          <w:sz w:val="20"/>
          <w:szCs w:val="20"/>
          <w:lang w:val="en-US" w:eastAsia="en-US"/>
        </w:rPr>
        <w:t>nuspręsta kontrolės testų neatlikti</w:t>
      </w:r>
      <w:r w:rsidR="00EB1BDB" w:rsidRPr="00251D4E">
        <w:rPr>
          <w:sz w:val="20"/>
          <w:szCs w:val="20"/>
          <w:lang w:val="en-US" w:eastAsia="en-US"/>
        </w:rPr>
        <w:t xml:space="preserve">, o pakankamą audito užtikrinimą gauti atliekant pagrindines audito procedūras, apimančias </w:t>
      </w:r>
      <w:r w:rsidR="00EB1BDB" w:rsidRPr="00251D4E">
        <w:rPr>
          <w:bCs/>
          <w:sz w:val="20"/>
          <w:szCs w:val="20"/>
          <w:lang w:val="en-US" w:eastAsia="en-US"/>
        </w:rPr>
        <w:t>ilgalaikio ir trumpalaikio turto, finansavimo sumų, įsipareigojimų, grynojo turto bei sąnaudų ir išlaidų apskaitos sritis</w:t>
      </w:r>
      <w:r w:rsidR="00EB1BDB" w:rsidRPr="00251D4E">
        <w:rPr>
          <w:sz w:val="20"/>
          <w:szCs w:val="20"/>
          <w:lang w:val="en-US" w:eastAsia="en-US"/>
        </w:rPr>
        <w:t>.</w:t>
      </w:r>
    </w:p>
    <w:p w14:paraId="7145D809" w14:textId="77777777" w:rsidR="00251D4E" w:rsidRPr="00251D4E" w:rsidRDefault="00251D4E" w:rsidP="00251D4E">
      <w:pPr>
        <w:suppressAutoHyphens w:val="0"/>
        <w:ind w:firstLine="567"/>
        <w:jc w:val="both"/>
        <w:rPr>
          <w:sz w:val="22"/>
          <w:szCs w:val="22"/>
          <w:lang w:val="en-US" w:eastAsia="en-US"/>
        </w:rPr>
      </w:pPr>
    </w:p>
    <w:p w14:paraId="6AED9FCC" w14:textId="591BBC0E" w:rsidR="00E47EE7" w:rsidRPr="00E47EE7" w:rsidRDefault="00DF45FC" w:rsidP="00C30437">
      <w:pPr>
        <w:pStyle w:val="Tekstas"/>
        <w:autoSpaceDE w:val="0"/>
        <w:autoSpaceDN w:val="0"/>
        <w:adjustRightInd w:val="0"/>
        <w:spacing w:before="40" w:after="40" w:line="240" w:lineRule="auto"/>
        <w:ind w:firstLine="0"/>
        <w:rPr>
          <w:b/>
          <w:color w:val="1D1B11" w:themeColor="background2" w:themeShade="1A"/>
          <w:sz w:val="22"/>
          <w:szCs w:val="22"/>
        </w:rPr>
      </w:pPr>
      <w:r w:rsidRPr="00C30437">
        <w:rPr>
          <w:b/>
          <w:color w:val="4A442A" w:themeColor="background2" w:themeShade="40"/>
          <w:sz w:val="22"/>
          <w:szCs w:val="22"/>
          <w:lang w:eastAsia="ar-SA"/>
        </w:rPr>
        <w:t>Sritys ir subjektai</w:t>
      </w:r>
      <w:r w:rsidR="00F72E24" w:rsidRPr="00C30437">
        <w:rPr>
          <w:b/>
          <w:color w:val="4A442A" w:themeColor="background2" w:themeShade="40"/>
          <w:sz w:val="22"/>
          <w:szCs w:val="22"/>
          <w:lang w:eastAsia="ar-SA"/>
        </w:rPr>
        <w:t>, kuriuose atliktos pagrindinės audito procedūros</w:t>
      </w:r>
      <w:r w:rsidR="00571F60" w:rsidRPr="00C30437">
        <w:rPr>
          <w:b/>
          <w:color w:val="1D1B11" w:themeColor="background2" w:themeShade="1A"/>
          <w:sz w:val="22"/>
          <w:szCs w:val="22"/>
        </w:rPr>
        <w:t>:</w:t>
      </w:r>
    </w:p>
    <w:p w14:paraId="31692261" w14:textId="4752C565" w:rsidR="00CC515B" w:rsidRPr="00D55A70" w:rsidRDefault="00CC515B" w:rsidP="00FE3C6B">
      <w:pPr>
        <w:pStyle w:val="Sraopastraipa"/>
        <w:numPr>
          <w:ilvl w:val="0"/>
          <w:numId w:val="17"/>
        </w:numPr>
        <w:suppressAutoHyphens w:val="0"/>
        <w:jc w:val="both"/>
        <w:rPr>
          <w:color w:val="4A442A" w:themeColor="background2" w:themeShade="40"/>
          <w:sz w:val="22"/>
          <w:szCs w:val="22"/>
          <w:lang w:val="en-US" w:eastAsia="en-US"/>
        </w:rPr>
      </w:pPr>
      <w:r w:rsidRPr="00D55A70">
        <w:rPr>
          <w:color w:val="4A442A" w:themeColor="background2" w:themeShade="40"/>
          <w:sz w:val="22"/>
          <w:szCs w:val="22"/>
          <w:lang w:val="en-US" w:eastAsia="en-US"/>
        </w:rPr>
        <w:t xml:space="preserve">Vertinant </w:t>
      </w:r>
      <w:r w:rsidRPr="00D55A70">
        <w:rPr>
          <w:bCs/>
          <w:color w:val="4A442A" w:themeColor="background2" w:themeShade="40"/>
          <w:sz w:val="22"/>
          <w:szCs w:val="22"/>
          <w:lang w:val="en-US" w:eastAsia="en-US"/>
        </w:rPr>
        <w:t>2025 metų Savivaldybės metinių finansinių ataskaitų rinkinio</w:t>
      </w:r>
      <w:r w:rsidRPr="00D55A70">
        <w:rPr>
          <w:color w:val="4A442A" w:themeColor="background2" w:themeShade="40"/>
          <w:sz w:val="22"/>
          <w:szCs w:val="22"/>
          <w:lang w:val="en-US" w:eastAsia="en-US"/>
        </w:rPr>
        <w:t xml:space="preserve"> atitiktį teisės aktų reikalavimams ir duomenų patikimumą, pagrindinės audito procedūros atliktos reikšmingose audito srityse, taikant rizika pagrįstą požiūrį ir audito atranką.</w:t>
      </w:r>
    </w:p>
    <w:p w14:paraId="4D6B8CEE" w14:textId="77777777" w:rsidR="00CC515B" w:rsidRPr="00CC515B" w:rsidRDefault="00CC515B" w:rsidP="00CC515B">
      <w:pPr>
        <w:pStyle w:val="Sraopastraipa"/>
        <w:suppressAutoHyphens w:val="0"/>
        <w:jc w:val="both"/>
        <w:rPr>
          <w:sz w:val="22"/>
          <w:szCs w:val="22"/>
          <w:lang w:val="en-US" w:eastAsia="en-US"/>
        </w:rPr>
      </w:pPr>
    </w:p>
    <w:p w14:paraId="099531B0" w14:textId="3F35E5BE" w:rsidR="00CC515B" w:rsidRPr="00E47EE7" w:rsidRDefault="00CC515B" w:rsidP="00CC515B">
      <w:pPr>
        <w:suppressAutoHyphens w:val="0"/>
        <w:ind w:firstLine="567"/>
        <w:jc w:val="both"/>
        <w:rPr>
          <w:sz w:val="20"/>
          <w:szCs w:val="20"/>
          <w:lang w:val="en-US" w:eastAsia="en-US"/>
        </w:rPr>
      </w:pPr>
      <w:r w:rsidRPr="00E47EE7">
        <w:rPr>
          <w:sz w:val="20"/>
          <w:szCs w:val="20"/>
          <w:lang w:val="en-US" w:eastAsia="en-US"/>
        </w:rPr>
        <w:lastRenderedPageBreak/>
        <w:t xml:space="preserve">Atsižvelgiant į kiekybinius (darbinio reikšmingumo) ir kokybinius (rizikos) kriterijus, reikšmingomis nustatytos šios sritys: ilgalaikis turtas; biologinis turtas; trumpalaikis turtas; finansavimo sumos; įsipareigojimai; grynasis turtas; pagrindinės veiklos pajamos; pagrindinės veiklos sąnaudos; pagrindinės veiklos perviršis / deficitas. </w:t>
      </w:r>
    </w:p>
    <w:p w14:paraId="5488E2BF" w14:textId="495FBFDD" w:rsidR="00CC515B" w:rsidRDefault="00CC515B" w:rsidP="00CC515B">
      <w:pPr>
        <w:suppressAutoHyphens w:val="0"/>
        <w:ind w:firstLine="567"/>
        <w:jc w:val="both"/>
        <w:rPr>
          <w:sz w:val="20"/>
          <w:szCs w:val="20"/>
          <w:lang w:val="en-US" w:eastAsia="en-US"/>
        </w:rPr>
      </w:pPr>
      <w:r w:rsidRPr="00E47EE7">
        <w:rPr>
          <w:sz w:val="20"/>
          <w:szCs w:val="20"/>
          <w:lang w:val="en-US" w:eastAsia="en-US"/>
        </w:rPr>
        <w:t>Šiose srityse vertintas ūkinių operacijų ir ūkinių įvykių registravimo savalaikiškumas, teisingas įvertinimas, pagrindimas pirminiais dokumentais, tinkamų sąskaitų korespondencijų taikymas bei teisingas duomenų atvaizdavimas finansinėse ataskaitose.</w:t>
      </w:r>
    </w:p>
    <w:p w14:paraId="79504ADD" w14:textId="474B9202" w:rsidR="00251D4E" w:rsidRPr="00E47EE7" w:rsidRDefault="00251D4E" w:rsidP="00CC515B">
      <w:pPr>
        <w:suppressAutoHyphens w:val="0"/>
        <w:ind w:firstLine="567"/>
        <w:jc w:val="both"/>
        <w:rPr>
          <w:sz w:val="20"/>
          <w:szCs w:val="20"/>
          <w:lang w:val="en-US" w:eastAsia="en-US"/>
        </w:rPr>
      </w:pPr>
      <w:r w:rsidRPr="00251D4E">
        <w:rPr>
          <w:sz w:val="20"/>
          <w:szCs w:val="20"/>
          <w:lang w:val="en-US" w:eastAsia="en-US"/>
        </w:rPr>
        <w:t xml:space="preserve">Pagrindinės audito procedūros atliktos Savivaldybės administracijoje, Gimnazijoje ir </w:t>
      </w:r>
      <w:r>
        <w:rPr>
          <w:sz w:val="20"/>
          <w:szCs w:val="20"/>
          <w:lang w:val="en-US" w:eastAsia="en-US"/>
        </w:rPr>
        <w:t>PSPC</w:t>
      </w:r>
      <w:r w:rsidRPr="00251D4E">
        <w:rPr>
          <w:sz w:val="20"/>
          <w:szCs w:val="20"/>
          <w:lang w:val="en-US" w:eastAsia="en-US"/>
        </w:rPr>
        <w:t>. Atsižvelgiant į nustatytą riziką, Kultūros centre, Sporto centre ir Viešojoje bibliotekoje atliktos audito procedūros ilgalaikio turto apskaitos srityje, vertinant ilgalaikio turto apskait</w:t>
      </w:r>
      <w:r>
        <w:rPr>
          <w:sz w:val="20"/>
          <w:szCs w:val="20"/>
          <w:lang w:val="en-US" w:eastAsia="en-US"/>
        </w:rPr>
        <w:t xml:space="preserve">ą </w:t>
      </w:r>
      <w:r w:rsidRPr="00251D4E">
        <w:rPr>
          <w:sz w:val="20"/>
          <w:szCs w:val="20"/>
          <w:lang w:val="en-US" w:eastAsia="en-US"/>
        </w:rPr>
        <w:t>ir nusidėvėjimo skaičiavimo teisingumą. Kituose grupės komponentuose atliktos analitinės audito procedūros.</w:t>
      </w:r>
    </w:p>
    <w:p w14:paraId="2D7E5EB3" w14:textId="77777777" w:rsidR="00CC515B" w:rsidRPr="00D55A70" w:rsidRDefault="00CC515B" w:rsidP="00FE3C6B">
      <w:pPr>
        <w:pStyle w:val="Sraopastraipa"/>
        <w:numPr>
          <w:ilvl w:val="0"/>
          <w:numId w:val="17"/>
        </w:numPr>
        <w:suppressAutoHyphens w:val="0"/>
        <w:spacing w:before="100" w:beforeAutospacing="1" w:after="100" w:afterAutospacing="1"/>
        <w:jc w:val="both"/>
        <w:rPr>
          <w:color w:val="4A442A" w:themeColor="background2" w:themeShade="40"/>
          <w:sz w:val="22"/>
          <w:szCs w:val="22"/>
          <w:lang w:val="en-US" w:eastAsia="en-US"/>
        </w:rPr>
      </w:pPr>
      <w:r w:rsidRPr="00D55A70">
        <w:rPr>
          <w:color w:val="4A442A" w:themeColor="background2" w:themeShade="40"/>
          <w:sz w:val="22"/>
          <w:szCs w:val="22"/>
          <w:lang w:val="en-US" w:eastAsia="en-US"/>
        </w:rPr>
        <w:t>Vertinant 2025 metų Savivaldybės metinių biudžeto vykdymo ataskaitų rinkinio atitiktį teisės aktų reikalavimams ir duomenų patikimumą, pagrindinės audito procedūros atliktos reikšmingiausiose biudžeto vykdymo srityse, taikant audito atranką ir atrinktus pavyzdžius, reprezentuojančius visumą.</w:t>
      </w:r>
    </w:p>
    <w:p w14:paraId="20C60A42" w14:textId="6D844306" w:rsidR="00CC515B" w:rsidRPr="00E47EE7" w:rsidRDefault="00CC515B" w:rsidP="00CC515B">
      <w:pPr>
        <w:suppressAutoHyphens w:val="0"/>
        <w:ind w:firstLine="567"/>
        <w:jc w:val="both"/>
        <w:rPr>
          <w:sz w:val="20"/>
          <w:szCs w:val="20"/>
          <w:lang w:val="en-US" w:eastAsia="en-US"/>
        </w:rPr>
      </w:pPr>
      <w:r w:rsidRPr="00E47EE7">
        <w:rPr>
          <w:sz w:val="20"/>
          <w:szCs w:val="20"/>
          <w:lang w:val="en-US" w:eastAsia="en-US"/>
        </w:rPr>
        <w:t xml:space="preserve">Reikšmingomis nustatytos šios sritys: pajamų (mokesčių, dotacijų, kitų pajamų, finansinių įsipareigojimų prisiėmimo); išlaidų / asignavimų (darbo užmokesčio ir socialinio draudimo, socialinės paramos, komunalinių paslaugų, turto remonto, kitų prekių ir paslaugų, ilgalaikio turto įsigijimo, paskolų grąžinimo). </w:t>
      </w:r>
    </w:p>
    <w:p w14:paraId="68845A1E" w14:textId="77777777" w:rsidR="00CC515B" w:rsidRPr="00E47EE7" w:rsidRDefault="00CC515B" w:rsidP="00CC515B">
      <w:pPr>
        <w:suppressAutoHyphens w:val="0"/>
        <w:ind w:firstLine="567"/>
        <w:jc w:val="both"/>
        <w:rPr>
          <w:sz w:val="20"/>
          <w:szCs w:val="20"/>
          <w:lang w:val="en-US" w:eastAsia="en-US"/>
        </w:rPr>
      </w:pPr>
      <w:r w:rsidRPr="00E47EE7">
        <w:rPr>
          <w:sz w:val="20"/>
          <w:szCs w:val="20"/>
          <w:lang w:val="en-US" w:eastAsia="en-US"/>
        </w:rPr>
        <w:t>Vertinta, ar pajamos ir išlaidos apskaitos registruose užregistruotos laiku, pagrįstos pirminiais dokumentais, įvertintos teisinga verte ir tinkamai atvaizduotos biudžeto vykdymo ataskaitose.</w:t>
      </w:r>
    </w:p>
    <w:p w14:paraId="3882306D" w14:textId="2F889C52" w:rsidR="00CC515B" w:rsidRPr="00E47EE7" w:rsidRDefault="00CC515B" w:rsidP="00CC515B">
      <w:pPr>
        <w:suppressAutoHyphens w:val="0"/>
        <w:ind w:firstLine="567"/>
        <w:jc w:val="both"/>
        <w:rPr>
          <w:sz w:val="20"/>
          <w:szCs w:val="20"/>
          <w:lang w:val="en-US" w:eastAsia="en-US"/>
        </w:rPr>
      </w:pPr>
      <w:r w:rsidRPr="00E47EE7">
        <w:rPr>
          <w:sz w:val="20"/>
          <w:szCs w:val="20"/>
          <w:lang w:val="en-US" w:eastAsia="en-US"/>
        </w:rPr>
        <w:t xml:space="preserve">Pagrindinės audito procedūros atliktos </w:t>
      </w:r>
      <w:r w:rsidRPr="00E47EE7">
        <w:rPr>
          <w:bCs/>
          <w:sz w:val="20"/>
          <w:szCs w:val="20"/>
          <w:lang w:val="en-US" w:eastAsia="en-US"/>
        </w:rPr>
        <w:t xml:space="preserve">Savivaldybės administracijoje ir </w:t>
      </w:r>
      <w:r w:rsidR="00B03A2C" w:rsidRPr="00E47EE7">
        <w:rPr>
          <w:bCs/>
          <w:sz w:val="20"/>
          <w:szCs w:val="20"/>
          <w:lang w:val="en-US" w:eastAsia="en-US"/>
        </w:rPr>
        <w:t>G</w:t>
      </w:r>
      <w:r w:rsidRPr="00E47EE7">
        <w:rPr>
          <w:bCs/>
          <w:sz w:val="20"/>
          <w:szCs w:val="20"/>
          <w:lang w:val="en-US" w:eastAsia="en-US"/>
        </w:rPr>
        <w:t>imnazijoje</w:t>
      </w:r>
      <w:r w:rsidRPr="00E47EE7">
        <w:rPr>
          <w:sz w:val="20"/>
          <w:szCs w:val="20"/>
          <w:lang w:val="en-US" w:eastAsia="en-US"/>
        </w:rPr>
        <w:t xml:space="preserve">, o atrinktose biudžetinėse įstaigose papildomai vertintos pajamos už prekes ir paslaugas. </w:t>
      </w:r>
    </w:p>
    <w:p w14:paraId="689B1183" w14:textId="5633B77B" w:rsidR="00CC515B" w:rsidRDefault="00CC515B" w:rsidP="00CC515B">
      <w:pPr>
        <w:suppressAutoHyphens w:val="0"/>
        <w:ind w:firstLine="567"/>
        <w:jc w:val="both"/>
        <w:rPr>
          <w:sz w:val="22"/>
          <w:szCs w:val="22"/>
          <w:lang w:val="en-US" w:eastAsia="en-US"/>
        </w:rPr>
      </w:pPr>
    </w:p>
    <w:p w14:paraId="3482306F" w14:textId="2608FF9A" w:rsidR="00CC515B" w:rsidRDefault="00CC515B" w:rsidP="00FE3C6B">
      <w:pPr>
        <w:pStyle w:val="Sraopastraipa"/>
        <w:numPr>
          <w:ilvl w:val="0"/>
          <w:numId w:val="17"/>
        </w:numPr>
        <w:suppressAutoHyphens w:val="0"/>
        <w:jc w:val="both"/>
        <w:rPr>
          <w:color w:val="4A442A" w:themeColor="background2" w:themeShade="40"/>
          <w:sz w:val="22"/>
          <w:szCs w:val="22"/>
          <w:lang w:val="en-US" w:eastAsia="en-US"/>
        </w:rPr>
      </w:pPr>
      <w:r w:rsidRPr="00D55A70">
        <w:rPr>
          <w:color w:val="4A442A" w:themeColor="background2" w:themeShade="40"/>
          <w:sz w:val="22"/>
          <w:szCs w:val="22"/>
          <w:lang w:val="en-US" w:eastAsia="en-US"/>
        </w:rPr>
        <w:t>Vertinant Savivaldybės turto ir lėšų naudojimo, valdymo bei disponavimo jais atitiktį teisės aktų reikalavimams, atliktos audito procedūros šiose srityse:</w:t>
      </w:r>
    </w:p>
    <w:p w14:paraId="42426FD1" w14:textId="77777777" w:rsidR="00E47EE7" w:rsidRPr="00D55A70" w:rsidRDefault="00E47EE7" w:rsidP="00E47EE7">
      <w:pPr>
        <w:pStyle w:val="Sraopastraipa"/>
        <w:suppressAutoHyphens w:val="0"/>
        <w:jc w:val="both"/>
        <w:rPr>
          <w:color w:val="4A442A" w:themeColor="background2" w:themeShade="40"/>
          <w:sz w:val="22"/>
          <w:szCs w:val="22"/>
          <w:lang w:val="en-US" w:eastAsia="en-US"/>
        </w:rPr>
      </w:pPr>
    </w:p>
    <w:p w14:paraId="53BEBFBB" w14:textId="77777777" w:rsidR="00CC515B" w:rsidRPr="000410E7" w:rsidRDefault="00CC515B" w:rsidP="00CC515B">
      <w:pPr>
        <w:suppressAutoHyphens w:val="0"/>
        <w:ind w:firstLine="567"/>
        <w:jc w:val="both"/>
        <w:rPr>
          <w:sz w:val="20"/>
          <w:szCs w:val="20"/>
          <w:lang w:val="en-US" w:eastAsia="en-US"/>
        </w:rPr>
      </w:pPr>
      <w:r w:rsidRPr="000410E7">
        <w:rPr>
          <w:sz w:val="20"/>
          <w:szCs w:val="20"/>
          <w:lang w:val="en-US" w:eastAsia="en-US"/>
        </w:rPr>
        <w:t xml:space="preserve">- turto įsigijimo teisėtumo ir pagrįstumo; </w:t>
      </w:r>
    </w:p>
    <w:p w14:paraId="4B3C81E3" w14:textId="77777777" w:rsidR="00CC515B" w:rsidRPr="000410E7" w:rsidRDefault="00CC515B" w:rsidP="00CC515B">
      <w:pPr>
        <w:suppressAutoHyphens w:val="0"/>
        <w:ind w:firstLine="567"/>
        <w:jc w:val="both"/>
        <w:rPr>
          <w:sz w:val="20"/>
          <w:szCs w:val="20"/>
          <w:lang w:val="en-US" w:eastAsia="en-US"/>
        </w:rPr>
      </w:pPr>
      <w:r w:rsidRPr="000410E7">
        <w:rPr>
          <w:sz w:val="20"/>
          <w:szCs w:val="20"/>
          <w:lang w:val="en-US" w:eastAsia="en-US"/>
        </w:rPr>
        <w:t>- asignavimų (lėšų) naudojimo nustatytiems tikslams;</w:t>
      </w:r>
    </w:p>
    <w:p w14:paraId="2BA00DF7" w14:textId="77777777" w:rsidR="00CC515B" w:rsidRPr="000410E7" w:rsidRDefault="00CC515B" w:rsidP="00CC515B">
      <w:pPr>
        <w:suppressAutoHyphens w:val="0"/>
        <w:ind w:firstLine="567"/>
        <w:jc w:val="both"/>
        <w:rPr>
          <w:sz w:val="20"/>
          <w:szCs w:val="20"/>
          <w:lang w:val="en-US" w:eastAsia="en-US"/>
        </w:rPr>
      </w:pPr>
      <w:r w:rsidRPr="000410E7">
        <w:rPr>
          <w:sz w:val="20"/>
          <w:szCs w:val="20"/>
          <w:lang w:val="en-US" w:eastAsia="en-US"/>
        </w:rPr>
        <w:t>- turto inventorizacijos ir nurašymo;</w:t>
      </w:r>
    </w:p>
    <w:p w14:paraId="20AAB971" w14:textId="77777777" w:rsidR="00CC515B" w:rsidRPr="000410E7" w:rsidRDefault="00CC515B" w:rsidP="00CC515B">
      <w:pPr>
        <w:suppressAutoHyphens w:val="0"/>
        <w:ind w:firstLine="567"/>
        <w:jc w:val="both"/>
        <w:rPr>
          <w:sz w:val="20"/>
          <w:szCs w:val="20"/>
          <w:lang w:val="en-US" w:eastAsia="en-US"/>
        </w:rPr>
      </w:pPr>
      <w:r w:rsidRPr="000410E7">
        <w:rPr>
          <w:sz w:val="20"/>
          <w:szCs w:val="20"/>
          <w:lang w:val="en-US" w:eastAsia="en-US"/>
        </w:rPr>
        <w:t xml:space="preserve">-  </w:t>
      </w:r>
      <w:r w:rsidRPr="000410E7">
        <w:rPr>
          <w:bCs/>
          <w:sz w:val="20"/>
          <w:szCs w:val="20"/>
          <w:lang w:val="en-US" w:eastAsia="en-US"/>
        </w:rPr>
        <w:t>turto, perduoto patikėjimo teise, teisinio registravimo ir jo atitikties teisės aktų reikalavimams</w:t>
      </w:r>
      <w:r w:rsidRPr="000410E7">
        <w:rPr>
          <w:sz w:val="20"/>
          <w:szCs w:val="20"/>
          <w:lang w:val="en-US" w:eastAsia="en-US"/>
        </w:rPr>
        <w:t xml:space="preserve">; </w:t>
      </w:r>
    </w:p>
    <w:p w14:paraId="21E37220" w14:textId="76D61820" w:rsidR="00CC515B" w:rsidRPr="000410E7" w:rsidRDefault="00CC515B" w:rsidP="000156DE">
      <w:pPr>
        <w:suppressAutoHyphens w:val="0"/>
        <w:ind w:firstLine="567"/>
        <w:jc w:val="both"/>
        <w:rPr>
          <w:sz w:val="20"/>
          <w:szCs w:val="20"/>
          <w:lang w:val="en-US" w:eastAsia="en-US"/>
        </w:rPr>
      </w:pPr>
      <w:r w:rsidRPr="000410E7">
        <w:rPr>
          <w:sz w:val="20"/>
          <w:szCs w:val="20"/>
          <w:lang w:val="en-US" w:eastAsia="en-US"/>
        </w:rPr>
        <w:t xml:space="preserve">- darbo užmokesčio nustatymo, apskaičiavimo ir mokėjimo, priedų bei priemokų skyrimo; </w:t>
      </w:r>
    </w:p>
    <w:p w14:paraId="1F6D4074" w14:textId="139DA584" w:rsidR="00CC515B" w:rsidRPr="000410E7" w:rsidRDefault="00CC515B" w:rsidP="00CC515B">
      <w:pPr>
        <w:suppressAutoHyphens w:val="0"/>
        <w:ind w:firstLine="567"/>
        <w:jc w:val="both"/>
        <w:rPr>
          <w:sz w:val="20"/>
          <w:szCs w:val="20"/>
          <w:lang w:val="en-US" w:eastAsia="en-US"/>
        </w:rPr>
      </w:pPr>
      <w:r w:rsidRPr="000410E7">
        <w:rPr>
          <w:sz w:val="20"/>
          <w:szCs w:val="20"/>
          <w:lang w:val="en-US" w:eastAsia="en-US"/>
        </w:rPr>
        <w:t xml:space="preserve">-Savivaldybės skolos, skolinimosi ir garantijų limitų laikymosi bei įsiskolinimų pokyčių vertinimo. </w:t>
      </w:r>
    </w:p>
    <w:p w14:paraId="3D4E723D" w14:textId="6D8B0149" w:rsidR="00CC515B" w:rsidRPr="000410E7" w:rsidRDefault="00CC515B" w:rsidP="00CC515B">
      <w:pPr>
        <w:suppressAutoHyphens w:val="0"/>
        <w:ind w:firstLine="567"/>
        <w:jc w:val="both"/>
        <w:rPr>
          <w:sz w:val="20"/>
          <w:szCs w:val="20"/>
          <w:lang w:val="en-US" w:eastAsia="en-US"/>
        </w:rPr>
      </w:pPr>
      <w:r w:rsidRPr="000410E7">
        <w:rPr>
          <w:sz w:val="20"/>
          <w:szCs w:val="20"/>
          <w:lang w:val="en-US" w:eastAsia="en-US"/>
        </w:rPr>
        <w:t xml:space="preserve">Šios audito procedūros atliktos </w:t>
      </w:r>
      <w:r w:rsidRPr="000410E7">
        <w:rPr>
          <w:bCs/>
          <w:sz w:val="20"/>
          <w:szCs w:val="20"/>
          <w:lang w:val="en-US" w:eastAsia="en-US"/>
        </w:rPr>
        <w:t xml:space="preserve">Savivaldybės administracijoje, </w:t>
      </w:r>
      <w:r w:rsidR="00B03A2C" w:rsidRPr="000410E7">
        <w:rPr>
          <w:bCs/>
          <w:sz w:val="20"/>
          <w:szCs w:val="20"/>
          <w:lang w:val="en-US" w:eastAsia="en-US"/>
        </w:rPr>
        <w:t>G</w:t>
      </w:r>
      <w:r w:rsidRPr="000410E7">
        <w:rPr>
          <w:bCs/>
          <w:sz w:val="20"/>
          <w:szCs w:val="20"/>
          <w:lang w:val="en-US" w:eastAsia="en-US"/>
        </w:rPr>
        <w:t xml:space="preserve">imnazijoje, Kultūros centre, Sporto centre, </w:t>
      </w:r>
      <w:r w:rsidR="00B03A2C" w:rsidRPr="000410E7">
        <w:rPr>
          <w:bCs/>
          <w:sz w:val="20"/>
          <w:szCs w:val="20"/>
          <w:lang w:val="en-US" w:eastAsia="en-US"/>
        </w:rPr>
        <w:t>V</w:t>
      </w:r>
      <w:r w:rsidRPr="000410E7">
        <w:rPr>
          <w:bCs/>
          <w:sz w:val="20"/>
          <w:szCs w:val="20"/>
          <w:lang w:val="en-US" w:eastAsia="en-US"/>
        </w:rPr>
        <w:t>iešojoje bibliotekoje</w:t>
      </w:r>
      <w:r w:rsidRPr="000410E7">
        <w:rPr>
          <w:sz w:val="20"/>
          <w:szCs w:val="20"/>
          <w:lang w:val="en-US" w:eastAsia="en-US"/>
        </w:rPr>
        <w:t>, atsižvelgiant į vertinamų sričių reikšmingumą ir riziką.</w:t>
      </w:r>
    </w:p>
    <w:p w14:paraId="1912D549" w14:textId="77777777" w:rsidR="00CC515B" w:rsidRPr="000410E7" w:rsidRDefault="00CC515B" w:rsidP="00CC515B">
      <w:pPr>
        <w:suppressAutoHyphens w:val="0"/>
        <w:ind w:firstLine="567"/>
        <w:jc w:val="both"/>
        <w:rPr>
          <w:sz w:val="20"/>
          <w:szCs w:val="20"/>
          <w:lang w:val="en-US" w:eastAsia="en-US"/>
        </w:rPr>
      </w:pPr>
    </w:p>
    <w:p w14:paraId="456AAADB" w14:textId="02EC05F8" w:rsidR="00F72E24" w:rsidRPr="00D55A70" w:rsidRDefault="00F72E24" w:rsidP="00FE3C6B">
      <w:pPr>
        <w:pStyle w:val="Sraopastraipa"/>
        <w:numPr>
          <w:ilvl w:val="0"/>
          <w:numId w:val="17"/>
        </w:numPr>
        <w:shd w:val="clear" w:color="auto" w:fill="FFFFFF" w:themeFill="background1"/>
        <w:suppressAutoHyphens w:val="0"/>
        <w:autoSpaceDE w:val="0"/>
        <w:autoSpaceDN w:val="0"/>
        <w:adjustRightInd w:val="0"/>
        <w:jc w:val="both"/>
        <w:rPr>
          <w:b/>
          <w:bCs/>
          <w:color w:val="1D1B11" w:themeColor="background2" w:themeShade="1A"/>
          <w:sz w:val="22"/>
          <w:szCs w:val="22"/>
          <w:lang w:eastAsia="en-US"/>
        </w:rPr>
      </w:pPr>
      <w:r w:rsidRPr="00D55A70">
        <w:rPr>
          <w:color w:val="4A442A" w:themeColor="background2" w:themeShade="40"/>
          <w:sz w:val="22"/>
          <w:szCs w:val="22"/>
          <w:lang w:val="en-US" w:eastAsia="en-US"/>
        </w:rPr>
        <w:t>Savivaldybės veiklos ataskaitoje pateiktos informacijos vertinimas</w:t>
      </w:r>
      <w:r w:rsidR="00D55A70" w:rsidRPr="00D55A70">
        <w:rPr>
          <w:color w:val="4A442A" w:themeColor="background2" w:themeShade="40"/>
          <w:sz w:val="22"/>
          <w:szCs w:val="22"/>
          <w:lang w:val="en-US" w:eastAsia="en-US"/>
        </w:rPr>
        <w:t xml:space="preserve">. </w:t>
      </w:r>
    </w:p>
    <w:p w14:paraId="33ADB5D7" w14:textId="77777777" w:rsidR="00D55A70" w:rsidRPr="00D55A70" w:rsidRDefault="00D55A70" w:rsidP="00D55A70">
      <w:pPr>
        <w:pStyle w:val="Sraopastraipa"/>
        <w:shd w:val="clear" w:color="auto" w:fill="FFFFFF" w:themeFill="background1"/>
        <w:suppressAutoHyphens w:val="0"/>
        <w:autoSpaceDE w:val="0"/>
        <w:autoSpaceDN w:val="0"/>
        <w:adjustRightInd w:val="0"/>
        <w:jc w:val="both"/>
        <w:rPr>
          <w:b/>
          <w:bCs/>
          <w:color w:val="1D1B11" w:themeColor="background2" w:themeShade="1A"/>
          <w:sz w:val="22"/>
          <w:szCs w:val="22"/>
          <w:lang w:eastAsia="en-US"/>
        </w:rPr>
      </w:pPr>
    </w:p>
    <w:p w14:paraId="4FDEA8EE" w14:textId="77777777" w:rsidR="00F06B25" w:rsidRPr="00F06B25" w:rsidRDefault="00F06B25" w:rsidP="00F06B25">
      <w:pPr>
        <w:suppressAutoHyphens w:val="0"/>
        <w:ind w:firstLine="567"/>
        <w:jc w:val="both"/>
        <w:rPr>
          <w:color w:val="1D1B11" w:themeColor="background2" w:themeShade="1A"/>
          <w:sz w:val="20"/>
          <w:szCs w:val="20"/>
          <w:lang w:eastAsia="en-US"/>
        </w:rPr>
      </w:pPr>
      <w:r w:rsidRPr="00F06B25">
        <w:rPr>
          <w:color w:val="1D1B11" w:themeColor="background2" w:themeShade="1A"/>
          <w:sz w:val="20"/>
          <w:szCs w:val="20"/>
          <w:lang w:eastAsia="en-US"/>
        </w:rPr>
        <w:t>Savivaldybės veiklos ataskaitoje pateiktos informacijos vertinimą atlikome vadovaudamiesi TAAIS 2720 reikalavimais ir Lietuvos Respublikos viešojo sektoriaus atskaitomybės įstatymo 16 straipsnio 4 dalies nuostatomis.</w:t>
      </w:r>
    </w:p>
    <w:p w14:paraId="2C0392AC" w14:textId="77777777" w:rsidR="00F06B25" w:rsidRPr="00F06B25" w:rsidRDefault="00F06B25" w:rsidP="00F06B25">
      <w:pPr>
        <w:suppressAutoHyphens w:val="0"/>
        <w:ind w:firstLine="567"/>
        <w:jc w:val="both"/>
        <w:rPr>
          <w:color w:val="1D1B11" w:themeColor="background2" w:themeShade="1A"/>
          <w:sz w:val="20"/>
          <w:szCs w:val="20"/>
          <w:lang w:eastAsia="en-US"/>
        </w:rPr>
      </w:pPr>
      <w:r w:rsidRPr="00F06B25">
        <w:rPr>
          <w:color w:val="1D1B11" w:themeColor="background2" w:themeShade="1A"/>
          <w:sz w:val="20"/>
          <w:szCs w:val="20"/>
          <w:lang w:eastAsia="en-US"/>
        </w:rPr>
        <w:t>Atlikdami metinių ataskaitų rinkinio auditą, perskaitėme Savivaldybės veiklos ataskaitoje pateiktą informaciją ir įvertinome, ar joje pateikti finansiniai duomenys nėra reikšmingai nesuderinti su Savivaldybės metinėmis finansinėmis ir biudžeto vykdymo ataskaitomis ar mūsų audito metu įgytomis žiniomis, arba kitaip reikšmingai iškraipyti.</w:t>
      </w:r>
    </w:p>
    <w:p w14:paraId="201E8CA7" w14:textId="77777777" w:rsidR="00F06B25" w:rsidRPr="00F06B25" w:rsidRDefault="00F06B25" w:rsidP="00F06B25">
      <w:pPr>
        <w:suppressAutoHyphens w:val="0"/>
        <w:ind w:firstLine="567"/>
        <w:jc w:val="both"/>
        <w:rPr>
          <w:color w:val="1D1B11" w:themeColor="background2" w:themeShade="1A"/>
          <w:sz w:val="20"/>
          <w:szCs w:val="20"/>
          <w:lang w:eastAsia="en-US"/>
        </w:rPr>
      </w:pPr>
      <w:r w:rsidRPr="00F06B25">
        <w:rPr>
          <w:color w:val="1D1B11" w:themeColor="background2" w:themeShade="1A"/>
          <w:sz w:val="20"/>
          <w:szCs w:val="20"/>
          <w:lang w:eastAsia="en-US"/>
        </w:rPr>
        <w:t>Mūsų nuomonė apie Savivaldybės metinių finansinių ir biudžeto vykdymo ataskaitų rinkinius neapima Savivaldybės veiklos ataskaitoje pateiktos informacijos.</w:t>
      </w:r>
    </w:p>
    <w:p w14:paraId="25C39CDC" w14:textId="77777777" w:rsidR="002E30D4" w:rsidRDefault="002E30D4" w:rsidP="002E30D4">
      <w:pPr>
        <w:spacing w:line="256" w:lineRule="auto"/>
      </w:pPr>
    </w:p>
    <w:p w14:paraId="3715F2E2" w14:textId="77777777" w:rsidR="002E30D4" w:rsidRPr="002E30D4" w:rsidRDefault="002E30D4" w:rsidP="002E30D4">
      <w:pPr>
        <w:spacing w:line="256" w:lineRule="auto"/>
        <w:ind w:firstLine="567"/>
        <w:jc w:val="both"/>
        <w:rPr>
          <w:b/>
          <w:color w:val="4A442A" w:themeColor="background2" w:themeShade="40"/>
          <w:sz w:val="22"/>
          <w:szCs w:val="22"/>
        </w:rPr>
      </w:pPr>
      <w:r w:rsidRPr="002E30D4">
        <w:rPr>
          <w:b/>
          <w:color w:val="4A442A" w:themeColor="background2" w:themeShade="40"/>
          <w:sz w:val="22"/>
          <w:szCs w:val="22"/>
        </w:rPr>
        <w:t>Audito metu surinkta pakankamai tinkamų audito įrodymų nepriklausomai finansinio audito nuomonei pagrįsti.</w:t>
      </w:r>
    </w:p>
    <w:p w14:paraId="7E22F7E1" w14:textId="5C65590B" w:rsidR="00F72E24" w:rsidRPr="00DC3CC1" w:rsidRDefault="00F72E24" w:rsidP="002E30D4">
      <w:pPr>
        <w:spacing w:line="256" w:lineRule="auto"/>
        <w:jc w:val="center"/>
      </w:pPr>
      <w:r>
        <w:rPr>
          <w:noProof/>
        </w:rPr>
        <mc:AlternateContent>
          <mc:Choice Requires="wpg">
            <w:drawing>
              <wp:inline distT="0" distB="0" distL="0" distR="0" wp14:anchorId="0E836348" wp14:editId="6184686B">
                <wp:extent cx="2289175" cy="8890"/>
                <wp:effectExtent l="9525" t="9525" r="6350" b="635"/>
                <wp:docPr id="4" name="Grupė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9175" cy="8890"/>
                          <a:chOff x="0" y="0"/>
                          <a:chExt cx="22890" cy="91"/>
                        </a:xfrm>
                      </wpg:grpSpPr>
                      <wps:wsp>
                        <wps:cNvPr id="5" name="Shape 124696"/>
                        <wps:cNvSpPr>
                          <a:spLocks/>
                        </wps:cNvSpPr>
                        <wps:spPr bwMode="auto">
                          <a:xfrm>
                            <a:off x="0" y="0"/>
                            <a:ext cx="22890" cy="91"/>
                          </a:xfrm>
                          <a:custGeom>
                            <a:avLst/>
                            <a:gdLst>
                              <a:gd name="T0" fmla="*/ 0 w 2289048"/>
                              <a:gd name="T1" fmla="*/ 4573 h 9147"/>
                              <a:gd name="T2" fmla="*/ 2289048 w 2289048"/>
                              <a:gd name="T3" fmla="*/ 4573 h 9147"/>
                              <a:gd name="T4" fmla="*/ 0 w 2289048"/>
                              <a:gd name="T5" fmla="*/ 0 h 9147"/>
                              <a:gd name="T6" fmla="*/ 2289048 w 2289048"/>
                              <a:gd name="T7" fmla="*/ 9147 h 9147"/>
                            </a:gdLst>
                            <a:ahLst/>
                            <a:cxnLst>
                              <a:cxn ang="0">
                                <a:pos x="T0" y="T1"/>
                              </a:cxn>
                              <a:cxn ang="0">
                                <a:pos x="T2" y="T3"/>
                              </a:cxn>
                            </a:cxnLst>
                            <a:rect l="T4" t="T5" r="T6" b="T7"/>
                            <a:pathLst>
                              <a:path w="2289048" h="9147">
                                <a:moveTo>
                                  <a:pt x="0" y="4573"/>
                                </a:moveTo>
                                <a:lnTo>
                                  <a:pt x="2289048" y="4573"/>
                                </a:lnTo>
                              </a:path>
                            </a:pathLst>
                          </a:custGeom>
                          <a:noFill/>
                          <a:ln w="9147">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F3D3A52" id="Grupė 3" o:spid="_x0000_s1026" style="width:180.25pt;height:.7pt;mso-position-horizontal-relative:char;mso-position-vertical-relative:line" coordsize="2289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">
                <v:shape id="Shape 124696" o:spid="_x0000_s1027" style="position:absolute;width:22890;height:91;visibility:visible;mso-wrap-style:square;v-text-anchor:top" coordsize="228904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" path="m,4573r2289048,e" filled="f" strokeweight=".25408mm">
                  <v:stroke miterlimit="1" joinstyle="miter"/>
                  <v:path arrowok="t" o:connecttype="custom" o:connectlocs="0,45;22890,45" o:connectangles="0,0" textboxrect="0,0,2289048,9147"/>
                </v:shape>
                <w10:anchorlock/>
              </v:group>
            </w:pict>
          </mc:Fallback>
        </mc:AlternateContent>
      </w:r>
    </w:p>
    <w:p w14:paraId="38CA5DB5" w14:textId="2B02D35B" w:rsidR="00DF45FC" w:rsidRDefault="00DF45FC" w:rsidP="002E30D4">
      <w:pPr>
        <w:suppressAutoHyphens w:val="0"/>
        <w:spacing w:line="360" w:lineRule="auto"/>
        <w:jc w:val="center"/>
        <w:rPr>
          <w:rFonts w:eastAsia="Calibri" w:cs="Arial"/>
          <w:color w:val="000000" w:themeColor="text1"/>
          <w:lang w:eastAsia="en-US"/>
        </w:rPr>
      </w:pPr>
    </w:p>
    <w:p w14:paraId="267324F3" w14:textId="2A5D3E6B" w:rsidR="005F183C" w:rsidRDefault="005F183C" w:rsidP="002E30D4">
      <w:pPr>
        <w:suppressAutoHyphens w:val="0"/>
        <w:spacing w:line="360" w:lineRule="auto"/>
        <w:jc w:val="center"/>
        <w:rPr>
          <w:rFonts w:eastAsia="Calibri" w:cs="Arial"/>
          <w:color w:val="000000" w:themeColor="text1"/>
          <w:lang w:eastAsia="en-US"/>
        </w:rPr>
      </w:pPr>
    </w:p>
    <w:p w14:paraId="42499E66" w14:textId="7EF4A49A" w:rsidR="005847BD" w:rsidRDefault="005847BD" w:rsidP="008E4E49">
      <w:pPr>
        <w:suppressAutoHyphens w:val="0"/>
        <w:spacing w:line="360" w:lineRule="auto"/>
        <w:rPr>
          <w:rFonts w:eastAsia="Calibri" w:cs="Arial"/>
          <w:color w:val="000000" w:themeColor="text1"/>
          <w:lang w:eastAsia="en-US"/>
        </w:rPr>
      </w:pPr>
    </w:p>
    <w:p w14:paraId="0A5BA707" w14:textId="77777777" w:rsidR="005847BD" w:rsidRDefault="005847BD" w:rsidP="008E4E49">
      <w:pPr>
        <w:suppressAutoHyphens w:val="0"/>
        <w:spacing w:line="360" w:lineRule="auto"/>
        <w:rPr>
          <w:rFonts w:eastAsia="Calibri" w:cs="Arial"/>
          <w:color w:val="000000" w:themeColor="text1"/>
          <w:lang w:eastAsia="en-US"/>
        </w:rPr>
      </w:pPr>
    </w:p>
    <w:p w14:paraId="74F53D9C" w14:textId="6A4D30C5" w:rsidR="00CF489A" w:rsidRPr="001A7013" w:rsidRDefault="00CF489A" w:rsidP="00CF489A">
      <w:pPr>
        <w:ind w:left="10" w:right="4" w:hanging="10"/>
        <w:jc w:val="right"/>
        <w:rPr>
          <w:b/>
          <w:bCs/>
          <w:color w:val="1D1B11" w:themeColor="background2" w:themeShade="1A"/>
          <w:sz w:val="20"/>
          <w:szCs w:val="20"/>
        </w:rPr>
      </w:pPr>
      <w:r>
        <w:rPr>
          <w:b/>
          <w:bCs/>
          <w:color w:val="1D1B11" w:themeColor="background2" w:themeShade="1A"/>
          <w:sz w:val="20"/>
          <w:szCs w:val="20"/>
        </w:rPr>
        <w:t>3</w:t>
      </w:r>
      <w:r w:rsidRPr="001A7013">
        <w:rPr>
          <w:b/>
          <w:bCs/>
          <w:color w:val="1D1B11" w:themeColor="background2" w:themeShade="1A"/>
          <w:sz w:val="20"/>
          <w:szCs w:val="20"/>
        </w:rPr>
        <w:t xml:space="preserve"> priedas</w:t>
      </w:r>
    </w:p>
    <w:p w14:paraId="6827E72A" w14:textId="4D9E3E62" w:rsidR="0064334C" w:rsidRPr="00AA601B" w:rsidRDefault="00AA601B" w:rsidP="0064334C">
      <w:pPr>
        <w:pStyle w:val="Antrat3"/>
        <w:spacing w:before="0"/>
        <w:ind w:left="24"/>
        <w:jc w:val="center"/>
        <w:rPr>
          <w:rFonts w:ascii="Times New Roman" w:eastAsia="Times New Roman" w:hAnsi="Times New Roman" w:cs="Times New Roman"/>
          <w:bCs w:val="0"/>
          <w:color w:val="4A442A" w:themeColor="background2" w:themeShade="40"/>
          <w:sz w:val="22"/>
          <w:szCs w:val="22"/>
          <w:lang w:eastAsia="en-US"/>
        </w:rPr>
      </w:pPr>
      <w:r w:rsidRPr="00AA601B">
        <w:rPr>
          <w:rFonts w:ascii="Times New Roman" w:eastAsia="Times New Roman" w:hAnsi="Times New Roman" w:cs="Times New Roman"/>
          <w:bCs w:val="0"/>
          <w:color w:val="4A442A" w:themeColor="background2" w:themeShade="40"/>
          <w:sz w:val="22"/>
          <w:szCs w:val="22"/>
          <w:lang w:eastAsia="en-US"/>
        </w:rPr>
        <w:t>Teisės aktai</w:t>
      </w:r>
      <w:r w:rsidR="00222B1D">
        <w:rPr>
          <w:rFonts w:ascii="Times New Roman" w:eastAsia="Times New Roman" w:hAnsi="Times New Roman" w:cs="Times New Roman"/>
          <w:bCs w:val="0"/>
          <w:color w:val="4A442A" w:themeColor="background2" w:themeShade="40"/>
          <w:sz w:val="22"/>
          <w:szCs w:val="22"/>
          <w:lang w:eastAsia="en-US"/>
        </w:rPr>
        <w:t xml:space="preserve"> </w:t>
      </w:r>
      <w:r w:rsidRPr="00AA601B">
        <w:rPr>
          <w:rFonts w:ascii="Times New Roman" w:eastAsia="Times New Roman" w:hAnsi="Times New Roman" w:cs="Times New Roman"/>
          <w:bCs w:val="0"/>
          <w:color w:val="4A442A" w:themeColor="background2" w:themeShade="40"/>
          <w:sz w:val="22"/>
          <w:szCs w:val="22"/>
          <w:lang w:eastAsia="en-US"/>
        </w:rPr>
        <w:t>Savivaldybės biudžeto lėšų ir turto valdymo, naudojimo bei disponavimo jais atitikti</w:t>
      </w:r>
      <w:r w:rsidR="00222B1D">
        <w:rPr>
          <w:rFonts w:ascii="Times New Roman" w:eastAsia="Times New Roman" w:hAnsi="Times New Roman" w:cs="Times New Roman"/>
          <w:bCs w:val="0"/>
          <w:color w:val="4A442A" w:themeColor="background2" w:themeShade="40"/>
          <w:sz w:val="22"/>
          <w:szCs w:val="22"/>
          <w:lang w:eastAsia="en-US"/>
        </w:rPr>
        <w:t xml:space="preserve">es vertinimui </w:t>
      </w:r>
    </w:p>
    <w:p w14:paraId="43E4C091" w14:textId="560DBD66" w:rsidR="00CF489A" w:rsidRPr="00C84F8B" w:rsidRDefault="00CF489A" w:rsidP="00A0166C">
      <w:pPr>
        <w:pStyle w:val="Antrat3"/>
        <w:spacing w:before="0"/>
        <w:ind w:left="24"/>
        <w:rPr>
          <w:rFonts w:ascii="Times New Roman" w:hAnsi="Times New Roman" w:cs="Times New Roman"/>
          <w:b w:val="0"/>
          <w:bCs w:val="0"/>
          <w:color w:val="1D1B11" w:themeColor="background2" w:themeShade="1A"/>
          <w:sz w:val="20"/>
          <w:szCs w:val="20"/>
        </w:rPr>
      </w:pPr>
      <w:r w:rsidRPr="00C84F8B">
        <w:rPr>
          <w:rFonts w:ascii="Times New Roman" w:hAnsi="Times New Roman" w:cs="Times New Roman"/>
          <w:color w:val="1D1B11" w:themeColor="background2" w:themeShade="1A"/>
          <w:sz w:val="20"/>
          <w:szCs w:val="20"/>
        </w:rPr>
        <w:t>Biudžetas, apskaita</w:t>
      </w:r>
      <w:r w:rsidR="00E9543F" w:rsidRPr="00C84F8B">
        <w:rPr>
          <w:rFonts w:ascii="Times New Roman" w:hAnsi="Times New Roman" w:cs="Times New Roman"/>
          <w:color w:val="1D1B11" w:themeColor="background2" w:themeShade="1A"/>
          <w:sz w:val="20"/>
          <w:szCs w:val="20"/>
        </w:rPr>
        <w:t xml:space="preserve"> ir</w:t>
      </w:r>
      <w:r w:rsidRPr="00C84F8B">
        <w:rPr>
          <w:rFonts w:ascii="Times New Roman" w:hAnsi="Times New Roman" w:cs="Times New Roman"/>
          <w:color w:val="1D1B11" w:themeColor="background2" w:themeShade="1A"/>
          <w:sz w:val="20"/>
          <w:szCs w:val="20"/>
        </w:rPr>
        <w:t xml:space="preserve"> darbo užmokestis</w:t>
      </w:r>
    </w:p>
    <w:p w14:paraId="1B3E0798" w14:textId="6740700C"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Darbo kodekso patvirtinimo, įsigaliojimo ir įgyvendinimo įstatymas, 2016-09-14 Nr. XII-2603 (su vėlesniais pakeitimais).</w:t>
      </w:r>
    </w:p>
    <w:p w14:paraId="35B61D13" w14:textId="77777777" w:rsidR="00E9543F" w:rsidRPr="00C84F8B" w:rsidRDefault="00E9543F" w:rsidP="00FE3C6B">
      <w:pPr>
        <w:pStyle w:val="Sraopastraipa"/>
        <w:numPr>
          <w:ilvl w:val="0"/>
          <w:numId w:val="5"/>
        </w:numPr>
        <w:suppressAutoHyphens w:val="0"/>
        <w:ind w:right="14"/>
        <w:jc w:val="both"/>
        <w:rPr>
          <w:rFonts w:ascii="Calibri" w:hAnsi="Calibri" w:cs="Calibri"/>
          <w:color w:val="171717"/>
          <w:sz w:val="20"/>
          <w:szCs w:val="20"/>
        </w:rPr>
      </w:pPr>
      <w:r w:rsidRPr="00C84F8B">
        <w:rPr>
          <w:color w:val="171717"/>
          <w:sz w:val="20"/>
          <w:szCs w:val="20"/>
        </w:rPr>
        <w:t>Biudžeto sandaros įstatymas, 1990-07-30 Nr. 1-430 (su vėlesniais pakeitimais).</w:t>
      </w:r>
    </w:p>
    <w:p w14:paraId="268626FD" w14:textId="69BA54B1" w:rsidR="00E9543F" w:rsidRPr="00C84F8B" w:rsidRDefault="00E9543F" w:rsidP="00FE3C6B">
      <w:pPr>
        <w:pStyle w:val="Sraopastraipa"/>
        <w:numPr>
          <w:ilvl w:val="0"/>
          <w:numId w:val="5"/>
        </w:numPr>
        <w:suppressAutoHyphens w:val="0"/>
        <w:ind w:right="14"/>
        <w:jc w:val="both"/>
        <w:rPr>
          <w:sz w:val="20"/>
          <w:szCs w:val="20"/>
        </w:rPr>
      </w:pPr>
      <w:r w:rsidRPr="00C84F8B">
        <w:rPr>
          <w:sz w:val="20"/>
          <w:szCs w:val="20"/>
        </w:rPr>
        <w:t>2025–2027 metų biudžeto patvirtinimo įstatymas, 2024-12-19 Nr. XV-89.</w:t>
      </w:r>
    </w:p>
    <w:p w14:paraId="03927D86" w14:textId="77777777"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Finansinės apskaitos įstatymas, 2001-11-06 Nr. IX-574 (su vėlesniais pakeitimais).</w:t>
      </w:r>
    </w:p>
    <w:p w14:paraId="25E62757" w14:textId="77777777"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Viešojo sektoriaus atskaitomybės įstatymas, 2007-06-26 Nr. X-1212 (su vėlesniais pakeitimais).</w:t>
      </w:r>
    </w:p>
    <w:p w14:paraId="09800E26" w14:textId="165F0FD8"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Viešųjų įstaigų įstatymas, 1996-</w:t>
      </w:r>
      <w:r w:rsidR="00557199" w:rsidRPr="00C84F8B">
        <w:rPr>
          <w:color w:val="171717"/>
          <w:sz w:val="20"/>
          <w:szCs w:val="20"/>
        </w:rPr>
        <w:t>07-03</w:t>
      </w:r>
      <w:r w:rsidRPr="00C84F8B">
        <w:rPr>
          <w:color w:val="171717"/>
          <w:sz w:val="20"/>
          <w:szCs w:val="20"/>
        </w:rPr>
        <w:t xml:space="preserve"> Nr. </w:t>
      </w:r>
      <w:r w:rsidR="00557199" w:rsidRPr="00C84F8B">
        <w:rPr>
          <w:color w:val="171717"/>
          <w:sz w:val="20"/>
          <w:szCs w:val="20"/>
        </w:rPr>
        <w:t>I-1428</w:t>
      </w:r>
      <w:r w:rsidRPr="00C84F8B">
        <w:rPr>
          <w:color w:val="171717"/>
          <w:sz w:val="20"/>
          <w:szCs w:val="20"/>
        </w:rPr>
        <w:t xml:space="preserve"> (su vėlesniais pakeitimais).</w:t>
      </w:r>
    </w:p>
    <w:p w14:paraId="10AB7D9B" w14:textId="67E872D2"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Biudžetinių įstaigų įstatymas, 1995-12-22 Nr. 104-2322 (su vėlesniais pakeitimais).</w:t>
      </w:r>
    </w:p>
    <w:p w14:paraId="1DFE66D2" w14:textId="77777777"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Biudžetinių įstaigų darbuotojų darbo apmokėjimo ir komisijų narių atlygio už darbą įstatymas, 2017-01-17 Nr. XIII- 198 (su vėlesniais pakeitimais).</w:t>
      </w:r>
    </w:p>
    <w:p w14:paraId="43BB5304" w14:textId="5B89D288"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Viešųjų įstaigų, kurių savininkė ar dalininkė, turinti daugiau negu pusę balsų visuotiniame dalininkų susirinkime, yra valstybė ar savivaldybė, vadovų ir darbuotojų darbo apmokėjimo įstatymas,  2023-12-28 Nr. 25605.</w:t>
      </w:r>
    </w:p>
    <w:p w14:paraId="046C9A4C" w14:textId="77777777"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Valstybės tarnybos įstatymas, 1999-07-08 Nr. VIII-1316 (su vėlesniais pakeitimais).</w:t>
      </w:r>
    </w:p>
    <w:p w14:paraId="556800EB" w14:textId="362CC564"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Socialinių paslaugų įstatymas, 2006-02-11 Nr. 17-589 (su vėlesniais pakeitimais).</w:t>
      </w:r>
    </w:p>
    <w:p w14:paraId="11F810C4" w14:textId="135423B2"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Vyriausybės 2024-08-28 nutarimas Nr. 709 ,,Dėl 2025 metais taikomo minimaliojo darbo užmokesčio“.</w:t>
      </w:r>
    </w:p>
    <w:p w14:paraId="74A7D710" w14:textId="77777777"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Vyriausybės 2017-06-21 nutarimas Nr. 496 „Dėl Lietuvos Respublikos darbo kodekso įgyvendinimo" (su vėlesniais pakeitimais).</w:t>
      </w:r>
    </w:p>
    <w:p w14:paraId="65F272ED" w14:textId="77777777"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Vyriausybės 2002-07-19 nutarimas Nr. 1167 „Dėl Vienkartinių piniginių išmokų valstybės tarnautojams ir biudžetinių įstaigų darbuotojams, dirbantiems pagal darbo sutartis, skyrimo tvarkos aprašo patvirtinimo" (su vėlesniais pakeitimais).</w:t>
      </w:r>
    </w:p>
    <w:p w14:paraId="212FE084" w14:textId="77777777"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Vyriausybės 2004-03-26 nutarimas Nr. 345 „Dėl savivaldybių skolinimosi taisyklių patvirtinimo" (su vėlesniais pakeitimais).</w:t>
      </w:r>
    </w:p>
    <w:p w14:paraId="44C4E971" w14:textId="6E9D594E"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Socialinės apsaugos ministro 2024-06-25 įsakymas Nr. A1-426 ,,Dėl socialinių paslaugų finansavimo ir lėšų apskaičiavimo metodikos patvirtinimo“. </w:t>
      </w:r>
    </w:p>
    <w:p w14:paraId="513C6473" w14:textId="0662FF24"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Finansų ministro 2005-05-25 įsakymas Nr. 1K-170 „Dėl Viešojo sektoriaus subjektų buhalterinės apskaitos organizavimo tvarkos aprašo patvirtinimo" (su vėlesniais pakeitimais).</w:t>
      </w:r>
    </w:p>
    <w:p w14:paraId="14E665CC" w14:textId="77777777"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 xml:space="preserve">Finansų ministro įsakymais patvirtinti Viešojo sektoriaus apskaitos ir finansinės atskaitomybės standartai (toliau – VSAFAS). </w:t>
      </w:r>
    </w:p>
    <w:p w14:paraId="65DC0AAA" w14:textId="77777777" w:rsidR="00E9543F" w:rsidRPr="00C84F8B" w:rsidRDefault="00E9543F" w:rsidP="00FE3C6B">
      <w:pPr>
        <w:pStyle w:val="Sraopastraipa"/>
        <w:numPr>
          <w:ilvl w:val="0"/>
          <w:numId w:val="5"/>
        </w:numPr>
        <w:suppressAutoHyphens w:val="0"/>
        <w:ind w:right="14"/>
        <w:jc w:val="both"/>
        <w:rPr>
          <w:color w:val="171717"/>
          <w:sz w:val="20"/>
          <w:szCs w:val="20"/>
        </w:rPr>
      </w:pPr>
      <w:r w:rsidRPr="00C84F8B">
        <w:rPr>
          <w:color w:val="171717"/>
          <w:sz w:val="20"/>
          <w:szCs w:val="20"/>
        </w:rPr>
        <w:t> Finansų ministro 2020-06-29 įsakymas Nr. 1K-195 „Dėl Vidaus kontrolės įgyvendinimo viešajame juridiniame asmenyje“.</w:t>
      </w:r>
    </w:p>
    <w:p w14:paraId="61EDA93B" w14:textId="42C529A1" w:rsidR="00CF489A" w:rsidRPr="00C84F8B" w:rsidRDefault="00CF489A" w:rsidP="00A0166C">
      <w:pPr>
        <w:pStyle w:val="Antrat3"/>
        <w:spacing w:before="0"/>
        <w:ind w:left="24"/>
        <w:rPr>
          <w:rFonts w:ascii="Times New Roman" w:hAnsi="Times New Roman" w:cs="Times New Roman"/>
          <w:b w:val="0"/>
          <w:bCs w:val="0"/>
          <w:color w:val="1D1B11" w:themeColor="background2" w:themeShade="1A"/>
          <w:sz w:val="20"/>
          <w:szCs w:val="20"/>
        </w:rPr>
      </w:pPr>
      <w:r w:rsidRPr="00C84F8B">
        <w:rPr>
          <w:rFonts w:ascii="Times New Roman" w:hAnsi="Times New Roman" w:cs="Times New Roman"/>
          <w:color w:val="1D1B11" w:themeColor="background2" w:themeShade="1A"/>
          <w:sz w:val="20"/>
          <w:szCs w:val="20"/>
        </w:rPr>
        <w:t>Turto valdymas, naudojimas</w:t>
      </w:r>
      <w:r w:rsidR="00E9543F" w:rsidRPr="00C84F8B">
        <w:rPr>
          <w:rFonts w:ascii="Times New Roman" w:hAnsi="Times New Roman" w:cs="Times New Roman"/>
          <w:color w:val="1D1B11" w:themeColor="background2" w:themeShade="1A"/>
          <w:sz w:val="20"/>
          <w:szCs w:val="20"/>
        </w:rPr>
        <w:t xml:space="preserve"> ir</w:t>
      </w:r>
      <w:r w:rsidRPr="00C84F8B">
        <w:rPr>
          <w:rFonts w:ascii="Times New Roman" w:hAnsi="Times New Roman" w:cs="Times New Roman"/>
          <w:color w:val="1D1B11" w:themeColor="background2" w:themeShade="1A"/>
          <w:sz w:val="20"/>
          <w:szCs w:val="20"/>
        </w:rPr>
        <w:t xml:space="preserve"> disponavimas juo</w:t>
      </w:r>
    </w:p>
    <w:p w14:paraId="1D1B7065" w14:textId="4DD20D14" w:rsidR="00CF489A" w:rsidRPr="00C84F8B" w:rsidRDefault="00222166" w:rsidP="00FE3C6B">
      <w:pPr>
        <w:pStyle w:val="Sraopastraipa"/>
        <w:numPr>
          <w:ilvl w:val="0"/>
          <w:numId w:val="5"/>
        </w:numPr>
        <w:suppressAutoHyphens w:val="0"/>
        <w:ind w:right="14"/>
        <w:jc w:val="both"/>
        <w:rPr>
          <w:rFonts w:eastAsiaTheme="minorHAnsi"/>
          <w:color w:val="1D1B11" w:themeColor="background2" w:themeShade="1A"/>
          <w:sz w:val="20"/>
          <w:szCs w:val="20"/>
        </w:rPr>
      </w:pPr>
      <w:r w:rsidRPr="00C84F8B">
        <w:rPr>
          <w:color w:val="1D1B11" w:themeColor="background2" w:themeShade="1A"/>
          <w:sz w:val="20"/>
          <w:szCs w:val="20"/>
        </w:rPr>
        <w:t>Ž</w:t>
      </w:r>
      <w:r w:rsidR="00CF489A" w:rsidRPr="00C84F8B">
        <w:rPr>
          <w:color w:val="1D1B11" w:themeColor="background2" w:themeShade="1A"/>
          <w:sz w:val="20"/>
          <w:szCs w:val="20"/>
        </w:rPr>
        <w:t>emės įstatymas, 1994-04-26 Nr. 1-446 (su vėlesniais pakeitimais).</w:t>
      </w:r>
    </w:p>
    <w:p w14:paraId="3C4E3852" w14:textId="1134BC66" w:rsidR="003349C0" w:rsidRPr="00C84F8B" w:rsidRDefault="00222166" w:rsidP="00FE3C6B">
      <w:pPr>
        <w:pStyle w:val="Sraopastraipa"/>
        <w:numPr>
          <w:ilvl w:val="0"/>
          <w:numId w:val="5"/>
        </w:numPr>
        <w:suppressAutoHyphens w:val="0"/>
        <w:ind w:right="14"/>
        <w:jc w:val="both"/>
        <w:rPr>
          <w:rFonts w:eastAsiaTheme="minorHAnsi"/>
          <w:color w:val="1D1B11" w:themeColor="background2" w:themeShade="1A"/>
          <w:sz w:val="20"/>
          <w:szCs w:val="20"/>
        </w:rPr>
      </w:pPr>
      <w:r w:rsidRPr="00C84F8B">
        <w:rPr>
          <w:rFonts w:eastAsiaTheme="minorHAnsi"/>
          <w:color w:val="1D1B11" w:themeColor="background2" w:themeShade="1A"/>
          <w:sz w:val="20"/>
          <w:szCs w:val="20"/>
        </w:rPr>
        <w:t>N</w:t>
      </w:r>
      <w:r w:rsidR="003349C0" w:rsidRPr="00C84F8B">
        <w:rPr>
          <w:rFonts w:eastAsiaTheme="minorHAnsi"/>
          <w:color w:val="1D1B11" w:themeColor="background2" w:themeShade="1A"/>
          <w:sz w:val="20"/>
          <w:szCs w:val="20"/>
        </w:rPr>
        <w:t>ekilnojamojo turto registro įstatymas, 1996-10-16, Nr. 100-2261 (su vėlesniais pakeitimais).</w:t>
      </w:r>
    </w:p>
    <w:p w14:paraId="6E383C07" w14:textId="77777777" w:rsidR="00222166" w:rsidRPr="00C84F8B" w:rsidRDefault="00222166" w:rsidP="00FE3C6B">
      <w:pPr>
        <w:pStyle w:val="Sraopastraipa"/>
        <w:numPr>
          <w:ilvl w:val="0"/>
          <w:numId w:val="5"/>
        </w:numPr>
        <w:suppressAutoHyphens w:val="0"/>
        <w:jc w:val="both"/>
        <w:rPr>
          <w:color w:val="1D1B11" w:themeColor="background2" w:themeShade="1A"/>
          <w:sz w:val="20"/>
          <w:szCs w:val="20"/>
        </w:rPr>
      </w:pPr>
      <w:r w:rsidRPr="00C84F8B">
        <w:rPr>
          <w:color w:val="1D1B11" w:themeColor="background2" w:themeShade="1A"/>
          <w:sz w:val="20"/>
          <w:szCs w:val="20"/>
        </w:rPr>
        <w:t>V</w:t>
      </w:r>
      <w:r w:rsidR="00CF489A" w:rsidRPr="00C84F8B">
        <w:rPr>
          <w:color w:val="1D1B11" w:themeColor="background2" w:themeShade="1A"/>
          <w:sz w:val="20"/>
          <w:szCs w:val="20"/>
        </w:rPr>
        <w:t>alstybės ir savivaldybių turto valdymo, naudojimo ir disponavimo juo įstatymas, 1998-05-12 Nr. VIII-729 (su vėlesniais pakeitimais).</w:t>
      </w:r>
    </w:p>
    <w:p w14:paraId="42FDE7FB" w14:textId="7E63D42C" w:rsidR="00CF489A" w:rsidRPr="00C84F8B" w:rsidRDefault="00222166" w:rsidP="00FE3C6B">
      <w:pPr>
        <w:pStyle w:val="Sraopastraipa"/>
        <w:numPr>
          <w:ilvl w:val="0"/>
          <w:numId w:val="5"/>
        </w:numPr>
        <w:suppressAutoHyphens w:val="0"/>
        <w:jc w:val="both"/>
        <w:rPr>
          <w:color w:val="1D1B11" w:themeColor="background2" w:themeShade="1A"/>
          <w:sz w:val="20"/>
          <w:szCs w:val="20"/>
        </w:rPr>
      </w:pPr>
      <w:r w:rsidRPr="00C84F8B">
        <w:rPr>
          <w:color w:val="1D1B11" w:themeColor="background2" w:themeShade="1A"/>
          <w:sz w:val="20"/>
          <w:szCs w:val="20"/>
        </w:rPr>
        <w:t>V</w:t>
      </w:r>
      <w:r w:rsidR="00CF489A" w:rsidRPr="00C84F8B">
        <w:rPr>
          <w:color w:val="1D1B11" w:themeColor="background2" w:themeShade="1A"/>
          <w:sz w:val="20"/>
          <w:szCs w:val="20"/>
        </w:rPr>
        <w:t xml:space="preserve">ietos savivaldos įstatymas, 1994-07-07 Nr. I-533 (su vėlesniais pakeitimais). </w:t>
      </w:r>
    </w:p>
    <w:p w14:paraId="6DFCB75E" w14:textId="452BDF46" w:rsidR="00CF489A" w:rsidRPr="00C84F8B" w:rsidRDefault="00222166" w:rsidP="00FE3C6B">
      <w:pPr>
        <w:pStyle w:val="Sraopastraipa"/>
        <w:numPr>
          <w:ilvl w:val="0"/>
          <w:numId w:val="5"/>
        </w:numPr>
        <w:suppressAutoHyphens w:val="0"/>
        <w:ind w:right="14"/>
        <w:jc w:val="both"/>
        <w:rPr>
          <w:color w:val="1D1B11" w:themeColor="background2" w:themeShade="1A"/>
          <w:sz w:val="20"/>
          <w:szCs w:val="20"/>
        </w:rPr>
      </w:pPr>
      <w:r w:rsidRPr="00C84F8B">
        <w:rPr>
          <w:color w:val="1D1B11" w:themeColor="background2" w:themeShade="1A"/>
          <w:sz w:val="20"/>
          <w:szCs w:val="20"/>
        </w:rPr>
        <w:t>K</w:t>
      </w:r>
      <w:r w:rsidR="00CF489A" w:rsidRPr="00C84F8B">
        <w:rPr>
          <w:color w:val="1D1B11" w:themeColor="background2" w:themeShade="1A"/>
          <w:sz w:val="20"/>
          <w:szCs w:val="20"/>
        </w:rPr>
        <w:t>elių įstatymas, 1995-05-11 Nr. I-891 (su vėlesniais pakeitimais).</w:t>
      </w:r>
    </w:p>
    <w:p w14:paraId="13139014" w14:textId="44550DD9" w:rsidR="00CF489A" w:rsidRPr="00C84F8B" w:rsidRDefault="00222166" w:rsidP="00FE3C6B">
      <w:pPr>
        <w:pStyle w:val="Sraopastraipa"/>
        <w:numPr>
          <w:ilvl w:val="0"/>
          <w:numId w:val="5"/>
        </w:numPr>
        <w:suppressAutoHyphens w:val="0"/>
        <w:ind w:right="14"/>
        <w:jc w:val="both"/>
        <w:rPr>
          <w:color w:val="1D1B11" w:themeColor="background2" w:themeShade="1A"/>
          <w:sz w:val="20"/>
          <w:szCs w:val="20"/>
        </w:rPr>
      </w:pPr>
      <w:r w:rsidRPr="00C84F8B">
        <w:rPr>
          <w:color w:val="1D1B11" w:themeColor="background2" w:themeShade="1A"/>
          <w:sz w:val="20"/>
          <w:szCs w:val="20"/>
        </w:rPr>
        <w:t>Ž</w:t>
      </w:r>
      <w:r w:rsidR="00CF489A" w:rsidRPr="00C84F8B">
        <w:rPr>
          <w:color w:val="1D1B11" w:themeColor="background2" w:themeShade="1A"/>
          <w:sz w:val="20"/>
          <w:szCs w:val="20"/>
        </w:rPr>
        <w:t>eldynų įstatymas 2007-06-28 Nr. X-1241 (su vėlesniais pakeitimais).</w:t>
      </w:r>
    </w:p>
    <w:p w14:paraId="2D0B5508" w14:textId="71365D0A" w:rsidR="00222166" w:rsidRPr="00C84F8B" w:rsidRDefault="00222166" w:rsidP="00FE3C6B">
      <w:pPr>
        <w:pStyle w:val="Sraopastraipa"/>
        <w:numPr>
          <w:ilvl w:val="0"/>
          <w:numId w:val="5"/>
        </w:numPr>
        <w:suppressAutoHyphens w:val="0"/>
        <w:ind w:right="14"/>
        <w:jc w:val="both"/>
        <w:rPr>
          <w:color w:val="1D1B11" w:themeColor="background2" w:themeShade="1A"/>
          <w:sz w:val="20"/>
          <w:szCs w:val="20"/>
        </w:rPr>
      </w:pPr>
      <w:r w:rsidRPr="00C84F8B">
        <w:rPr>
          <w:color w:val="1D1B11" w:themeColor="background2" w:themeShade="1A"/>
          <w:sz w:val="20"/>
          <w:szCs w:val="20"/>
        </w:rPr>
        <w:t>Vyriausybės 2022-06-15 nutarimas Nr. 630 „Dėl inventorizacijos taisyklių patvirtinimo" (su vėlesniais pakeitimais).</w:t>
      </w:r>
    </w:p>
    <w:p w14:paraId="26C9E4D5" w14:textId="39B6C85E" w:rsidR="00222166" w:rsidRPr="00C84F8B" w:rsidRDefault="004373A9" w:rsidP="00FE3C6B">
      <w:pPr>
        <w:pStyle w:val="Sraopastraipa"/>
        <w:numPr>
          <w:ilvl w:val="0"/>
          <w:numId w:val="5"/>
        </w:numPr>
        <w:suppressAutoHyphens w:val="0"/>
        <w:ind w:right="14"/>
        <w:jc w:val="both"/>
        <w:rPr>
          <w:color w:val="1D1B11" w:themeColor="background2" w:themeShade="1A"/>
          <w:sz w:val="20"/>
          <w:szCs w:val="20"/>
        </w:rPr>
      </w:pPr>
      <w:r w:rsidRPr="00C84F8B">
        <w:rPr>
          <w:color w:val="1D1B11" w:themeColor="background2" w:themeShade="1A"/>
          <w:sz w:val="20"/>
          <w:szCs w:val="20"/>
        </w:rPr>
        <w:t>V</w:t>
      </w:r>
      <w:r w:rsidR="00222166" w:rsidRPr="00C84F8B">
        <w:rPr>
          <w:color w:val="1D1B11" w:themeColor="background2" w:themeShade="1A"/>
          <w:sz w:val="20"/>
          <w:szCs w:val="20"/>
        </w:rPr>
        <w:t>yriausybės 2007-06-</w:t>
      </w:r>
      <w:r w:rsidR="00557199" w:rsidRPr="00C84F8B">
        <w:rPr>
          <w:color w:val="1D1B11" w:themeColor="background2" w:themeShade="1A"/>
          <w:sz w:val="20"/>
          <w:szCs w:val="20"/>
        </w:rPr>
        <w:t>0</w:t>
      </w:r>
      <w:r w:rsidR="00222166" w:rsidRPr="00C84F8B">
        <w:rPr>
          <w:color w:val="1D1B11" w:themeColor="background2" w:themeShade="1A"/>
          <w:sz w:val="20"/>
          <w:szCs w:val="20"/>
        </w:rPr>
        <w:t>6 nutarimo Nr. 567 ,,Dėl savivaldybių turtinių ir neturtinių teisių įgyvendinimo savivaldybių valdomose įmonėse ir savivaldybių valdomų įmonių veiklos skaidrumo užtikrinimo tvarkos aprašo patvirtinimo“</w:t>
      </w:r>
      <w:r w:rsidR="00E9543F" w:rsidRPr="00C84F8B">
        <w:rPr>
          <w:color w:val="1D1B11" w:themeColor="background2" w:themeShade="1A"/>
          <w:sz w:val="20"/>
          <w:szCs w:val="20"/>
        </w:rPr>
        <w:t xml:space="preserve"> </w:t>
      </w:r>
      <w:r w:rsidR="00222166" w:rsidRPr="00C84F8B">
        <w:rPr>
          <w:color w:val="1D1B11" w:themeColor="background2" w:themeShade="1A"/>
          <w:sz w:val="20"/>
          <w:szCs w:val="20"/>
        </w:rPr>
        <w:t>(su vėlesniais pakeitimais).</w:t>
      </w:r>
    </w:p>
    <w:p w14:paraId="708B1DB7" w14:textId="457D26BB" w:rsidR="00CF489A" w:rsidRPr="00C84F8B" w:rsidRDefault="00222166" w:rsidP="00FE3C6B">
      <w:pPr>
        <w:pStyle w:val="Sraopastraipa"/>
        <w:numPr>
          <w:ilvl w:val="0"/>
          <w:numId w:val="5"/>
        </w:numPr>
        <w:suppressAutoHyphens w:val="0"/>
        <w:ind w:right="14"/>
        <w:jc w:val="both"/>
        <w:rPr>
          <w:color w:val="1D1B11" w:themeColor="background2" w:themeShade="1A"/>
          <w:sz w:val="20"/>
          <w:szCs w:val="20"/>
        </w:rPr>
      </w:pPr>
      <w:r w:rsidRPr="00C84F8B">
        <w:rPr>
          <w:color w:val="1D1B11" w:themeColor="background2" w:themeShade="1A"/>
          <w:sz w:val="20"/>
          <w:szCs w:val="20"/>
        </w:rPr>
        <w:t>A</w:t>
      </w:r>
      <w:r w:rsidR="00CF489A" w:rsidRPr="00C84F8B">
        <w:rPr>
          <w:color w:val="1D1B11" w:themeColor="background2" w:themeShade="1A"/>
          <w:sz w:val="20"/>
          <w:szCs w:val="20"/>
        </w:rPr>
        <w:t>plinkos ministro 2008 m. sausio 8 d. įsakymas Nr. D 1-5 „Dėl Želdynų ir želdinių inventorizavimo ir apskaitos taisyklių patvirtinimo"</w:t>
      </w:r>
      <w:r w:rsidR="00CF489A" w:rsidRPr="00C84F8B">
        <w:rPr>
          <w:rFonts w:asciiTheme="minorHAnsi" w:hAnsiTheme="minorHAnsi" w:cstheme="minorBidi"/>
          <w:noProof/>
          <w:color w:val="1D1B11" w:themeColor="background2" w:themeShade="1A"/>
          <w:sz w:val="20"/>
          <w:szCs w:val="20"/>
        </w:rPr>
        <mc:AlternateContent>
          <mc:Choice Requires="wps">
            <w:drawing>
              <wp:inline distT="0" distB="0" distL="0" distR="0" wp14:anchorId="60744465" wp14:editId="6770C702">
                <wp:extent cx="22860" cy="22860"/>
                <wp:effectExtent l="0" t="0" r="0" b="0"/>
                <wp:docPr id="10" name="Stačiakampis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DC3225" id="Stačiakampis 10" o:spid="_x0000_s1026"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" filled="f" stroked="f">
                <o:lock v:ext="edit" aspectratio="t"/>
                <w10:anchorlock/>
              </v:rect>
            </w:pict>
          </mc:Fallback>
        </mc:AlternateContent>
      </w:r>
    </w:p>
    <w:p w14:paraId="28C6E2D8" w14:textId="77777777" w:rsidR="00CF489A" w:rsidRPr="00C84F8B" w:rsidRDefault="00CF489A" w:rsidP="00A0166C">
      <w:pPr>
        <w:pStyle w:val="Antrat3"/>
        <w:spacing w:before="0"/>
        <w:ind w:left="24"/>
        <w:rPr>
          <w:rFonts w:ascii="Times New Roman" w:hAnsi="Times New Roman" w:cs="Times New Roman"/>
          <w:b w:val="0"/>
          <w:bCs w:val="0"/>
          <w:color w:val="1D1B11" w:themeColor="background2" w:themeShade="1A"/>
          <w:sz w:val="20"/>
          <w:szCs w:val="20"/>
        </w:rPr>
      </w:pPr>
      <w:r w:rsidRPr="00C84F8B">
        <w:rPr>
          <w:rFonts w:ascii="Times New Roman" w:hAnsi="Times New Roman" w:cs="Times New Roman"/>
          <w:color w:val="1D1B11" w:themeColor="background2" w:themeShade="1A"/>
          <w:sz w:val="20"/>
          <w:szCs w:val="20"/>
        </w:rPr>
        <w:t>Kiti teisės aktai</w:t>
      </w:r>
    </w:p>
    <w:p w14:paraId="70F9420C" w14:textId="35CB65DA" w:rsidR="00CF489A" w:rsidRPr="00C84F8B" w:rsidRDefault="00CF489A" w:rsidP="00FE3C6B">
      <w:pPr>
        <w:pStyle w:val="Antrat3"/>
        <w:numPr>
          <w:ilvl w:val="0"/>
          <w:numId w:val="5"/>
        </w:numPr>
        <w:spacing w:before="0"/>
        <w:ind w:left="720"/>
        <w:rPr>
          <w:rFonts w:ascii="Times New Roman" w:hAnsi="Times New Roman" w:cs="Times New Roman"/>
          <w:b w:val="0"/>
          <w:bCs w:val="0"/>
          <w:color w:val="1D1B11" w:themeColor="background2" w:themeShade="1A"/>
          <w:sz w:val="20"/>
          <w:szCs w:val="20"/>
        </w:rPr>
      </w:pPr>
      <w:r w:rsidRPr="00C84F8B">
        <w:rPr>
          <w:rFonts w:ascii="Times New Roman" w:hAnsi="Times New Roman" w:cs="Times New Roman"/>
          <w:b w:val="0"/>
          <w:bCs w:val="0"/>
          <w:color w:val="1D1B11" w:themeColor="background2" w:themeShade="1A"/>
          <w:sz w:val="20"/>
          <w:szCs w:val="20"/>
        </w:rPr>
        <w:t> </w:t>
      </w:r>
      <w:r w:rsidR="004373A9" w:rsidRPr="00C84F8B">
        <w:rPr>
          <w:rFonts w:ascii="Times New Roman" w:hAnsi="Times New Roman" w:cs="Times New Roman"/>
          <w:b w:val="0"/>
          <w:bCs w:val="0"/>
          <w:color w:val="1D1B11" w:themeColor="background2" w:themeShade="1A"/>
          <w:sz w:val="20"/>
          <w:szCs w:val="20"/>
        </w:rPr>
        <w:t>V</w:t>
      </w:r>
      <w:r w:rsidRPr="00C84F8B">
        <w:rPr>
          <w:rFonts w:ascii="Times New Roman" w:hAnsi="Times New Roman" w:cs="Times New Roman"/>
          <w:b w:val="0"/>
          <w:bCs w:val="0"/>
          <w:color w:val="1D1B11" w:themeColor="background2" w:themeShade="1A"/>
          <w:sz w:val="20"/>
          <w:szCs w:val="20"/>
        </w:rPr>
        <w:t xml:space="preserve">iešųjų pirkimų įstatymas, </w:t>
      </w:r>
      <w:r w:rsidR="00557199" w:rsidRPr="00C84F8B">
        <w:rPr>
          <w:rFonts w:ascii="Times New Roman" w:hAnsi="Times New Roman" w:cs="Times New Roman"/>
          <w:b w:val="0"/>
          <w:bCs w:val="0"/>
          <w:color w:val="1D1B11" w:themeColor="background2" w:themeShade="1A"/>
          <w:sz w:val="20"/>
          <w:szCs w:val="20"/>
        </w:rPr>
        <w:t>1996-09-06 Nr. 84-2000</w:t>
      </w:r>
      <w:r w:rsidR="00557199" w:rsidRPr="00C84F8B">
        <w:rPr>
          <w:color w:val="171717"/>
          <w:sz w:val="20"/>
          <w:szCs w:val="20"/>
        </w:rPr>
        <w:t xml:space="preserve"> </w:t>
      </w:r>
      <w:r w:rsidRPr="00C84F8B">
        <w:rPr>
          <w:rFonts w:ascii="Times New Roman" w:hAnsi="Times New Roman" w:cs="Times New Roman"/>
          <w:b w:val="0"/>
          <w:bCs w:val="0"/>
          <w:color w:val="1D1B11" w:themeColor="background2" w:themeShade="1A"/>
          <w:sz w:val="20"/>
          <w:szCs w:val="20"/>
        </w:rPr>
        <w:t>(su vėlesniais pakeitimais).</w:t>
      </w:r>
    </w:p>
    <w:p w14:paraId="2567AE70" w14:textId="4E0B5741" w:rsidR="00CF489A" w:rsidRPr="00C84F8B" w:rsidRDefault="004373A9" w:rsidP="00FE3C6B">
      <w:pPr>
        <w:pStyle w:val="Sraopastraipa"/>
        <w:numPr>
          <w:ilvl w:val="0"/>
          <w:numId w:val="5"/>
        </w:numPr>
        <w:suppressAutoHyphens w:val="0"/>
        <w:ind w:right="14"/>
        <w:jc w:val="both"/>
        <w:rPr>
          <w:color w:val="1D1B11" w:themeColor="background2" w:themeShade="1A"/>
          <w:sz w:val="20"/>
          <w:szCs w:val="20"/>
        </w:rPr>
      </w:pPr>
      <w:r w:rsidRPr="00C84F8B">
        <w:rPr>
          <w:color w:val="1D1B11" w:themeColor="background2" w:themeShade="1A"/>
          <w:sz w:val="20"/>
          <w:szCs w:val="20"/>
        </w:rPr>
        <w:t>I</w:t>
      </w:r>
      <w:r w:rsidR="00CF489A" w:rsidRPr="00C84F8B">
        <w:rPr>
          <w:color w:val="1D1B11" w:themeColor="background2" w:themeShade="1A"/>
          <w:sz w:val="20"/>
          <w:szCs w:val="20"/>
        </w:rPr>
        <w:t>nfrastruktūros plėtros įstatymas, 2020-05-07 Nr. XIII-2895 (su vėlesniais pakeitimais).</w:t>
      </w:r>
    </w:p>
    <w:p w14:paraId="12C97304" w14:textId="77777777" w:rsidR="00CF489A" w:rsidRPr="00C84F8B" w:rsidRDefault="00CF489A" w:rsidP="00FE3C6B">
      <w:pPr>
        <w:pStyle w:val="Sraopastraipa"/>
        <w:numPr>
          <w:ilvl w:val="0"/>
          <w:numId w:val="5"/>
        </w:numPr>
        <w:suppressAutoHyphens w:val="0"/>
        <w:ind w:right="14"/>
        <w:jc w:val="both"/>
        <w:rPr>
          <w:color w:val="1D1B11" w:themeColor="background2" w:themeShade="1A"/>
          <w:sz w:val="20"/>
          <w:szCs w:val="20"/>
        </w:rPr>
      </w:pPr>
      <w:r w:rsidRPr="00C84F8B">
        <w:rPr>
          <w:color w:val="1D1B11" w:themeColor="background2" w:themeShade="1A"/>
          <w:sz w:val="20"/>
          <w:szCs w:val="20"/>
        </w:rPr>
        <w:t>Savivaldybės tarybos sprendimai, Savivaldybės administracijos direktoriaus įsakymai, susiję su audituotomis sritimis.</w:t>
      </w:r>
    </w:p>
    <w:p w14:paraId="554E2503" w14:textId="77777777" w:rsidR="00CF489A" w:rsidRPr="00C84F8B" w:rsidRDefault="00CF489A" w:rsidP="00FE3C6B">
      <w:pPr>
        <w:pStyle w:val="Sraopastraipa"/>
        <w:numPr>
          <w:ilvl w:val="0"/>
          <w:numId w:val="5"/>
        </w:numPr>
        <w:suppressAutoHyphens w:val="0"/>
        <w:ind w:right="14"/>
        <w:jc w:val="both"/>
        <w:rPr>
          <w:color w:val="1D1B11" w:themeColor="background2" w:themeShade="1A"/>
          <w:sz w:val="20"/>
          <w:szCs w:val="20"/>
        </w:rPr>
      </w:pPr>
      <w:r w:rsidRPr="00C84F8B">
        <w:rPr>
          <w:color w:val="1D1B11" w:themeColor="background2" w:themeShade="1A"/>
          <w:sz w:val="20"/>
          <w:szCs w:val="20"/>
        </w:rPr>
        <w:t>Audituotų įstaigų vidaus dokumentai.</w:t>
      </w:r>
    </w:p>
    <w:p w14:paraId="38AE673B" w14:textId="1D4E7A36" w:rsidR="000156DE" w:rsidRPr="005847BD" w:rsidRDefault="00CF489A" w:rsidP="005847BD">
      <w:pPr>
        <w:ind w:left="3010"/>
        <w:rPr>
          <w:sz w:val="20"/>
          <w:szCs w:val="20"/>
        </w:rPr>
      </w:pPr>
      <w:r w:rsidRPr="00C84F8B">
        <w:rPr>
          <w:noProof/>
          <w:sz w:val="20"/>
          <w:szCs w:val="20"/>
        </w:rPr>
        <mc:AlternateContent>
          <mc:Choice Requires="wpg">
            <w:drawing>
              <wp:inline distT="0" distB="0" distL="0" distR="0" wp14:anchorId="6C8F7C47" wp14:editId="579FA6DA">
                <wp:extent cx="2289175" cy="8890"/>
                <wp:effectExtent l="9525" t="9525" r="6350" b="635"/>
                <wp:docPr id="1355682850" name="Grupė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9175" cy="8890"/>
                          <a:chOff x="0" y="0"/>
                          <a:chExt cx="22890" cy="91"/>
                        </a:xfrm>
                      </wpg:grpSpPr>
                      <wps:wsp>
                        <wps:cNvPr id="218271145" name="Shape 124696"/>
                        <wps:cNvSpPr>
                          <a:spLocks/>
                        </wps:cNvSpPr>
                        <wps:spPr bwMode="auto">
                          <a:xfrm>
                            <a:off x="0" y="0"/>
                            <a:ext cx="22890" cy="91"/>
                          </a:xfrm>
                          <a:custGeom>
                            <a:avLst/>
                            <a:gdLst>
                              <a:gd name="T0" fmla="*/ 0 w 2289048"/>
                              <a:gd name="T1" fmla="*/ 4573 h 9147"/>
                              <a:gd name="T2" fmla="*/ 2289048 w 2289048"/>
                              <a:gd name="T3" fmla="*/ 4573 h 9147"/>
                              <a:gd name="T4" fmla="*/ 0 w 2289048"/>
                              <a:gd name="T5" fmla="*/ 0 h 9147"/>
                              <a:gd name="T6" fmla="*/ 2289048 w 2289048"/>
                              <a:gd name="T7" fmla="*/ 9147 h 9147"/>
                            </a:gdLst>
                            <a:ahLst/>
                            <a:cxnLst>
                              <a:cxn ang="0">
                                <a:pos x="T0" y="T1"/>
                              </a:cxn>
                              <a:cxn ang="0">
                                <a:pos x="T2" y="T3"/>
                              </a:cxn>
                            </a:cxnLst>
                            <a:rect l="T4" t="T5" r="T6" b="T7"/>
                            <a:pathLst>
                              <a:path w="2289048" h="9147">
                                <a:moveTo>
                                  <a:pt x="0" y="4573"/>
                                </a:moveTo>
                                <a:lnTo>
                                  <a:pt x="2289048" y="4573"/>
                                </a:lnTo>
                              </a:path>
                            </a:pathLst>
                          </a:custGeom>
                          <a:noFill/>
                          <a:ln w="9147">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9DDEB69" id="Grupė 3" o:spid="_x0000_s1026" style="width:180.25pt;height:.7pt;mso-position-horizontal-relative:char;mso-position-vertical-relative:line" coordsize="2289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">
                <v:shape id="Shape 124696" o:spid="_x0000_s1027" style="position:absolute;width:22890;height:91;visibility:visible;mso-wrap-style:square;v-text-anchor:top" coordsize="228904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" path="m,4573r2289048,e" filled="f" strokeweight=".25408mm">
                  <v:stroke miterlimit="1" joinstyle="miter"/>
                  <v:path arrowok="t" o:connecttype="custom" o:connectlocs="0,45;22890,45" o:connectangles="0,0" textboxrect="0,0,2289048,9147"/>
                </v:shape>
                <w10:anchorlock/>
              </v:group>
            </w:pict>
          </mc:Fallback>
        </mc:AlternateContent>
      </w:r>
    </w:p>
    <w:p w14:paraId="7E1A7615" w14:textId="5C8822DB" w:rsidR="004E08A2" w:rsidRPr="001A7013" w:rsidRDefault="00CF489A" w:rsidP="004E08A2">
      <w:pPr>
        <w:pStyle w:val="Pagrindinistekstas"/>
        <w:spacing w:line="360" w:lineRule="auto"/>
        <w:jc w:val="right"/>
        <w:rPr>
          <w:rFonts w:ascii="Times New Roman" w:hAnsi="Times New Roman"/>
          <w:bCs w:val="0"/>
          <w:color w:val="4A442A" w:themeColor="background2" w:themeShade="40"/>
          <w:szCs w:val="22"/>
        </w:rPr>
      </w:pPr>
      <w:r>
        <w:rPr>
          <w:rFonts w:ascii="Times New Roman" w:hAnsi="Times New Roman"/>
          <w:bCs w:val="0"/>
          <w:color w:val="4A442A" w:themeColor="background2" w:themeShade="40"/>
          <w:szCs w:val="22"/>
        </w:rPr>
        <w:lastRenderedPageBreak/>
        <w:t>4</w:t>
      </w:r>
      <w:r w:rsidR="004E08A2" w:rsidRPr="001A7013">
        <w:rPr>
          <w:rFonts w:ascii="Times New Roman" w:hAnsi="Times New Roman"/>
          <w:bCs w:val="0"/>
          <w:color w:val="4A442A" w:themeColor="background2" w:themeShade="40"/>
          <w:szCs w:val="22"/>
        </w:rPr>
        <w:t xml:space="preserve"> priedas</w:t>
      </w:r>
    </w:p>
    <w:p w14:paraId="583107BA" w14:textId="77777777" w:rsidR="004E08A2" w:rsidRPr="00AA0E37" w:rsidRDefault="004E08A2" w:rsidP="004E08A2">
      <w:pPr>
        <w:pStyle w:val="Pagrindinistekstas"/>
        <w:rPr>
          <w:rFonts w:ascii="Times New Roman" w:hAnsi="Times New Roman"/>
          <w:bCs w:val="0"/>
          <w:color w:val="4A442A" w:themeColor="background2" w:themeShade="40"/>
          <w:szCs w:val="22"/>
        </w:rPr>
      </w:pPr>
      <w:r w:rsidRPr="00AA0E37">
        <w:rPr>
          <w:rFonts w:ascii="Times New Roman" w:hAnsi="Times New Roman"/>
          <w:bCs w:val="0"/>
          <w:color w:val="4A442A" w:themeColor="background2" w:themeShade="40"/>
          <w:szCs w:val="22"/>
        </w:rPr>
        <w:t>Savivaldybės konsoliduojamų (kontroliuojamų ir valdomų) VSS grupės ir kitų kontroliuojamų bei valdomų subjektų sąrašas</w:t>
      </w:r>
    </w:p>
    <w:p w14:paraId="6C024D66" w14:textId="77777777" w:rsidR="004E08A2" w:rsidRPr="00AA0E37" w:rsidRDefault="004E08A2" w:rsidP="004E08A2">
      <w:pPr>
        <w:pStyle w:val="Pagrindinistekstas"/>
        <w:jc w:val="right"/>
        <w:rPr>
          <w:rFonts w:ascii="Times New Roman" w:hAnsi="Times New Roman"/>
          <w:b w:val="0"/>
          <w:color w:val="1D1B11" w:themeColor="background2" w:themeShade="1A"/>
          <w:sz w:val="20"/>
        </w:rPr>
      </w:pPr>
      <w:r w:rsidRPr="00AA0E37">
        <w:rPr>
          <w:rFonts w:ascii="Times New Roman" w:hAnsi="Times New Roman"/>
          <w:b w:val="0"/>
          <w:color w:val="1D1B11" w:themeColor="background2" w:themeShade="1A"/>
          <w:sz w:val="20"/>
        </w:rPr>
        <w:t>1 lentelė</w:t>
      </w:r>
    </w:p>
    <w:p w14:paraId="2F60324C" w14:textId="485524E6" w:rsidR="004E08A2" w:rsidRPr="00AA0E37" w:rsidRDefault="004E08A2" w:rsidP="004E08A2">
      <w:pPr>
        <w:pStyle w:val="Pagrindinistekstas"/>
        <w:rPr>
          <w:rFonts w:ascii="Times New Roman" w:hAnsi="Times New Roman"/>
          <w:bCs w:val="0"/>
          <w:color w:val="1D1B11" w:themeColor="background2" w:themeShade="1A"/>
          <w:sz w:val="20"/>
        </w:rPr>
      </w:pPr>
    </w:p>
    <w:tbl>
      <w:tblPr>
        <w:tblW w:w="1017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648"/>
        <w:gridCol w:w="5017"/>
        <w:gridCol w:w="2268"/>
        <w:gridCol w:w="2240"/>
      </w:tblGrid>
      <w:tr w:rsidR="004E08A2" w:rsidRPr="00AA0E37" w14:paraId="2EE1C59B" w14:textId="77777777" w:rsidTr="00107D21">
        <w:trPr>
          <w:trHeight w:val="359"/>
        </w:trPr>
        <w:tc>
          <w:tcPr>
            <w:tcW w:w="648" w:type="dxa"/>
            <w:shd w:val="clear" w:color="auto" w:fill="DDD9C3" w:themeFill="background2" w:themeFillShade="E6"/>
            <w:vAlign w:val="center"/>
          </w:tcPr>
          <w:p w14:paraId="18766B59" w14:textId="77777777" w:rsidR="004E08A2" w:rsidRPr="00AA0E37" w:rsidRDefault="004E08A2" w:rsidP="00571F60">
            <w:pPr>
              <w:suppressAutoHyphens w:val="0"/>
              <w:jc w:val="center"/>
              <w:rPr>
                <w:b/>
                <w:color w:val="1D1B11" w:themeColor="background2" w:themeShade="1A"/>
                <w:sz w:val="20"/>
                <w:szCs w:val="20"/>
                <w:lang w:eastAsia="lt-LT"/>
              </w:rPr>
            </w:pPr>
            <w:r w:rsidRPr="00AA0E37">
              <w:rPr>
                <w:b/>
                <w:color w:val="1D1B11" w:themeColor="background2" w:themeShade="1A"/>
                <w:sz w:val="20"/>
                <w:szCs w:val="20"/>
                <w:lang w:eastAsia="lt-LT"/>
              </w:rPr>
              <w:t>Eil. Nr.</w:t>
            </w:r>
          </w:p>
        </w:tc>
        <w:tc>
          <w:tcPr>
            <w:tcW w:w="5017" w:type="dxa"/>
            <w:shd w:val="clear" w:color="auto" w:fill="DDD9C3" w:themeFill="background2" w:themeFillShade="E6"/>
            <w:vAlign w:val="center"/>
          </w:tcPr>
          <w:p w14:paraId="1200F1BA" w14:textId="77777777" w:rsidR="004E08A2" w:rsidRPr="00AA0E37" w:rsidRDefault="004E08A2" w:rsidP="00571F60">
            <w:pPr>
              <w:suppressAutoHyphens w:val="0"/>
              <w:jc w:val="center"/>
              <w:rPr>
                <w:b/>
                <w:color w:val="1D1B11" w:themeColor="background2" w:themeShade="1A"/>
                <w:sz w:val="20"/>
                <w:szCs w:val="20"/>
                <w:lang w:eastAsia="lt-LT"/>
              </w:rPr>
            </w:pPr>
          </w:p>
          <w:p w14:paraId="49462F7B" w14:textId="77777777" w:rsidR="004E08A2" w:rsidRPr="00AA0E37" w:rsidRDefault="004E08A2" w:rsidP="00571F60">
            <w:pPr>
              <w:suppressAutoHyphens w:val="0"/>
              <w:jc w:val="center"/>
              <w:rPr>
                <w:b/>
                <w:color w:val="1D1B11" w:themeColor="background2" w:themeShade="1A"/>
                <w:sz w:val="20"/>
                <w:szCs w:val="20"/>
                <w:lang w:eastAsia="lt-LT"/>
              </w:rPr>
            </w:pPr>
            <w:r w:rsidRPr="00AA0E37">
              <w:rPr>
                <w:b/>
                <w:color w:val="1D1B11" w:themeColor="background2" w:themeShade="1A"/>
                <w:sz w:val="20"/>
                <w:szCs w:val="20"/>
                <w:lang w:eastAsia="lt-LT"/>
              </w:rPr>
              <w:t>Subjekto pavadinimas</w:t>
            </w:r>
          </w:p>
        </w:tc>
        <w:tc>
          <w:tcPr>
            <w:tcW w:w="2268" w:type="dxa"/>
            <w:shd w:val="clear" w:color="auto" w:fill="DDD9C3" w:themeFill="background2" w:themeFillShade="E6"/>
          </w:tcPr>
          <w:p w14:paraId="24986364" w14:textId="77777777" w:rsidR="004E08A2" w:rsidRPr="00AA0E37" w:rsidRDefault="004E08A2" w:rsidP="00571F60">
            <w:pPr>
              <w:suppressAutoHyphens w:val="0"/>
              <w:jc w:val="center"/>
              <w:rPr>
                <w:b/>
                <w:color w:val="1D1B11" w:themeColor="background2" w:themeShade="1A"/>
                <w:sz w:val="20"/>
                <w:szCs w:val="20"/>
                <w:lang w:eastAsia="lt-LT"/>
              </w:rPr>
            </w:pPr>
            <w:r w:rsidRPr="00AA0E37">
              <w:rPr>
                <w:b/>
                <w:color w:val="1D1B11" w:themeColor="background2" w:themeShade="1A"/>
                <w:sz w:val="20"/>
                <w:szCs w:val="20"/>
                <w:lang w:eastAsia="lt-LT"/>
              </w:rPr>
              <w:t>Konsoliduojama savivaldybės KFAR</w:t>
            </w:r>
          </w:p>
        </w:tc>
        <w:tc>
          <w:tcPr>
            <w:tcW w:w="2240" w:type="dxa"/>
            <w:shd w:val="clear" w:color="auto" w:fill="DDD9C3" w:themeFill="background2" w:themeFillShade="E6"/>
          </w:tcPr>
          <w:p w14:paraId="0529C7C7" w14:textId="77777777" w:rsidR="004E08A2" w:rsidRPr="00AA0E37" w:rsidRDefault="004E08A2" w:rsidP="00571F60">
            <w:pPr>
              <w:suppressAutoHyphens w:val="0"/>
              <w:jc w:val="center"/>
              <w:rPr>
                <w:b/>
                <w:color w:val="1D1B11" w:themeColor="background2" w:themeShade="1A"/>
                <w:sz w:val="20"/>
                <w:szCs w:val="20"/>
                <w:lang w:eastAsia="lt-LT"/>
              </w:rPr>
            </w:pPr>
            <w:r w:rsidRPr="00AA0E37">
              <w:rPr>
                <w:b/>
                <w:color w:val="1D1B11" w:themeColor="background2" w:themeShade="1A"/>
                <w:sz w:val="20"/>
                <w:szCs w:val="20"/>
                <w:lang w:eastAsia="lt-LT"/>
              </w:rPr>
              <w:t>Konsoliduojama savivaldybės KBVAR</w:t>
            </w:r>
          </w:p>
        </w:tc>
      </w:tr>
      <w:tr w:rsidR="004E08A2" w:rsidRPr="00AA0E37" w14:paraId="0EA4893D" w14:textId="77777777" w:rsidTr="00571F60">
        <w:trPr>
          <w:trHeight w:val="189"/>
        </w:trPr>
        <w:tc>
          <w:tcPr>
            <w:tcW w:w="648" w:type="dxa"/>
          </w:tcPr>
          <w:p w14:paraId="26669A82"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1.</w:t>
            </w:r>
          </w:p>
        </w:tc>
        <w:tc>
          <w:tcPr>
            <w:tcW w:w="9525" w:type="dxa"/>
            <w:gridSpan w:val="3"/>
            <w:vAlign w:val="bottom"/>
          </w:tcPr>
          <w:p w14:paraId="494246D7" w14:textId="77777777" w:rsidR="004E08A2" w:rsidRPr="00AA0E37" w:rsidRDefault="004E08A2" w:rsidP="00571F60">
            <w:pPr>
              <w:suppressAutoHyphens w:val="0"/>
              <w:rPr>
                <w:b/>
                <w:color w:val="1D1B11" w:themeColor="background2" w:themeShade="1A"/>
                <w:sz w:val="20"/>
                <w:szCs w:val="20"/>
                <w:lang w:eastAsia="lt-LT"/>
              </w:rPr>
            </w:pPr>
            <w:r w:rsidRPr="00AA0E37">
              <w:rPr>
                <w:b/>
                <w:color w:val="1D1B11" w:themeColor="background2" w:themeShade="1A"/>
                <w:sz w:val="20"/>
                <w:szCs w:val="20"/>
                <w:lang w:eastAsia="lt-LT"/>
              </w:rPr>
              <w:t>Kontroliuojamos biudžetinės įstaigos</w:t>
            </w:r>
          </w:p>
        </w:tc>
      </w:tr>
      <w:tr w:rsidR="004E08A2" w:rsidRPr="00AA0E37" w14:paraId="33A08872" w14:textId="77777777" w:rsidTr="00571F60">
        <w:trPr>
          <w:trHeight w:val="251"/>
        </w:trPr>
        <w:tc>
          <w:tcPr>
            <w:tcW w:w="648" w:type="dxa"/>
          </w:tcPr>
          <w:p w14:paraId="5931A88C"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1.1</w:t>
            </w:r>
          </w:p>
        </w:tc>
        <w:tc>
          <w:tcPr>
            <w:tcW w:w="5017" w:type="dxa"/>
          </w:tcPr>
          <w:p w14:paraId="611BF652" w14:textId="77777777" w:rsidR="004E08A2" w:rsidRPr="00AA0E37" w:rsidRDefault="004E08A2" w:rsidP="00571F60">
            <w:pPr>
              <w:suppressAutoHyphens w:val="0"/>
              <w:rPr>
                <w:color w:val="1D1B11" w:themeColor="background2" w:themeShade="1A"/>
                <w:sz w:val="20"/>
                <w:szCs w:val="20"/>
                <w:lang w:eastAsia="lt-LT"/>
              </w:rPr>
            </w:pPr>
            <w:r>
              <w:rPr>
                <w:color w:val="1D1B11" w:themeColor="background2" w:themeShade="1A"/>
                <w:sz w:val="20"/>
                <w:szCs w:val="20"/>
                <w:lang w:eastAsia="lt-LT"/>
              </w:rPr>
              <w:t>Kazlų Rūdos savivaldybės administracija</w:t>
            </w:r>
          </w:p>
        </w:tc>
        <w:tc>
          <w:tcPr>
            <w:tcW w:w="2268" w:type="dxa"/>
          </w:tcPr>
          <w:p w14:paraId="08C5A479"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21437307"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r>
      <w:tr w:rsidR="004E08A2" w:rsidRPr="00AA0E37" w14:paraId="761D97DA" w14:textId="77777777" w:rsidTr="00571F60">
        <w:trPr>
          <w:trHeight w:val="251"/>
        </w:trPr>
        <w:tc>
          <w:tcPr>
            <w:tcW w:w="648" w:type="dxa"/>
          </w:tcPr>
          <w:p w14:paraId="309F3A08"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1.2</w:t>
            </w:r>
          </w:p>
        </w:tc>
        <w:tc>
          <w:tcPr>
            <w:tcW w:w="5017" w:type="dxa"/>
          </w:tcPr>
          <w:p w14:paraId="67821CB8"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Kazlų Rūdos savivaldybės kontrolės ir audito tarnyba</w:t>
            </w:r>
          </w:p>
        </w:tc>
        <w:tc>
          <w:tcPr>
            <w:tcW w:w="2268" w:type="dxa"/>
          </w:tcPr>
          <w:p w14:paraId="0594BA8E"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35C588CB"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r>
      <w:tr w:rsidR="004E08A2" w:rsidRPr="00AA0E37" w14:paraId="106C1182" w14:textId="77777777" w:rsidTr="00571F60">
        <w:trPr>
          <w:trHeight w:val="251"/>
        </w:trPr>
        <w:tc>
          <w:tcPr>
            <w:tcW w:w="648" w:type="dxa"/>
          </w:tcPr>
          <w:p w14:paraId="68578AAB"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1.3</w:t>
            </w:r>
          </w:p>
        </w:tc>
        <w:tc>
          <w:tcPr>
            <w:tcW w:w="5017" w:type="dxa"/>
          </w:tcPr>
          <w:p w14:paraId="016FA15C" w14:textId="3D728DA2" w:rsidR="004E08A2" w:rsidRPr="00AA0E37" w:rsidRDefault="0005390A" w:rsidP="00571F60">
            <w:pPr>
              <w:suppressAutoHyphens w:val="0"/>
              <w:rPr>
                <w:color w:val="1D1B11" w:themeColor="background2" w:themeShade="1A"/>
                <w:sz w:val="20"/>
                <w:szCs w:val="20"/>
                <w:lang w:eastAsia="lt-LT"/>
              </w:rPr>
            </w:pPr>
            <w:r>
              <w:rPr>
                <w:color w:val="1D1B11" w:themeColor="background2" w:themeShade="1A"/>
                <w:sz w:val="20"/>
                <w:szCs w:val="20"/>
                <w:lang w:eastAsia="lt-LT"/>
              </w:rPr>
              <w:t>Prezidento</w:t>
            </w:r>
            <w:r w:rsidR="004E08A2" w:rsidRPr="00AA0E37">
              <w:rPr>
                <w:color w:val="1D1B11" w:themeColor="background2" w:themeShade="1A"/>
                <w:sz w:val="20"/>
                <w:szCs w:val="20"/>
                <w:lang w:eastAsia="lt-LT"/>
              </w:rPr>
              <w:t xml:space="preserve"> Kazio Griniaus gimnazija</w:t>
            </w:r>
          </w:p>
        </w:tc>
        <w:tc>
          <w:tcPr>
            <w:tcW w:w="2268" w:type="dxa"/>
          </w:tcPr>
          <w:p w14:paraId="328DF4BB"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0AF26728"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r>
      <w:tr w:rsidR="004E08A2" w:rsidRPr="00AA0E37" w14:paraId="46CB29AE" w14:textId="77777777" w:rsidTr="00571F60">
        <w:trPr>
          <w:trHeight w:val="251"/>
        </w:trPr>
        <w:tc>
          <w:tcPr>
            <w:tcW w:w="648" w:type="dxa"/>
          </w:tcPr>
          <w:p w14:paraId="1CE86B41"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1.4</w:t>
            </w:r>
          </w:p>
        </w:tc>
        <w:tc>
          <w:tcPr>
            <w:tcW w:w="5017" w:type="dxa"/>
          </w:tcPr>
          <w:p w14:paraId="1B674F3B"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Kazlų Rūdos sav. Plutiškių gimnazija</w:t>
            </w:r>
          </w:p>
        </w:tc>
        <w:tc>
          <w:tcPr>
            <w:tcW w:w="2268" w:type="dxa"/>
          </w:tcPr>
          <w:p w14:paraId="65574583"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6012A830"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r>
      <w:tr w:rsidR="004E08A2" w:rsidRPr="00AA0E37" w14:paraId="3A3716E9" w14:textId="77777777" w:rsidTr="00571F60">
        <w:trPr>
          <w:trHeight w:val="251"/>
        </w:trPr>
        <w:tc>
          <w:tcPr>
            <w:tcW w:w="648" w:type="dxa"/>
          </w:tcPr>
          <w:p w14:paraId="7B0AD5CB" w14:textId="77777777" w:rsidR="004E08A2" w:rsidRPr="00AA0E37" w:rsidRDefault="004E08A2" w:rsidP="00571F60">
            <w:pPr>
              <w:suppressAutoHyphens w:val="0"/>
              <w:rPr>
                <w:color w:val="1D1B11" w:themeColor="background2" w:themeShade="1A"/>
                <w:sz w:val="20"/>
                <w:szCs w:val="20"/>
                <w:lang w:eastAsia="lt-LT"/>
              </w:rPr>
            </w:pPr>
            <w:r>
              <w:rPr>
                <w:color w:val="1D1B11" w:themeColor="background2" w:themeShade="1A"/>
                <w:sz w:val="20"/>
                <w:szCs w:val="20"/>
                <w:lang w:eastAsia="lt-LT"/>
              </w:rPr>
              <w:t>1.5</w:t>
            </w:r>
          </w:p>
        </w:tc>
        <w:tc>
          <w:tcPr>
            <w:tcW w:w="5017" w:type="dxa"/>
          </w:tcPr>
          <w:p w14:paraId="69B8C7ED"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Kazlų Rūdos Rimvydo Žigaičio menų mokykla</w:t>
            </w:r>
          </w:p>
        </w:tc>
        <w:tc>
          <w:tcPr>
            <w:tcW w:w="2268" w:type="dxa"/>
          </w:tcPr>
          <w:p w14:paraId="70DAC09D"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131C27FF"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r>
      <w:tr w:rsidR="004E08A2" w:rsidRPr="00AA0E37" w14:paraId="246E7C80" w14:textId="77777777" w:rsidTr="00571F60">
        <w:trPr>
          <w:trHeight w:val="251"/>
        </w:trPr>
        <w:tc>
          <w:tcPr>
            <w:tcW w:w="648" w:type="dxa"/>
          </w:tcPr>
          <w:p w14:paraId="6E76C81A" w14:textId="77777777" w:rsidR="004E08A2" w:rsidRPr="00AA0E37" w:rsidRDefault="004E08A2" w:rsidP="00571F60">
            <w:pPr>
              <w:suppressAutoHyphens w:val="0"/>
              <w:rPr>
                <w:color w:val="1D1B11" w:themeColor="background2" w:themeShade="1A"/>
                <w:sz w:val="20"/>
                <w:szCs w:val="20"/>
                <w:lang w:eastAsia="lt-LT"/>
              </w:rPr>
            </w:pPr>
            <w:r>
              <w:rPr>
                <w:color w:val="1D1B11" w:themeColor="background2" w:themeShade="1A"/>
                <w:sz w:val="20"/>
                <w:szCs w:val="20"/>
                <w:lang w:eastAsia="lt-LT"/>
              </w:rPr>
              <w:t>1.6</w:t>
            </w:r>
          </w:p>
        </w:tc>
        <w:tc>
          <w:tcPr>
            <w:tcW w:w="5017" w:type="dxa"/>
          </w:tcPr>
          <w:p w14:paraId="5DE77705"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Kazlų Rūdos savivaldybės priešgaisrinė tarnyba</w:t>
            </w:r>
          </w:p>
        </w:tc>
        <w:tc>
          <w:tcPr>
            <w:tcW w:w="2268" w:type="dxa"/>
          </w:tcPr>
          <w:p w14:paraId="13CDD21C"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5A024719"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r>
      <w:tr w:rsidR="004E08A2" w:rsidRPr="00AA0E37" w14:paraId="425D7FE0" w14:textId="77777777" w:rsidTr="00571F60">
        <w:trPr>
          <w:trHeight w:val="251"/>
        </w:trPr>
        <w:tc>
          <w:tcPr>
            <w:tcW w:w="648" w:type="dxa"/>
          </w:tcPr>
          <w:p w14:paraId="3DAAFBFD" w14:textId="77777777" w:rsidR="004E08A2" w:rsidRPr="00AA0E37" w:rsidRDefault="004E08A2" w:rsidP="00571F60">
            <w:pPr>
              <w:suppressAutoHyphens w:val="0"/>
              <w:rPr>
                <w:color w:val="1D1B11" w:themeColor="background2" w:themeShade="1A"/>
                <w:sz w:val="20"/>
                <w:szCs w:val="20"/>
                <w:lang w:eastAsia="lt-LT"/>
              </w:rPr>
            </w:pPr>
            <w:r>
              <w:rPr>
                <w:color w:val="1D1B11" w:themeColor="background2" w:themeShade="1A"/>
                <w:sz w:val="20"/>
                <w:szCs w:val="20"/>
                <w:lang w:eastAsia="lt-LT"/>
              </w:rPr>
              <w:t>1.7</w:t>
            </w:r>
          </w:p>
        </w:tc>
        <w:tc>
          <w:tcPr>
            <w:tcW w:w="5017" w:type="dxa"/>
          </w:tcPr>
          <w:p w14:paraId="6391E94E"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Kazlų Rūdos ,,Saulės“ mokykla</w:t>
            </w:r>
            <w:r>
              <w:rPr>
                <w:color w:val="1D1B11" w:themeColor="background2" w:themeShade="1A"/>
                <w:sz w:val="20"/>
                <w:szCs w:val="20"/>
                <w:lang w:eastAsia="lt-LT"/>
              </w:rPr>
              <w:t>-daugiafunkcis centras</w:t>
            </w:r>
          </w:p>
        </w:tc>
        <w:tc>
          <w:tcPr>
            <w:tcW w:w="2268" w:type="dxa"/>
          </w:tcPr>
          <w:p w14:paraId="6FB051B7"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5A3BC766"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r>
      <w:tr w:rsidR="004E08A2" w:rsidRPr="00AA0E37" w14:paraId="2113978E" w14:textId="77777777" w:rsidTr="00571F60">
        <w:trPr>
          <w:trHeight w:val="251"/>
        </w:trPr>
        <w:tc>
          <w:tcPr>
            <w:tcW w:w="648" w:type="dxa"/>
          </w:tcPr>
          <w:p w14:paraId="17FF9CD4" w14:textId="77777777" w:rsidR="004E08A2" w:rsidRPr="00AA0E37" w:rsidRDefault="004E08A2" w:rsidP="00571F60">
            <w:pPr>
              <w:suppressAutoHyphens w:val="0"/>
              <w:rPr>
                <w:color w:val="1D1B11" w:themeColor="background2" w:themeShade="1A"/>
                <w:sz w:val="20"/>
                <w:szCs w:val="20"/>
                <w:lang w:eastAsia="lt-LT"/>
              </w:rPr>
            </w:pPr>
            <w:r>
              <w:rPr>
                <w:color w:val="1D1B11" w:themeColor="background2" w:themeShade="1A"/>
                <w:sz w:val="20"/>
                <w:szCs w:val="20"/>
                <w:lang w:eastAsia="lt-LT"/>
              </w:rPr>
              <w:t>1.8</w:t>
            </w:r>
          </w:p>
        </w:tc>
        <w:tc>
          <w:tcPr>
            <w:tcW w:w="5017" w:type="dxa"/>
          </w:tcPr>
          <w:p w14:paraId="44302C6F"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Kazlų Rūdos sporto centras</w:t>
            </w:r>
          </w:p>
        </w:tc>
        <w:tc>
          <w:tcPr>
            <w:tcW w:w="2268" w:type="dxa"/>
          </w:tcPr>
          <w:p w14:paraId="072579BE"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43BC1237"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r>
      <w:tr w:rsidR="004E08A2" w:rsidRPr="00AA0E37" w14:paraId="77612E3C" w14:textId="77777777" w:rsidTr="00571F60">
        <w:trPr>
          <w:trHeight w:val="251"/>
        </w:trPr>
        <w:tc>
          <w:tcPr>
            <w:tcW w:w="648" w:type="dxa"/>
          </w:tcPr>
          <w:p w14:paraId="07A9F8AF" w14:textId="77777777" w:rsidR="004E08A2" w:rsidRPr="00AA0E37" w:rsidRDefault="004E08A2" w:rsidP="00571F60">
            <w:pPr>
              <w:suppressAutoHyphens w:val="0"/>
              <w:rPr>
                <w:color w:val="1D1B11" w:themeColor="background2" w:themeShade="1A"/>
                <w:sz w:val="20"/>
                <w:szCs w:val="20"/>
                <w:lang w:eastAsia="lt-LT"/>
              </w:rPr>
            </w:pPr>
            <w:r>
              <w:rPr>
                <w:color w:val="1D1B11" w:themeColor="background2" w:themeShade="1A"/>
                <w:sz w:val="20"/>
                <w:szCs w:val="20"/>
                <w:lang w:eastAsia="lt-LT"/>
              </w:rPr>
              <w:t>1.9</w:t>
            </w:r>
          </w:p>
        </w:tc>
        <w:tc>
          <w:tcPr>
            <w:tcW w:w="5017" w:type="dxa"/>
          </w:tcPr>
          <w:p w14:paraId="1EB5F9BD"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Kazlų Rūdos savivaldybės kultūros centras</w:t>
            </w:r>
          </w:p>
        </w:tc>
        <w:tc>
          <w:tcPr>
            <w:tcW w:w="2268" w:type="dxa"/>
          </w:tcPr>
          <w:p w14:paraId="463A88EC"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4EA3A797"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r>
      <w:tr w:rsidR="004E08A2" w:rsidRPr="00AA0E37" w14:paraId="48861DF2" w14:textId="77777777" w:rsidTr="00571F60">
        <w:trPr>
          <w:trHeight w:val="251"/>
        </w:trPr>
        <w:tc>
          <w:tcPr>
            <w:tcW w:w="648" w:type="dxa"/>
          </w:tcPr>
          <w:p w14:paraId="6637A097" w14:textId="77777777" w:rsidR="004E08A2" w:rsidRPr="00AA0E37" w:rsidRDefault="004E08A2" w:rsidP="00571F60">
            <w:pPr>
              <w:suppressAutoHyphens w:val="0"/>
              <w:rPr>
                <w:color w:val="1D1B11" w:themeColor="background2" w:themeShade="1A"/>
                <w:sz w:val="20"/>
                <w:szCs w:val="20"/>
                <w:lang w:eastAsia="lt-LT"/>
              </w:rPr>
            </w:pPr>
            <w:r>
              <w:rPr>
                <w:color w:val="1D1B11" w:themeColor="background2" w:themeShade="1A"/>
                <w:sz w:val="20"/>
                <w:szCs w:val="20"/>
                <w:lang w:eastAsia="lt-LT"/>
              </w:rPr>
              <w:t>1.10</w:t>
            </w:r>
          </w:p>
        </w:tc>
        <w:tc>
          <w:tcPr>
            <w:tcW w:w="5017" w:type="dxa"/>
          </w:tcPr>
          <w:p w14:paraId="7F18B72A" w14:textId="77777777" w:rsidR="004E08A2" w:rsidRPr="00AA0E37" w:rsidRDefault="004E08A2" w:rsidP="00571F60">
            <w:pPr>
              <w:suppressAutoHyphens w:val="0"/>
              <w:rPr>
                <w:b/>
                <w:color w:val="1D1B11" w:themeColor="background2" w:themeShade="1A"/>
                <w:sz w:val="20"/>
                <w:szCs w:val="20"/>
                <w:lang w:eastAsia="lt-LT"/>
              </w:rPr>
            </w:pPr>
            <w:r w:rsidRPr="00AA0E37">
              <w:rPr>
                <w:color w:val="1D1B11" w:themeColor="background2" w:themeShade="1A"/>
                <w:sz w:val="20"/>
                <w:szCs w:val="20"/>
                <w:lang w:eastAsia="lt-LT"/>
              </w:rPr>
              <w:t>Kazlų Rūdos Jurgio Dovydaičio viešoji biblioteka</w:t>
            </w:r>
          </w:p>
        </w:tc>
        <w:tc>
          <w:tcPr>
            <w:tcW w:w="2268" w:type="dxa"/>
          </w:tcPr>
          <w:p w14:paraId="7237BF30"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5FAE9B3B"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r>
      <w:tr w:rsidR="004E08A2" w:rsidRPr="00AA0E37" w14:paraId="5D611CC2" w14:textId="77777777" w:rsidTr="00571F60">
        <w:trPr>
          <w:trHeight w:val="251"/>
        </w:trPr>
        <w:tc>
          <w:tcPr>
            <w:tcW w:w="648" w:type="dxa"/>
          </w:tcPr>
          <w:p w14:paraId="5C379BE3" w14:textId="77777777" w:rsidR="004E08A2" w:rsidRPr="00AA0E37" w:rsidRDefault="004E08A2" w:rsidP="00571F60">
            <w:pPr>
              <w:suppressAutoHyphens w:val="0"/>
              <w:rPr>
                <w:color w:val="1D1B11" w:themeColor="background2" w:themeShade="1A"/>
                <w:sz w:val="20"/>
                <w:szCs w:val="20"/>
                <w:lang w:eastAsia="lt-LT"/>
              </w:rPr>
            </w:pPr>
            <w:r>
              <w:rPr>
                <w:color w:val="1D1B11" w:themeColor="background2" w:themeShade="1A"/>
                <w:sz w:val="20"/>
                <w:szCs w:val="20"/>
                <w:lang w:eastAsia="lt-LT"/>
              </w:rPr>
              <w:t>1.11</w:t>
            </w:r>
          </w:p>
        </w:tc>
        <w:tc>
          <w:tcPr>
            <w:tcW w:w="5017" w:type="dxa"/>
          </w:tcPr>
          <w:p w14:paraId="5C643E89" w14:textId="77777777" w:rsidR="004E08A2" w:rsidRPr="00AA0E37" w:rsidRDefault="004E08A2" w:rsidP="00571F60">
            <w:pPr>
              <w:suppressAutoHyphens w:val="0"/>
              <w:rPr>
                <w:b/>
                <w:color w:val="1D1B11" w:themeColor="background2" w:themeShade="1A"/>
                <w:sz w:val="20"/>
                <w:szCs w:val="20"/>
                <w:lang w:eastAsia="lt-LT"/>
              </w:rPr>
            </w:pPr>
            <w:r w:rsidRPr="00AA0E37">
              <w:rPr>
                <w:color w:val="1D1B11" w:themeColor="background2" w:themeShade="1A"/>
                <w:sz w:val="20"/>
                <w:szCs w:val="20"/>
                <w:lang w:eastAsia="lt-LT"/>
              </w:rPr>
              <w:t>Kazlų Rūdos pedagoginė psichologinė tarnyba</w:t>
            </w:r>
          </w:p>
        </w:tc>
        <w:tc>
          <w:tcPr>
            <w:tcW w:w="2268" w:type="dxa"/>
          </w:tcPr>
          <w:p w14:paraId="0CBFFD44"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3C63D7F8"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r>
      <w:tr w:rsidR="004E08A2" w:rsidRPr="00AA0E37" w14:paraId="24D987FB" w14:textId="77777777" w:rsidTr="00571F60">
        <w:trPr>
          <w:trHeight w:val="251"/>
        </w:trPr>
        <w:tc>
          <w:tcPr>
            <w:tcW w:w="648" w:type="dxa"/>
          </w:tcPr>
          <w:p w14:paraId="71992C3E" w14:textId="77777777" w:rsidR="004E08A2" w:rsidRPr="00AA0E37" w:rsidRDefault="004E08A2" w:rsidP="00571F60">
            <w:pPr>
              <w:suppressAutoHyphens w:val="0"/>
              <w:rPr>
                <w:color w:val="1D1B11" w:themeColor="background2" w:themeShade="1A"/>
                <w:sz w:val="20"/>
                <w:szCs w:val="20"/>
                <w:lang w:eastAsia="lt-LT"/>
              </w:rPr>
            </w:pPr>
            <w:r>
              <w:rPr>
                <w:color w:val="1D1B11" w:themeColor="background2" w:themeShade="1A"/>
                <w:sz w:val="20"/>
                <w:szCs w:val="20"/>
                <w:lang w:eastAsia="lt-LT"/>
              </w:rPr>
              <w:t>1.12</w:t>
            </w:r>
          </w:p>
        </w:tc>
        <w:tc>
          <w:tcPr>
            <w:tcW w:w="5017" w:type="dxa"/>
          </w:tcPr>
          <w:p w14:paraId="1C434AB3"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Kazlų Rūdos savivaldybės visuomenės sveikatos biuras</w:t>
            </w:r>
          </w:p>
        </w:tc>
        <w:tc>
          <w:tcPr>
            <w:tcW w:w="2268" w:type="dxa"/>
          </w:tcPr>
          <w:p w14:paraId="5C957863"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6D38531E"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r>
      <w:tr w:rsidR="004E08A2" w:rsidRPr="00AA0E37" w14:paraId="33E39D61" w14:textId="77777777" w:rsidTr="00571F60">
        <w:trPr>
          <w:trHeight w:val="251"/>
        </w:trPr>
        <w:tc>
          <w:tcPr>
            <w:tcW w:w="648" w:type="dxa"/>
          </w:tcPr>
          <w:p w14:paraId="2161A558"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2.</w:t>
            </w:r>
          </w:p>
        </w:tc>
        <w:tc>
          <w:tcPr>
            <w:tcW w:w="9525" w:type="dxa"/>
            <w:gridSpan w:val="3"/>
          </w:tcPr>
          <w:p w14:paraId="3A10DC63" w14:textId="77777777" w:rsidR="004E08A2" w:rsidRPr="00AA0E37" w:rsidRDefault="004E08A2" w:rsidP="00571F60">
            <w:pPr>
              <w:suppressAutoHyphens w:val="0"/>
              <w:rPr>
                <w:color w:val="1D1B11" w:themeColor="background2" w:themeShade="1A"/>
                <w:sz w:val="20"/>
                <w:szCs w:val="20"/>
                <w:lang w:eastAsia="lt-LT"/>
              </w:rPr>
            </w:pPr>
            <w:r w:rsidRPr="00AA0E37">
              <w:rPr>
                <w:b/>
                <w:color w:val="1D1B11" w:themeColor="background2" w:themeShade="1A"/>
                <w:sz w:val="20"/>
                <w:szCs w:val="20"/>
                <w:lang w:eastAsia="lt-LT"/>
              </w:rPr>
              <w:t>Administruojami išteklių fondai</w:t>
            </w:r>
          </w:p>
        </w:tc>
      </w:tr>
      <w:tr w:rsidR="004E08A2" w:rsidRPr="00AA0E37" w14:paraId="31E8D79F" w14:textId="77777777" w:rsidTr="00571F60">
        <w:trPr>
          <w:trHeight w:val="251"/>
        </w:trPr>
        <w:tc>
          <w:tcPr>
            <w:tcW w:w="648" w:type="dxa"/>
          </w:tcPr>
          <w:p w14:paraId="3E195CCB"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2.1</w:t>
            </w:r>
          </w:p>
        </w:tc>
        <w:tc>
          <w:tcPr>
            <w:tcW w:w="5017" w:type="dxa"/>
          </w:tcPr>
          <w:p w14:paraId="6E09A751"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Kazlų Rūdos savivaldybės iždas</w:t>
            </w:r>
          </w:p>
        </w:tc>
        <w:tc>
          <w:tcPr>
            <w:tcW w:w="2268" w:type="dxa"/>
          </w:tcPr>
          <w:p w14:paraId="0364CAE3"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Pr>
          <w:p w14:paraId="4CC80EB3" w14:textId="77777777" w:rsidR="004E08A2" w:rsidRPr="00AA0E37" w:rsidRDefault="004E08A2" w:rsidP="00571F60">
            <w:pPr>
              <w:pStyle w:val="Sraopastraipa"/>
              <w:suppressAutoHyphens w:val="0"/>
              <w:ind w:left="928"/>
              <w:rPr>
                <w:color w:val="1D1B11" w:themeColor="background2" w:themeShade="1A"/>
                <w:sz w:val="20"/>
                <w:szCs w:val="20"/>
                <w:lang w:eastAsia="lt-LT"/>
              </w:rPr>
            </w:pPr>
          </w:p>
        </w:tc>
      </w:tr>
      <w:tr w:rsidR="004E08A2" w:rsidRPr="00AA0E37" w14:paraId="3E83421A" w14:textId="77777777" w:rsidTr="00400EA6">
        <w:trPr>
          <w:trHeight w:val="251"/>
        </w:trPr>
        <w:tc>
          <w:tcPr>
            <w:tcW w:w="648" w:type="dxa"/>
            <w:tcBorders>
              <w:bottom w:val="single" w:sz="4" w:space="0" w:color="auto"/>
            </w:tcBorders>
          </w:tcPr>
          <w:p w14:paraId="4CA4CC7F"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3.</w:t>
            </w:r>
          </w:p>
        </w:tc>
        <w:tc>
          <w:tcPr>
            <w:tcW w:w="9525" w:type="dxa"/>
            <w:gridSpan w:val="3"/>
            <w:tcBorders>
              <w:bottom w:val="single" w:sz="4" w:space="0" w:color="auto"/>
            </w:tcBorders>
          </w:tcPr>
          <w:p w14:paraId="694606E4" w14:textId="77777777" w:rsidR="004E08A2" w:rsidRPr="00AA0E37" w:rsidRDefault="004E08A2" w:rsidP="00571F60">
            <w:pPr>
              <w:suppressAutoHyphens w:val="0"/>
              <w:rPr>
                <w:b/>
                <w:color w:val="1D1B11" w:themeColor="background2" w:themeShade="1A"/>
                <w:sz w:val="20"/>
                <w:szCs w:val="20"/>
                <w:lang w:eastAsia="lt-LT"/>
              </w:rPr>
            </w:pPr>
            <w:r w:rsidRPr="00AA0E37">
              <w:rPr>
                <w:b/>
                <w:color w:val="1D1B11" w:themeColor="background2" w:themeShade="1A"/>
                <w:sz w:val="20"/>
                <w:szCs w:val="20"/>
                <w:lang w:eastAsia="lt-LT"/>
              </w:rPr>
              <w:t>Kontroliuojamos viešosios įstaigos, priskiriamos prie viešojo sektoriaus subjektų</w:t>
            </w:r>
          </w:p>
        </w:tc>
      </w:tr>
      <w:tr w:rsidR="004E08A2" w:rsidRPr="00AA0E37" w14:paraId="338B481E" w14:textId="77777777" w:rsidTr="00400EA6">
        <w:tc>
          <w:tcPr>
            <w:tcW w:w="648" w:type="dxa"/>
            <w:tcBorders>
              <w:top w:val="single" w:sz="4" w:space="0" w:color="auto"/>
              <w:bottom w:val="single" w:sz="4" w:space="0" w:color="auto"/>
              <w:right w:val="single" w:sz="4" w:space="0" w:color="auto"/>
            </w:tcBorders>
          </w:tcPr>
          <w:p w14:paraId="4C8BC127"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3.1</w:t>
            </w:r>
          </w:p>
        </w:tc>
        <w:tc>
          <w:tcPr>
            <w:tcW w:w="5017" w:type="dxa"/>
            <w:tcBorders>
              <w:top w:val="single" w:sz="4" w:space="0" w:color="auto"/>
              <w:left w:val="single" w:sz="4" w:space="0" w:color="auto"/>
              <w:bottom w:val="single" w:sz="4" w:space="0" w:color="auto"/>
              <w:right w:val="single" w:sz="4" w:space="0" w:color="auto"/>
            </w:tcBorders>
          </w:tcPr>
          <w:p w14:paraId="287DC99D"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VšĮ Kazlų Rūdos pirminės sveikatos priežiūros centras</w:t>
            </w:r>
          </w:p>
        </w:tc>
        <w:tc>
          <w:tcPr>
            <w:tcW w:w="2268" w:type="dxa"/>
            <w:tcBorders>
              <w:top w:val="single" w:sz="4" w:space="0" w:color="auto"/>
              <w:left w:val="single" w:sz="4" w:space="0" w:color="auto"/>
              <w:bottom w:val="single" w:sz="4" w:space="0" w:color="auto"/>
              <w:right w:val="single" w:sz="4" w:space="0" w:color="auto"/>
            </w:tcBorders>
          </w:tcPr>
          <w:p w14:paraId="7CAC5AB5"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Borders>
              <w:top w:val="single" w:sz="4" w:space="0" w:color="auto"/>
              <w:left w:val="single" w:sz="4" w:space="0" w:color="auto"/>
              <w:bottom w:val="single" w:sz="4" w:space="0" w:color="auto"/>
            </w:tcBorders>
          </w:tcPr>
          <w:p w14:paraId="7B20C750" w14:textId="77777777" w:rsidR="004E08A2" w:rsidRPr="00AA0E37" w:rsidRDefault="004E08A2" w:rsidP="00571F60">
            <w:pPr>
              <w:suppressAutoHyphens w:val="0"/>
              <w:rPr>
                <w:color w:val="1D1B11" w:themeColor="background2" w:themeShade="1A"/>
                <w:sz w:val="20"/>
                <w:szCs w:val="20"/>
                <w:lang w:eastAsia="lt-LT"/>
              </w:rPr>
            </w:pPr>
          </w:p>
        </w:tc>
      </w:tr>
      <w:tr w:rsidR="004E08A2" w:rsidRPr="00AA0E37" w14:paraId="38252BB2" w14:textId="77777777" w:rsidTr="00400EA6">
        <w:tc>
          <w:tcPr>
            <w:tcW w:w="648" w:type="dxa"/>
            <w:tcBorders>
              <w:top w:val="single" w:sz="4" w:space="0" w:color="auto"/>
              <w:bottom w:val="single" w:sz="4" w:space="0" w:color="auto"/>
              <w:right w:val="single" w:sz="4" w:space="0" w:color="auto"/>
            </w:tcBorders>
          </w:tcPr>
          <w:p w14:paraId="015A6AB6"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3.2</w:t>
            </w:r>
          </w:p>
        </w:tc>
        <w:tc>
          <w:tcPr>
            <w:tcW w:w="5017" w:type="dxa"/>
            <w:tcBorders>
              <w:top w:val="single" w:sz="4" w:space="0" w:color="auto"/>
              <w:left w:val="single" w:sz="4" w:space="0" w:color="auto"/>
              <w:bottom w:val="single" w:sz="4" w:space="0" w:color="auto"/>
              <w:right w:val="single" w:sz="4" w:space="0" w:color="auto"/>
            </w:tcBorders>
          </w:tcPr>
          <w:p w14:paraId="04BC8A5C"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VšĮ Kazlų Rūdos turizmo ir verslo informacijos centras</w:t>
            </w:r>
          </w:p>
        </w:tc>
        <w:tc>
          <w:tcPr>
            <w:tcW w:w="2268" w:type="dxa"/>
            <w:tcBorders>
              <w:top w:val="single" w:sz="4" w:space="0" w:color="auto"/>
              <w:left w:val="single" w:sz="4" w:space="0" w:color="auto"/>
              <w:bottom w:val="single" w:sz="4" w:space="0" w:color="auto"/>
              <w:right w:val="single" w:sz="4" w:space="0" w:color="auto"/>
            </w:tcBorders>
          </w:tcPr>
          <w:p w14:paraId="50148E6A"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Borders>
              <w:top w:val="single" w:sz="4" w:space="0" w:color="auto"/>
              <w:left w:val="single" w:sz="4" w:space="0" w:color="auto"/>
              <w:bottom w:val="single" w:sz="4" w:space="0" w:color="auto"/>
            </w:tcBorders>
          </w:tcPr>
          <w:p w14:paraId="3FA8572D" w14:textId="77777777" w:rsidR="004E08A2" w:rsidRPr="00AA0E37" w:rsidRDefault="004E08A2" w:rsidP="00571F60">
            <w:pPr>
              <w:suppressAutoHyphens w:val="0"/>
              <w:rPr>
                <w:color w:val="1D1B11" w:themeColor="background2" w:themeShade="1A"/>
                <w:sz w:val="20"/>
                <w:szCs w:val="20"/>
                <w:lang w:eastAsia="lt-LT"/>
              </w:rPr>
            </w:pPr>
          </w:p>
        </w:tc>
      </w:tr>
      <w:tr w:rsidR="004E08A2" w:rsidRPr="00AA0E37" w14:paraId="5C1175CC" w14:textId="77777777" w:rsidTr="00400EA6">
        <w:tc>
          <w:tcPr>
            <w:tcW w:w="648" w:type="dxa"/>
            <w:tcBorders>
              <w:top w:val="single" w:sz="4" w:space="0" w:color="auto"/>
              <w:bottom w:val="single" w:sz="4" w:space="0" w:color="auto"/>
              <w:right w:val="single" w:sz="4" w:space="0" w:color="auto"/>
            </w:tcBorders>
          </w:tcPr>
          <w:p w14:paraId="050A170C" w14:textId="77777777" w:rsidR="004E08A2" w:rsidRPr="00AA0E37" w:rsidRDefault="004E08A2" w:rsidP="00571F60">
            <w:pPr>
              <w:suppressAutoHyphens w:val="0"/>
              <w:rPr>
                <w:color w:val="1D1B11" w:themeColor="background2" w:themeShade="1A"/>
                <w:sz w:val="20"/>
                <w:szCs w:val="20"/>
                <w:lang w:eastAsia="lt-LT"/>
              </w:rPr>
            </w:pPr>
            <w:r>
              <w:rPr>
                <w:color w:val="1D1B11" w:themeColor="background2" w:themeShade="1A"/>
                <w:sz w:val="20"/>
                <w:szCs w:val="20"/>
                <w:lang w:eastAsia="lt-LT"/>
              </w:rPr>
              <w:t xml:space="preserve">3.3. </w:t>
            </w:r>
          </w:p>
        </w:tc>
        <w:tc>
          <w:tcPr>
            <w:tcW w:w="5017" w:type="dxa"/>
            <w:tcBorders>
              <w:top w:val="single" w:sz="4" w:space="0" w:color="auto"/>
              <w:left w:val="single" w:sz="4" w:space="0" w:color="auto"/>
              <w:bottom w:val="single" w:sz="4" w:space="0" w:color="auto"/>
              <w:right w:val="single" w:sz="4" w:space="0" w:color="auto"/>
            </w:tcBorders>
          </w:tcPr>
          <w:p w14:paraId="6F22D07E" w14:textId="77777777" w:rsidR="004E08A2" w:rsidRPr="00F21B90" w:rsidRDefault="004E08A2" w:rsidP="00571F60">
            <w:pPr>
              <w:suppressAutoHyphens w:val="0"/>
              <w:rPr>
                <w:color w:val="1D1B11" w:themeColor="background2" w:themeShade="1A"/>
                <w:sz w:val="20"/>
                <w:szCs w:val="20"/>
                <w:lang w:val="en-US" w:eastAsia="lt-LT"/>
              </w:rPr>
            </w:pPr>
            <w:r>
              <w:rPr>
                <w:color w:val="1D1B11" w:themeColor="background2" w:themeShade="1A"/>
                <w:sz w:val="20"/>
                <w:szCs w:val="20"/>
                <w:lang w:eastAsia="lt-LT"/>
              </w:rPr>
              <w:t>VšĮ Kazlų Rū</w:t>
            </w:r>
            <w:r>
              <w:rPr>
                <w:color w:val="1D1B11" w:themeColor="background2" w:themeShade="1A"/>
                <w:sz w:val="20"/>
                <w:szCs w:val="20"/>
                <w:lang w:val="en-US" w:eastAsia="lt-LT"/>
              </w:rPr>
              <w:t>dos ,,Elmos” mokykla-darželis</w:t>
            </w:r>
          </w:p>
        </w:tc>
        <w:tc>
          <w:tcPr>
            <w:tcW w:w="2268" w:type="dxa"/>
            <w:tcBorders>
              <w:top w:val="single" w:sz="4" w:space="0" w:color="auto"/>
              <w:left w:val="single" w:sz="4" w:space="0" w:color="auto"/>
              <w:bottom w:val="single" w:sz="4" w:space="0" w:color="auto"/>
              <w:right w:val="single" w:sz="4" w:space="0" w:color="auto"/>
            </w:tcBorders>
          </w:tcPr>
          <w:p w14:paraId="25A56743" w14:textId="77777777" w:rsidR="004E08A2" w:rsidRPr="00AA0E37" w:rsidRDefault="004E08A2"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Borders>
              <w:top w:val="single" w:sz="4" w:space="0" w:color="auto"/>
              <w:left w:val="single" w:sz="4" w:space="0" w:color="auto"/>
              <w:bottom w:val="single" w:sz="4" w:space="0" w:color="auto"/>
            </w:tcBorders>
          </w:tcPr>
          <w:p w14:paraId="557747FC" w14:textId="77777777" w:rsidR="004E08A2" w:rsidRPr="00AA0E37" w:rsidRDefault="004E08A2" w:rsidP="00571F60">
            <w:pPr>
              <w:suppressAutoHyphens w:val="0"/>
              <w:rPr>
                <w:color w:val="1D1B11" w:themeColor="background2" w:themeShade="1A"/>
                <w:sz w:val="20"/>
                <w:szCs w:val="20"/>
                <w:lang w:eastAsia="lt-LT"/>
              </w:rPr>
            </w:pPr>
          </w:p>
        </w:tc>
      </w:tr>
      <w:tr w:rsidR="00400EA6" w:rsidRPr="00AA0E37" w14:paraId="1D14FC7B" w14:textId="77777777" w:rsidTr="00400EA6">
        <w:tc>
          <w:tcPr>
            <w:tcW w:w="648" w:type="dxa"/>
            <w:tcBorders>
              <w:top w:val="single" w:sz="4" w:space="0" w:color="auto"/>
              <w:bottom w:val="single" w:sz="4" w:space="0" w:color="auto"/>
              <w:right w:val="single" w:sz="4" w:space="0" w:color="auto"/>
            </w:tcBorders>
          </w:tcPr>
          <w:p w14:paraId="2E42B668" w14:textId="00044222" w:rsidR="00400EA6" w:rsidRDefault="00400EA6" w:rsidP="00571F60">
            <w:pPr>
              <w:suppressAutoHyphens w:val="0"/>
              <w:rPr>
                <w:color w:val="1D1B11" w:themeColor="background2" w:themeShade="1A"/>
                <w:sz w:val="20"/>
                <w:szCs w:val="20"/>
                <w:lang w:eastAsia="lt-LT"/>
              </w:rPr>
            </w:pPr>
            <w:r>
              <w:rPr>
                <w:color w:val="1D1B11" w:themeColor="background2" w:themeShade="1A"/>
                <w:sz w:val="20"/>
                <w:szCs w:val="20"/>
                <w:lang w:eastAsia="lt-LT"/>
              </w:rPr>
              <w:t>3.4.</w:t>
            </w:r>
          </w:p>
        </w:tc>
        <w:tc>
          <w:tcPr>
            <w:tcW w:w="5017" w:type="dxa"/>
            <w:tcBorders>
              <w:top w:val="single" w:sz="4" w:space="0" w:color="auto"/>
              <w:left w:val="single" w:sz="4" w:space="0" w:color="auto"/>
              <w:bottom w:val="single" w:sz="4" w:space="0" w:color="auto"/>
              <w:right w:val="single" w:sz="4" w:space="0" w:color="auto"/>
            </w:tcBorders>
          </w:tcPr>
          <w:p w14:paraId="505C71D2" w14:textId="2B06BC09" w:rsidR="00400EA6" w:rsidRDefault="00400EA6" w:rsidP="00571F60">
            <w:pPr>
              <w:suppressAutoHyphens w:val="0"/>
              <w:rPr>
                <w:color w:val="1D1B11" w:themeColor="background2" w:themeShade="1A"/>
                <w:sz w:val="20"/>
                <w:szCs w:val="20"/>
                <w:lang w:eastAsia="lt-LT"/>
              </w:rPr>
            </w:pPr>
            <w:r w:rsidRPr="00400EA6">
              <w:rPr>
                <w:color w:val="1D1B11" w:themeColor="background2" w:themeShade="1A"/>
                <w:sz w:val="20"/>
                <w:szCs w:val="20"/>
                <w:lang w:eastAsia="lt-LT"/>
              </w:rPr>
              <w:t>Kazlų Rūdos atsinaujinančių išteklių energijos bendrija</w:t>
            </w:r>
          </w:p>
        </w:tc>
        <w:tc>
          <w:tcPr>
            <w:tcW w:w="2268" w:type="dxa"/>
            <w:tcBorders>
              <w:top w:val="single" w:sz="4" w:space="0" w:color="auto"/>
              <w:left w:val="single" w:sz="4" w:space="0" w:color="auto"/>
              <w:bottom w:val="single" w:sz="4" w:space="0" w:color="auto"/>
              <w:right w:val="single" w:sz="4" w:space="0" w:color="auto"/>
            </w:tcBorders>
          </w:tcPr>
          <w:p w14:paraId="05876E6B" w14:textId="77777777" w:rsidR="00400EA6" w:rsidRPr="00AA0E37" w:rsidRDefault="00400EA6" w:rsidP="00FE3C6B">
            <w:pPr>
              <w:pStyle w:val="Sraopastraipa"/>
              <w:numPr>
                <w:ilvl w:val="0"/>
                <w:numId w:val="4"/>
              </w:numPr>
              <w:suppressAutoHyphens w:val="0"/>
              <w:jc w:val="center"/>
              <w:rPr>
                <w:color w:val="1D1B11" w:themeColor="background2" w:themeShade="1A"/>
                <w:sz w:val="20"/>
                <w:szCs w:val="20"/>
                <w:lang w:eastAsia="lt-LT"/>
              </w:rPr>
            </w:pPr>
          </w:p>
        </w:tc>
        <w:tc>
          <w:tcPr>
            <w:tcW w:w="2240" w:type="dxa"/>
            <w:tcBorders>
              <w:top w:val="single" w:sz="4" w:space="0" w:color="auto"/>
              <w:left w:val="single" w:sz="4" w:space="0" w:color="auto"/>
              <w:bottom w:val="single" w:sz="4" w:space="0" w:color="auto"/>
            </w:tcBorders>
          </w:tcPr>
          <w:p w14:paraId="37A3AC47" w14:textId="77777777" w:rsidR="00400EA6" w:rsidRPr="00AA0E37" w:rsidRDefault="00400EA6" w:rsidP="00571F60">
            <w:pPr>
              <w:suppressAutoHyphens w:val="0"/>
              <w:rPr>
                <w:color w:val="1D1B11" w:themeColor="background2" w:themeShade="1A"/>
                <w:sz w:val="20"/>
                <w:szCs w:val="20"/>
                <w:lang w:eastAsia="lt-LT"/>
              </w:rPr>
            </w:pPr>
          </w:p>
        </w:tc>
      </w:tr>
    </w:tbl>
    <w:p w14:paraId="24E0F87D" w14:textId="77777777" w:rsidR="004E08A2" w:rsidRDefault="004E08A2" w:rsidP="004E08A2">
      <w:pPr>
        <w:keepNext/>
        <w:suppressAutoHyphens w:val="0"/>
        <w:outlineLvl w:val="2"/>
        <w:rPr>
          <w:rFonts w:eastAsia="Calibri" w:cs="Arial"/>
          <w:bCs/>
          <w:sz w:val="20"/>
          <w:szCs w:val="20"/>
          <w:lang w:eastAsia="en-US"/>
        </w:rPr>
      </w:pPr>
      <w:bookmarkStart w:id="32" w:name="_Toc11700072"/>
    </w:p>
    <w:p w14:paraId="65A9A408" w14:textId="77777777" w:rsidR="004E08A2" w:rsidRPr="00AA0E37" w:rsidRDefault="004E08A2" w:rsidP="004E08A2">
      <w:pPr>
        <w:keepNext/>
        <w:suppressAutoHyphens w:val="0"/>
        <w:jc w:val="right"/>
        <w:outlineLvl w:val="2"/>
        <w:rPr>
          <w:rFonts w:eastAsia="Calibri" w:cs="Arial"/>
          <w:bCs/>
          <w:color w:val="1D1B11" w:themeColor="background2" w:themeShade="1A"/>
          <w:sz w:val="20"/>
          <w:szCs w:val="20"/>
          <w:lang w:eastAsia="en-US"/>
        </w:rPr>
      </w:pPr>
      <w:r w:rsidRPr="00AA0E37">
        <w:rPr>
          <w:rFonts w:eastAsia="Calibri" w:cs="Arial"/>
          <w:bCs/>
          <w:color w:val="1D1B11" w:themeColor="background2" w:themeShade="1A"/>
          <w:sz w:val="20"/>
          <w:szCs w:val="20"/>
          <w:lang w:eastAsia="en-US"/>
        </w:rPr>
        <w:t>2 lentelė</w:t>
      </w:r>
    </w:p>
    <w:p w14:paraId="3806B1D4" w14:textId="77777777" w:rsidR="004E08A2" w:rsidRPr="00AA0E37" w:rsidRDefault="004E08A2" w:rsidP="004E08A2">
      <w:pPr>
        <w:keepNext/>
        <w:suppressAutoHyphens w:val="0"/>
        <w:jc w:val="center"/>
        <w:outlineLvl w:val="2"/>
        <w:rPr>
          <w:rFonts w:eastAsia="Calibri" w:cs="Arial"/>
          <w:b/>
          <w:sz w:val="20"/>
          <w:szCs w:val="20"/>
          <w:lang w:eastAsia="en-US"/>
        </w:rPr>
      </w:pPr>
      <w:r w:rsidRPr="00AA0E37">
        <w:rPr>
          <w:rFonts w:eastAsia="Calibri" w:cs="Arial"/>
          <w:b/>
          <w:sz w:val="20"/>
          <w:szCs w:val="20"/>
          <w:lang w:eastAsia="en-US"/>
        </w:rPr>
        <w:t>Kiti kontroliuojami subjektai</w:t>
      </w:r>
    </w:p>
    <w:p w14:paraId="73E0F392" w14:textId="77777777" w:rsidR="004E08A2" w:rsidRPr="00637AA7" w:rsidRDefault="004E08A2" w:rsidP="004E08A2">
      <w:pPr>
        <w:keepNext/>
        <w:suppressAutoHyphens w:val="0"/>
        <w:outlineLvl w:val="2"/>
        <w:rPr>
          <w:rFonts w:eastAsia="Calibri" w:cs="Arial"/>
          <w:bCs/>
          <w:sz w:val="20"/>
          <w:szCs w:val="20"/>
          <w:lang w:eastAsia="en-US"/>
        </w:rPr>
      </w:pPr>
    </w:p>
    <w:tbl>
      <w:tblPr>
        <w:tblW w:w="1017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648"/>
        <w:gridCol w:w="9525"/>
      </w:tblGrid>
      <w:tr w:rsidR="004E08A2" w:rsidRPr="00AA0E37" w14:paraId="4F0D13A2" w14:textId="77777777" w:rsidTr="00571F60">
        <w:tc>
          <w:tcPr>
            <w:tcW w:w="648" w:type="dxa"/>
          </w:tcPr>
          <w:p w14:paraId="17ED14EA"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4.</w:t>
            </w:r>
          </w:p>
        </w:tc>
        <w:tc>
          <w:tcPr>
            <w:tcW w:w="9525" w:type="dxa"/>
          </w:tcPr>
          <w:p w14:paraId="7D4805A2" w14:textId="77777777" w:rsidR="004E08A2" w:rsidRPr="00AA0E37" w:rsidRDefault="004E08A2" w:rsidP="00571F60">
            <w:pPr>
              <w:suppressAutoHyphens w:val="0"/>
              <w:rPr>
                <w:b/>
                <w:color w:val="1D1B11" w:themeColor="background2" w:themeShade="1A"/>
                <w:sz w:val="20"/>
                <w:szCs w:val="20"/>
                <w:lang w:eastAsia="lt-LT"/>
              </w:rPr>
            </w:pPr>
            <w:r w:rsidRPr="00AA0E37">
              <w:rPr>
                <w:b/>
                <w:color w:val="1D1B11" w:themeColor="background2" w:themeShade="1A"/>
                <w:sz w:val="20"/>
                <w:szCs w:val="20"/>
                <w:lang w:eastAsia="lt-LT"/>
              </w:rPr>
              <w:t>Kontroliuojamos viešosios įstaigos, nepriskir</w:t>
            </w:r>
            <w:r>
              <w:rPr>
                <w:b/>
                <w:color w:val="1D1B11" w:themeColor="background2" w:themeShade="1A"/>
                <w:sz w:val="20"/>
                <w:szCs w:val="20"/>
                <w:lang w:eastAsia="lt-LT"/>
              </w:rPr>
              <w:t>tos</w:t>
            </w:r>
            <w:r w:rsidRPr="00AA0E37">
              <w:rPr>
                <w:b/>
                <w:color w:val="1D1B11" w:themeColor="background2" w:themeShade="1A"/>
                <w:sz w:val="20"/>
                <w:szCs w:val="20"/>
                <w:lang w:eastAsia="lt-LT"/>
              </w:rPr>
              <w:t xml:space="preserve"> prie viešojo sektoriaus subjektų</w:t>
            </w:r>
          </w:p>
        </w:tc>
      </w:tr>
      <w:tr w:rsidR="004E08A2" w:rsidRPr="00AA0E37" w14:paraId="552D27E9" w14:textId="77777777" w:rsidTr="00571F60">
        <w:tc>
          <w:tcPr>
            <w:tcW w:w="648" w:type="dxa"/>
          </w:tcPr>
          <w:p w14:paraId="43B70A63"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4.1</w:t>
            </w:r>
          </w:p>
        </w:tc>
        <w:tc>
          <w:tcPr>
            <w:tcW w:w="9525" w:type="dxa"/>
          </w:tcPr>
          <w:p w14:paraId="60165E51"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VšĮ Kazlų Rūdos socialinės  paramos centras</w:t>
            </w:r>
          </w:p>
        </w:tc>
      </w:tr>
      <w:tr w:rsidR="004E08A2" w:rsidRPr="00AA0E37" w14:paraId="51237880" w14:textId="77777777" w:rsidTr="00571F60">
        <w:tc>
          <w:tcPr>
            <w:tcW w:w="648" w:type="dxa"/>
          </w:tcPr>
          <w:p w14:paraId="4060F15B" w14:textId="77777777" w:rsidR="004E08A2" w:rsidRPr="00AA0E37" w:rsidRDefault="004E08A2" w:rsidP="00571F60">
            <w:pPr>
              <w:suppressAutoHyphens w:val="0"/>
              <w:rPr>
                <w:color w:val="1D1B11" w:themeColor="background2" w:themeShade="1A"/>
                <w:sz w:val="20"/>
                <w:szCs w:val="20"/>
                <w:lang w:eastAsia="lt-LT"/>
              </w:rPr>
            </w:pPr>
            <w:r>
              <w:rPr>
                <w:color w:val="1D1B11" w:themeColor="background2" w:themeShade="1A"/>
                <w:sz w:val="20"/>
                <w:szCs w:val="20"/>
                <w:lang w:eastAsia="lt-LT"/>
              </w:rPr>
              <w:t>4.2</w:t>
            </w:r>
          </w:p>
        </w:tc>
        <w:tc>
          <w:tcPr>
            <w:tcW w:w="9525" w:type="dxa"/>
          </w:tcPr>
          <w:p w14:paraId="6218167C" w14:textId="77777777" w:rsidR="004E08A2" w:rsidRPr="00AA0E37" w:rsidRDefault="004E08A2" w:rsidP="00571F60">
            <w:pPr>
              <w:suppressAutoHyphens w:val="0"/>
              <w:rPr>
                <w:color w:val="1D1B11" w:themeColor="background2" w:themeShade="1A"/>
                <w:sz w:val="20"/>
                <w:szCs w:val="20"/>
                <w:lang w:eastAsia="lt-LT"/>
              </w:rPr>
            </w:pPr>
            <w:r w:rsidRPr="00D40146">
              <w:rPr>
                <w:color w:val="1D1B11" w:themeColor="background2" w:themeShade="1A"/>
                <w:sz w:val="20"/>
                <w:szCs w:val="20"/>
                <w:lang w:eastAsia="lt-LT"/>
              </w:rPr>
              <w:t>VšĮ Judrės parkas</w:t>
            </w:r>
          </w:p>
        </w:tc>
      </w:tr>
      <w:tr w:rsidR="00400EA6" w:rsidRPr="00AA0E37" w14:paraId="76603A0B" w14:textId="77777777" w:rsidTr="00571F60">
        <w:tc>
          <w:tcPr>
            <w:tcW w:w="648" w:type="dxa"/>
          </w:tcPr>
          <w:p w14:paraId="62B01AD2" w14:textId="5DA7833E" w:rsidR="00400EA6" w:rsidRPr="00400EA6" w:rsidRDefault="00400EA6" w:rsidP="00571F60">
            <w:pPr>
              <w:suppressAutoHyphens w:val="0"/>
              <w:rPr>
                <w:color w:val="1D1B11" w:themeColor="background2" w:themeShade="1A"/>
                <w:sz w:val="20"/>
                <w:szCs w:val="20"/>
                <w:lang w:eastAsia="lt-LT"/>
              </w:rPr>
            </w:pPr>
            <w:r w:rsidRPr="00400EA6">
              <w:rPr>
                <w:color w:val="1D1B11" w:themeColor="background2" w:themeShade="1A"/>
                <w:sz w:val="20"/>
                <w:szCs w:val="20"/>
                <w:lang w:eastAsia="lt-LT"/>
              </w:rPr>
              <w:t xml:space="preserve">4.3. </w:t>
            </w:r>
          </w:p>
        </w:tc>
        <w:tc>
          <w:tcPr>
            <w:tcW w:w="9525" w:type="dxa"/>
          </w:tcPr>
          <w:p w14:paraId="1901D54A" w14:textId="1FF3A00A" w:rsidR="00400EA6" w:rsidRPr="00400EA6" w:rsidRDefault="00400EA6" w:rsidP="00571F60">
            <w:pPr>
              <w:suppressAutoHyphens w:val="0"/>
              <w:rPr>
                <w:color w:val="1D1B11" w:themeColor="background2" w:themeShade="1A"/>
                <w:sz w:val="20"/>
                <w:szCs w:val="20"/>
                <w:lang w:eastAsia="lt-LT"/>
              </w:rPr>
            </w:pPr>
            <w:r w:rsidRPr="00400EA6">
              <w:rPr>
                <w:sz w:val="20"/>
                <w:szCs w:val="20"/>
              </w:rPr>
              <w:t>VšĮ Lietuvos inovacijų centras</w:t>
            </w:r>
          </w:p>
        </w:tc>
      </w:tr>
      <w:tr w:rsidR="004E08A2" w:rsidRPr="00AA0E37" w14:paraId="7B3D4376" w14:textId="77777777" w:rsidTr="00571F60">
        <w:tc>
          <w:tcPr>
            <w:tcW w:w="648" w:type="dxa"/>
          </w:tcPr>
          <w:p w14:paraId="58D29E17"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4.</w:t>
            </w:r>
          </w:p>
        </w:tc>
        <w:tc>
          <w:tcPr>
            <w:tcW w:w="9525" w:type="dxa"/>
          </w:tcPr>
          <w:p w14:paraId="2307BF29" w14:textId="77777777" w:rsidR="004E08A2" w:rsidRPr="00AA0E37" w:rsidRDefault="004E08A2" w:rsidP="00571F60">
            <w:pPr>
              <w:suppressAutoHyphens w:val="0"/>
              <w:rPr>
                <w:b/>
                <w:color w:val="1D1B11" w:themeColor="background2" w:themeShade="1A"/>
                <w:sz w:val="20"/>
                <w:szCs w:val="20"/>
                <w:lang w:eastAsia="lt-LT"/>
              </w:rPr>
            </w:pPr>
            <w:r w:rsidRPr="00AA0E37">
              <w:rPr>
                <w:b/>
                <w:color w:val="1D1B11" w:themeColor="background2" w:themeShade="1A"/>
                <w:sz w:val="20"/>
                <w:szCs w:val="20"/>
                <w:lang w:eastAsia="lt-LT"/>
              </w:rPr>
              <w:t>Valstybės ir savivaldybių įmonės*</w:t>
            </w:r>
          </w:p>
        </w:tc>
      </w:tr>
      <w:tr w:rsidR="004E08A2" w:rsidRPr="00AA0E37" w14:paraId="5C46322B" w14:textId="77777777" w:rsidTr="00571F60">
        <w:tc>
          <w:tcPr>
            <w:tcW w:w="648" w:type="dxa"/>
          </w:tcPr>
          <w:p w14:paraId="7851EF37"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5.</w:t>
            </w:r>
          </w:p>
        </w:tc>
        <w:tc>
          <w:tcPr>
            <w:tcW w:w="9525" w:type="dxa"/>
          </w:tcPr>
          <w:p w14:paraId="7A52F9CD" w14:textId="77777777" w:rsidR="004E08A2" w:rsidRPr="00AA0E37" w:rsidRDefault="004E08A2" w:rsidP="00571F60">
            <w:pPr>
              <w:suppressAutoHyphens w:val="0"/>
              <w:rPr>
                <w:b/>
                <w:color w:val="1D1B11" w:themeColor="background2" w:themeShade="1A"/>
                <w:sz w:val="20"/>
                <w:szCs w:val="20"/>
                <w:lang w:eastAsia="lt-LT"/>
              </w:rPr>
            </w:pPr>
            <w:r w:rsidRPr="00AA0E37">
              <w:rPr>
                <w:b/>
                <w:color w:val="1D1B11" w:themeColor="background2" w:themeShade="1A"/>
                <w:sz w:val="20"/>
                <w:szCs w:val="20"/>
                <w:lang w:eastAsia="lt-LT"/>
              </w:rPr>
              <w:t>Kontroliuojamos akcinės ir uždarosios akcinės bendrovės</w:t>
            </w:r>
          </w:p>
        </w:tc>
      </w:tr>
      <w:tr w:rsidR="004E08A2" w:rsidRPr="00AA0E37" w14:paraId="6CFB7E09" w14:textId="77777777" w:rsidTr="00571F60">
        <w:tc>
          <w:tcPr>
            <w:tcW w:w="648" w:type="dxa"/>
          </w:tcPr>
          <w:p w14:paraId="0BFF8FD7"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5.1</w:t>
            </w:r>
          </w:p>
        </w:tc>
        <w:tc>
          <w:tcPr>
            <w:tcW w:w="9525" w:type="dxa"/>
          </w:tcPr>
          <w:p w14:paraId="663DD404"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 xml:space="preserve">UAB „Kazlų Rūdos </w:t>
            </w:r>
            <w:r>
              <w:rPr>
                <w:color w:val="1D1B11" w:themeColor="background2" w:themeShade="1A"/>
                <w:sz w:val="20"/>
                <w:szCs w:val="20"/>
                <w:lang w:eastAsia="lt-LT"/>
              </w:rPr>
              <w:t>energija</w:t>
            </w:r>
            <w:r w:rsidRPr="00AA0E37">
              <w:rPr>
                <w:color w:val="1D1B11" w:themeColor="background2" w:themeShade="1A"/>
                <w:sz w:val="20"/>
                <w:szCs w:val="20"/>
                <w:lang w:eastAsia="lt-LT"/>
              </w:rPr>
              <w:t>“</w:t>
            </w:r>
          </w:p>
        </w:tc>
      </w:tr>
      <w:tr w:rsidR="004E08A2" w:rsidRPr="00AA0E37" w14:paraId="6BEE5A50" w14:textId="77777777" w:rsidTr="00571F60">
        <w:tc>
          <w:tcPr>
            <w:tcW w:w="648" w:type="dxa"/>
          </w:tcPr>
          <w:p w14:paraId="071EFE48"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5.2</w:t>
            </w:r>
          </w:p>
        </w:tc>
        <w:tc>
          <w:tcPr>
            <w:tcW w:w="9525" w:type="dxa"/>
          </w:tcPr>
          <w:p w14:paraId="4B0DCFEB" w14:textId="77777777" w:rsidR="004E08A2" w:rsidRPr="00AA0E37" w:rsidRDefault="004E08A2" w:rsidP="00571F60">
            <w:pPr>
              <w:suppressAutoHyphens w:val="0"/>
              <w:rPr>
                <w:color w:val="1D1B11" w:themeColor="background2" w:themeShade="1A"/>
                <w:sz w:val="20"/>
                <w:szCs w:val="20"/>
                <w:lang w:eastAsia="lt-LT"/>
              </w:rPr>
            </w:pPr>
            <w:r w:rsidRPr="00AA0E37">
              <w:rPr>
                <w:color w:val="1D1B11" w:themeColor="background2" w:themeShade="1A"/>
                <w:sz w:val="20"/>
                <w:szCs w:val="20"/>
                <w:lang w:eastAsia="lt-LT"/>
              </w:rPr>
              <w:t>UAB Marijampolės apskrities ATC</w:t>
            </w:r>
          </w:p>
        </w:tc>
      </w:tr>
    </w:tbl>
    <w:p w14:paraId="320B9724" w14:textId="77777777" w:rsidR="004E08A2" w:rsidRDefault="004E08A2" w:rsidP="004E08A2">
      <w:pPr>
        <w:keepNext/>
        <w:suppressAutoHyphens w:val="0"/>
        <w:ind w:left="3744" w:firstLine="1296"/>
        <w:jc w:val="right"/>
        <w:outlineLvl w:val="2"/>
        <w:rPr>
          <w:rFonts w:eastAsia="Calibri" w:cs="Arial"/>
          <w:bCs/>
          <w:lang w:eastAsia="en-US"/>
        </w:rPr>
      </w:pPr>
    </w:p>
    <w:p w14:paraId="01B1FF19" w14:textId="77777777" w:rsidR="004E08A2" w:rsidRDefault="004E08A2" w:rsidP="004E08A2">
      <w:pPr>
        <w:keepNext/>
        <w:suppressAutoHyphens w:val="0"/>
        <w:ind w:left="3744" w:firstLine="1296"/>
        <w:jc w:val="right"/>
        <w:outlineLvl w:val="2"/>
        <w:rPr>
          <w:rFonts w:eastAsia="Calibri" w:cs="Arial"/>
          <w:bCs/>
          <w:lang w:eastAsia="en-US"/>
        </w:rPr>
      </w:pPr>
    </w:p>
    <w:p w14:paraId="24940C58" w14:textId="77777777" w:rsidR="004E08A2" w:rsidRPr="00DC3CC1" w:rsidRDefault="004E08A2" w:rsidP="004E08A2">
      <w:pPr>
        <w:spacing w:line="256" w:lineRule="auto"/>
        <w:ind w:left="3010"/>
      </w:pPr>
      <w:r>
        <w:rPr>
          <w:noProof/>
        </w:rPr>
        <mc:AlternateContent>
          <mc:Choice Requires="wpg">
            <w:drawing>
              <wp:inline distT="0" distB="0" distL="0" distR="0" wp14:anchorId="026FF37F" wp14:editId="1BDCF727">
                <wp:extent cx="2289175" cy="8890"/>
                <wp:effectExtent l="9525" t="9525" r="6350" b="635"/>
                <wp:docPr id="6" name="Grupė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9175" cy="8890"/>
                          <a:chOff x="0" y="0"/>
                          <a:chExt cx="22890" cy="91"/>
                        </a:xfrm>
                      </wpg:grpSpPr>
                      <wps:wsp>
                        <wps:cNvPr id="7" name="Shape 124696"/>
                        <wps:cNvSpPr>
                          <a:spLocks/>
                        </wps:cNvSpPr>
                        <wps:spPr bwMode="auto">
                          <a:xfrm>
                            <a:off x="0" y="0"/>
                            <a:ext cx="22890" cy="91"/>
                          </a:xfrm>
                          <a:custGeom>
                            <a:avLst/>
                            <a:gdLst>
                              <a:gd name="T0" fmla="*/ 0 w 2289048"/>
                              <a:gd name="T1" fmla="*/ 4573 h 9147"/>
                              <a:gd name="T2" fmla="*/ 2289048 w 2289048"/>
                              <a:gd name="T3" fmla="*/ 4573 h 9147"/>
                              <a:gd name="T4" fmla="*/ 0 w 2289048"/>
                              <a:gd name="T5" fmla="*/ 0 h 9147"/>
                              <a:gd name="T6" fmla="*/ 2289048 w 2289048"/>
                              <a:gd name="T7" fmla="*/ 9147 h 9147"/>
                            </a:gdLst>
                            <a:ahLst/>
                            <a:cxnLst>
                              <a:cxn ang="0">
                                <a:pos x="T0" y="T1"/>
                              </a:cxn>
                              <a:cxn ang="0">
                                <a:pos x="T2" y="T3"/>
                              </a:cxn>
                            </a:cxnLst>
                            <a:rect l="T4" t="T5" r="T6" b="T7"/>
                            <a:pathLst>
                              <a:path w="2289048" h="9147">
                                <a:moveTo>
                                  <a:pt x="0" y="4573"/>
                                </a:moveTo>
                                <a:lnTo>
                                  <a:pt x="2289048" y="4573"/>
                                </a:lnTo>
                              </a:path>
                            </a:pathLst>
                          </a:custGeom>
                          <a:noFill/>
                          <a:ln w="9147">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E513808" id="Grupė 3" o:spid="_x0000_s1026" style="width:180.25pt;height:.7pt;mso-position-horizontal-relative:char;mso-position-vertical-relative:line" coordsize="2289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">
                <v:shape id="Shape 124696" o:spid="_x0000_s1027" style="position:absolute;width:22890;height:91;visibility:visible;mso-wrap-style:square;v-text-anchor:top" coordsize="228904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" path="m,4573r2289048,e" filled="f" strokeweight=".25408mm">
                  <v:stroke miterlimit="1" joinstyle="miter"/>
                  <v:path arrowok="t" o:connecttype="custom" o:connectlocs="0,45;22890,45" o:connectangles="0,0" textboxrect="0,0,2289048,9147"/>
                </v:shape>
                <w10:anchorlock/>
              </v:group>
            </w:pict>
          </mc:Fallback>
        </mc:AlternateContent>
      </w:r>
    </w:p>
    <w:bookmarkEnd w:id="32"/>
    <w:p w14:paraId="44873C58" w14:textId="0C7C8CD9" w:rsidR="009B0689" w:rsidRDefault="009B0689" w:rsidP="00991626">
      <w:pPr>
        <w:suppressAutoHyphens w:val="0"/>
        <w:spacing w:line="360" w:lineRule="auto"/>
        <w:rPr>
          <w:rFonts w:eastAsia="Calibri" w:cs="Arial"/>
          <w:color w:val="000000" w:themeColor="text1"/>
          <w:sz w:val="22"/>
          <w:szCs w:val="22"/>
          <w:lang w:eastAsia="en-US"/>
        </w:rPr>
      </w:pPr>
    </w:p>
    <w:p w14:paraId="213420F9" w14:textId="67E1B683" w:rsidR="00CF489A" w:rsidRDefault="00CF489A" w:rsidP="00991626">
      <w:pPr>
        <w:suppressAutoHyphens w:val="0"/>
        <w:spacing w:line="360" w:lineRule="auto"/>
        <w:rPr>
          <w:rFonts w:eastAsia="Calibri" w:cs="Arial"/>
          <w:color w:val="000000" w:themeColor="text1"/>
          <w:sz w:val="22"/>
          <w:szCs w:val="22"/>
          <w:lang w:eastAsia="en-US"/>
        </w:rPr>
      </w:pPr>
    </w:p>
    <w:p w14:paraId="5923B96C" w14:textId="4A8D4B69" w:rsidR="00CF489A" w:rsidRDefault="00CF489A" w:rsidP="00991626">
      <w:pPr>
        <w:suppressAutoHyphens w:val="0"/>
        <w:spacing w:line="360" w:lineRule="auto"/>
        <w:rPr>
          <w:rFonts w:eastAsia="Calibri" w:cs="Arial"/>
          <w:color w:val="000000" w:themeColor="text1"/>
          <w:sz w:val="22"/>
          <w:szCs w:val="22"/>
          <w:lang w:eastAsia="en-US"/>
        </w:rPr>
      </w:pPr>
    </w:p>
    <w:p w14:paraId="2992D98E" w14:textId="01B0F155" w:rsidR="00CF489A" w:rsidRDefault="00CF489A" w:rsidP="00991626">
      <w:pPr>
        <w:suppressAutoHyphens w:val="0"/>
        <w:spacing w:line="360" w:lineRule="auto"/>
        <w:rPr>
          <w:rFonts w:eastAsia="Calibri" w:cs="Arial"/>
          <w:color w:val="000000" w:themeColor="text1"/>
          <w:sz w:val="22"/>
          <w:szCs w:val="22"/>
          <w:lang w:eastAsia="en-US"/>
        </w:rPr>
      </w:pPr>
    </w:p>
    <w:p w14:paraId="7C270E0F" w14:textId="30FD11F4" w:rsidR="00CF489A" w:rsidRDefault="00CF489A" w:rsidP="00991626">
      <w:pPr>
        <w:suppressAutoHyphens w:val="0"/>
        <w:spacing w:line="360" w:lineRule="auto"/>
        <w:rPr>
          <w:rFonts w:eastAsia="Calibri" w:cs="Arial"/>
          <w:color w:val="000000" w:themeColor="text1"/>
          <w:sz w:val="22"/>
          <w:szCs w:val="22"/>
          <w:lang w:eastAsia="en-US"/>
        </w:rPr>
      </w:pPr>
    </w:p>
    <w:p w14:paraId="155F4544" w14:textId="77777777" w:rsidR="00CF489A" w:rsidRDefault="00CF489A" w:rsidP="00991626">
      <w:pPr>
        <w:suppressAutoHyphens w:val="0"/>
        <w:spacing w:line="360" w:lineRule="auto"/>
        <w:rPr>
          <w:rFonts w:eastAsia="Calibri" w:cs="Arial"/>
          <w:b/>
          <w:bCs/>
          <w:color w:val="1D1B11" w:themeColor="background2" w:themeShade="1A"/>
          <w:lang w:eastAsia="en-US"/>
        </w:rPr>
      </w:pPr>
    </w:p>
    <w:p w14:paraId="44557CDC" w14:textId="6EDADC15" w:rsidR="00991626" w:rsidRDefault="00D3393B" w:rsidP="00991626">
      <w:pPr>
        <w:suppressAutoHyphens w:val="0"/>
        <w:spacing w:line="360" w:lineRule="auto"/>
        <w:jc w:val="right"/>
        <w:rPr>
          <w:rFonts w:eastAsia="Calibri" w:cs="Arial"/>
          <w:b/>
          <w:bCs/>
          <w:color w:val="1D1B11" w:themeColor="background2" w:themeShade="1A"/>
          <w:sz w:val="22"/>
          <w:szCs w:val="22"/>
          <w:lang w:eastAsia="en-US"/>
        </w:rPr>
      </w:pPr>
      <w:r>
        <w:rPr>
          <w:rFonts w:eastAsia="Calibri" w:cs="Arial"/>
          <w:b/>
          <w:bCs/>
          <w:color w:val="1D1B11" w:themeColor="background2" w:themeShade="1A"/>
          <w:sz w:val="22"/>
          <w:szCs w:val="22"/>
          <w:lang w:eastAsia="en-US"/>
        </w:rPr>
        <w:lastRenderedPageBreak/>
        <w:t>5</w:t>
      </w:r>
      <w:r w:rsidR="00991626" w:rsidRPr="001A7013">
        <w:rPr>
          <w:rFonts w:eastAsia="Calibri" w:cs="Arial"/>
          <w:b/>
          <w:bCs/>
          <w:color w:val="1D1B11" w:themeColor="background2" w:themeShade="1A"/>
          <w:sz w:val="22"/>
          <w:szCs w:val="22"/>
          <w:lang w:eastAsia="en-US"/>
        </w:rPr>
        <w:t xml:space="preserve"> priedas</w:t>
      </w:r>
    </w:p>
    <w:p w14:paraId="0D8683A8" w14:textId="392D39B5" w:rsidR="00AD23D4" w:rsidRDefault="00AD23D4" w:rsidP="00CA22B5">
      <w:pPr>
        <w:suppressAutoHyphens w:val="0"/>
        <w:spacing w:line="360" w:lineRule="auto"/>
        <w:jc w:val="center"/>
        <w:rPr>
          <w:rFonts w:eastAsia="Calibri" w:cs="Arial"/>
          <w:b/>
          <w:bCs/>
          <w:color w:val="1D1B11" w:themeColor="background2" w:themeShade="1A"/>
          <w:sz w:val="22"/>
          <w:szCs w:val="22"/>
          <w:lang w:eastAsia="en-US"/>
        </w:rPr>
      </w:pPr>
      <w:r>
        <w:rPr>
          <w:rFonts w:eastAsia="Calibri" w:cs="Arial"/>
          <w:b/>
          <w:bCs/>
          <w:color w:val="1D1B11" w:themeColor="background2" w:themeShade="1A"/>
          <w:sz w:val="22"/>
          <w:szCs w:val="22"/>
          <w:lang w:eastAsia="en-US"/>
        </w:rPr>
        <w:t>Subjektų, kuriems audito metu teikti pastebėjimai ir rekomendacijos, sąrašas</w:t>
      </w:r>
    </w:p>
    <w:p w14:paraId="0DB927F3" w14:textId="4481B337" w:rsidR="00991626" w:rsidRPr="00022658" w:rsidRDefault="00991626" w:rsidP="00991626">
      <w:pPr>
        <w:jc w:val="right"/>
        <w:rPr>
          <w:sz w:val="20"/>
          <w:szCs w:val="20"/>
        </w:rPr>
      </w:pPr>
    </w:p>
    <w:tbl>
      <w:tblPr>
        <w:tblStyle w:val="Lentelstinklelis"/>
        <w:tblW w:w="10201" w:type="dxa"/>
        <w:tblLook w:val="04A0" w:firstRow="1" w:lastRow="0" w:firstColumn="1" w:lastColumn="0" w:noHBand="0" w:noVBand="1"/>
      </w:tblPr>
      <w:tblGrid>
        <w:gridCol w:w="846"/>
        <w:gridCol w:w="4111"/>
        <w:gridCol w:w="1842"/>
        <w:gridCol w:w="3402"/>
      </w:tblGrid>
      <w:tr w:rsidR="00550EAB" w:rsidRPr="00B56B63" w14:paraId="20582B51" w14:textId="01187B6B" w:rsidTr="00305012">
        <w:tc>
          <w:tcPr>
            <w:tcW w:w="846" w:type="dxa"/>
            <w:shd w:val="clear" w:color="auto" w:fill="DDD9C3" w:themeFill="background2" w:themeFillShade="E6"/>
          </w:tcPr>
          <w:p w14:paraId="133E4742" w14:textId="77777777" w:rsidR="00550EAB" w:rsidRPr="00B56B63" w:rsidRDefault="00550EAB" w:rsidP="00FF66F1">
            <w:pPr>
              <w:jc w:val="center"/>
              <w:rPr>
                <w:b/>
                <w:bCs/>
                <w:color w:val="1D1B11" w:themeColor="background2" w:themeShade="1A"/>
                <w:sz w:val="16"/>
                <w:szCs w:val="16"/>
              </w:rPr>
            </w:pPr>
            <w:r w:rsidRPr="00B56B63">
              <w:rPr>
                <w:b/>
                <w:bCs/>
                <w:color w:val="1D1B11" w:themeColor="background2" w:themeShade="1A"/>
                <w:sz w:val="16"/>
                <w:szCs w:val="16"/>
              </w:rPr>
              <w:t>Eil. Nr.</w:t>
            </w:r>
          </w:p>
        </w:tc>
        <w:tc>
          <w:tcPr>
            <w:tcW w:w="4111" w:type="dxa"/>
            <w:shd w:val="clear" w:color="auto" w:fill="DDD9C3" w:themeFill="background2" w:themeFillShade="E6"/>
          </w:tcPr>
          <w:p w14:paraId="5740685F" w14:textId="77777777" w:rsidR="00550EAB" w:rsidRPr="00B56B63" w:rsidRDefault="00550EAB" w:rsidP="00FF66F1">
            <w:pPr>
              <w:jc w:val="center"/>
              <w:rPr>
                <w:b/>
                <w:bCs/>
                <w:color w:val="1D1B11" w:themeColor="background2" w:themeShade="1A"/>
                <w:sz w:val="16"/>
                <w:szCs w:val="16"/>
              </w:rPr>
            </w:pPr>
            <w:r w:rsidRPr="00B56B63">
              <w:rPr>
                <w:b/>
                <w:bCs/>
                <w:color w:val="1D1B11" w:themeColor="background2" w:themeShade="1A"/>
                <w:sz w:val="16"/>
                <w:szCs w:val="16"/>
              </w:rPr>
              <w:t>Audituotas subjektas</w:t>
            </w:r>
          </w:p>
        </w:tc>
        <w:tc>
          <w:tcPr>
            <w:tcW w:w="1842" w:type="dxa"/>
            <w:shd w:val="clear" w:color="auto" w:fill="DDD9C3" w:themeFill="background2" w:themeFillShade="E6"/>
          </w:tcPr>
          <w:p w14:paraId="5CF0E398" w14:textId="77777777" w:rsidR="00550EAB" w:rsidRPr="00B56B63" w:rsidRDefault="00550EAB" w:rsidP="00FF66F1">
            <w:pPr>
              <w:jc w:val="center"/>
              <w:rPr>
                <w:b/>
                <w:bCs/>
                <w:color w:val="1D1B11" w:themeColor="background2" w:themeShade="1A"/>
                <w:sz w:val="16"/>
                <w:szCs w:val="16"/>
              </w:rPr>
            </w:pPr>
            <w:r w:rsidRPr="00B56B63">
              <w:rPr>
                <w:b/>
                <w:bCs/>
                <w:color w:val="1D1B11" w:themeColor="background2" w:themeShade="1A"/>
                <w:sz w:val="16"/>
                <w:szCs w:val="16"/>
              </w:rPr>
              <w:t>Rašto data ir Nr.</w:t>
            </w:r>
          </w:p>
        </w:tc>
        <w:tc>
          <w:tcPr>
            <w:tcW w:w="3402" w:type="dxa"/>
            <w:shd w:val="clear" w:color="auto" w:fill="DDD9C3" w:themeFill="background2" w:themeFillShade="E6"/>
          </w:tcPr>
          <w:p w14:paraId="23435F10" w14:textId="092A1504" w:rsidR="00550EAB" w:rsidRPr="00B56B63" w:rsidRDefault="00A82326" w:rsidP="00FF66F1">
            <w:pPr>
              <w:jc w:val="center"/>
              <w:rPr>
                <w:b/>
                <w:bCs/>
                <w:color w:val="1D1B11" w:themeColor="background2" w:themeShade="1A"/>
                <w:sz w:val="16"/>
                <w:szCs w:val="16"/>
              </w:rPr>
            </w:pPr>
            <w:r w:rsidRPr="00B56B63">
              <w:rPr>
                <w:b/>
                <w:bCs/>
                <w:color w:val="1D1B11" w:themeColor="background2" w:themeShade="1A"/>
                <w:sz w:val="16"/>
                <w:szCs w:val="16"/>
              </w:rPr>
              <w:t>Pastabos</w:t>
            </w:r>
          </w:p>
        </w:tc>
      </w:tr>
      <w:tr w:rsidR="00192A24" w:rsidRPr="00B56B63" w14:paraId="1B030065" w14:textId="77777777" w:rsidTr="00767B3E">
        <w:tc>
          <w:tcPr>
            <w:tcW w:w="10201" w:type="dxa"/>
            <w:gridSpan w:val="4"/>
          </w:tcPr>
          <w:p w14:paraId="0FDC8C67" w14:textId="4FECB141" w:rsidR="00192A24" w:rsidRPr="00421736" w:rsidRDefault="00192A24" w:rsidP="00192A24">
            <w:pPr>
              <w:rPr>
                <w:b/>
                <w:color w:val="000000"/>
                <w:sz w:val="16"/>
                <w:szCs w:val="16"/>
                <w:shd w:val="clear" w:color="auto" w:fill="FFFFFF"/>
              </w:rPr>
            </w:pPr>
            <w:r w:rsidRPr="00421736">
              <w:rPr>
                <w:b/>
                <w:color w:val="000000"/>
                <w:sz w:val="16"/>
                <w:szCs w:val="16"/>
                <w:shd w:val="clear" w:color="auto" w:fill="FFFFFF"/>
              </w:rPr>
              <w:t>Dėl 2025 metų finansinio audito planavimo metu nustatytų dalykų</w:t>
            </w:r>
          </w:p>
        </w:tc>
      </w:tr>
      <w:tr w:rsidR="00B56B63" w:rsidRPr="00B56B63" w14:paraId="34FB66B3" w14:textId="77777777" w:rsidTr="00305012">
        <w:tc>
          <w:tcPr>
            <w:tcW w:w="846" w:type="dxa"/>
          </w:tcPr>
          <w:p w14:paraId="67C7901C" w14:textId="4BEA49FE" w:rsidR="00B56B63" w:rsidRPr="00B56B63" w:rsidRDefault="00421736" w:rsidP="00192A24">
            <w:pPr>
              <w:jc w:val="center"/>
              <w:rPr>
                <w:color w:val="1D1B11" w:themeColor="background2" w:themeShade="1A"/>
                <w:sz w:val="16"/>
                <w:szCs w:val="16"/>
              </w:rPr>
            </w:pPr>
            <w:r>
              <w:rPr>
                <w:color w:val="1D1B11" w:themeColor="background2" w:themeShade="1A"/>
                <w:sz w:val="16"/>
                <w:szCs w:val="16"/>
              </w:rPr>
              <w:t>1</w:t>
            </w:r>
          </w:p>
        </w:tc>
        <w:tc>
          <w:tcPr>
            <w:tcW w:w="4111" w:type="dxa"/>
          </w:tcPr>
          <w:p w14:paraId="6DF05EB5" w14:textId="60E61282" w:rsidR="00B56B63" w:rsidRPr="00B56B63" w:rsidRDefault="00B56B63" w:rsidP="00192A24">
            <w:pPr>
              <w:rPr>
                <w:color w:val="1D1B11" w:themeColor="background2" w:themeShade="1A"/>
                <w:sz w:val="16"/>
                <w:szCs w:val="16"/>
              </w:rPr>
            </w:pPr>
            <w:r w:rsidRPr="00B56B63">
              <w:rPr>
                <w:color w:val="1D1B11" w:themeColor="background2" w:themeShade="1A"/>
                <w:sz w:val="16"/>
                <w:szCs w:val="16"/>
              </w:rPr>
              <w:t>BĮ Kazlų Rūdos  Jurgio Dovydaičio viešoji biblioteka</w:t>
            </w:r>
          </w:p>
        </w:tc>
        <w:tc>
          <w:tcPr>
            <w:tcW w:w="1842" w:type="dxa"/>
          </w:tcPr>
          <w:p w14:paraId="396E2C1B" w14:textId="72B56565" w:rsidR="00B56B63" w:rsidRDefault="00B56B63" w:rsidP="00192A24">
            <w:pPr>
              <w:jc w:val="center"/>
              <w:rPr>
                <w:color w:val="1D1B11" w:themeColor="background2" w:themeShade="1A"/>
                <w:sz w:val="16"/>
                <w:szCs w:val="16"/>
              </w:rPr>
            </w:pPr>
            <w:r>
              <w:rPr>
                <w:color w:val="1D1B11" w:themeColor="background2" w:themeShade="1A"/>
                <w:sz w:val="16"/>
                <w:szCs w:val="16"/>
              </w:rPr>
              <w:t>2025-12-19 Nr. KSD-87</w:t>
            </w:r>
          </w:p>
        </w:tc>
        <w:tc>
          <w:tcPr>
            <w:tcW w:w="3402" w:type="dxa"/>
          </w:tcPr>
          <w:p w14:paraId="529EE671" w14:textId="70F7A98B" w:rsidR="00B56B63" w:rsidRPr="000113AD" w:rsidRDefault="000113AD" w:rsidP="00192A24">
            <w:pPr>
              <w:rPr>
                <w:color w:val="1D1B11" w:themeColor="background2" w:themeShade="1A"/>
                <w:sz w:val="14"/>
                <w:szCs w:val="14"/>
              </w:rPr>
            </w:pPr>
            <w:r w:rsidRPr="000113AD">
              <w:rPr>
                <w:color w:val="1D1B11" w:themeColor="background2" w:themeShade="1A"/>
                <w:sz w:val="14"/>
                <w:szCs w:val="14"/>
              </w:rPr>
              <w:t>Teikti pastebėjimai dėl vidaus kontrolės trūkumų.</w:t>
            </w:r>
          </w:p>
        </w:tc>
      </w:tr>
      <w:tr w:rsidR="00B56B63" w:rsidRPr="00B56B63" w14:paraId="4783FEE7" w14:textId="77777777" w:rsidTr="00305012">
        <w:tc>
          <w:tcPr>
            <w:tcW w:w="846" w:type="dxa"/>
          </w:tcPr>
          <w:p w14:paraId="11CCC803" w14:textId="762571D8" w:rsidR="00B56B63" w:rsidRPr="00B56B63" w:rsidRDefault="00421736" w:rsidP="00B56B63">
            <w:pPr>
              <w:jc w:val="center"/>
              <w:rPr>
                <w:color w:val="1D1B11" w:themeColor="background2" w:themeShade="1A"/>
                <w:sz w:val="16"/>
                <w:szCs w:val="16"/>
              </w:rPr>
            </w:pPr>
            <w:r>
              <w:rPr>
                <w:color w:val="1D1B11" w:themeColor="background2" w:themeShade="1A"/>
                <w:sz w:val="16"/>
                <w:szCs w:val="16"/>
              </w:rPr>
              <w:t>2</w:t>
            </w:r>
          </w:p>
        </w:tc>
        <w:tc>
          <w:tcPr>
            <w:tcW w:w="4111" w:type="dxa"/>
          </w:tcPr>
          <w:p w14:paraId="7821C3B3" w14:textId="02C765A1" w:rsidR="00B56B63" w:rsidRPr="00B56B63" w:rsidRDefault="00B56B63" w:rsidP="00B56B63">
            <w:pPr>
              <w:rPr>
                <w:color w:val="1D1B11" w:themeColor="background2" w:themeShade="1A"/>
                <w:sz w:val="16"/>
                <w:szCs w:val="16"/>
              </w:rPr>
            </w:pPr>
            <w:r w:rsidRPr="00B56B63">
              <w:rPr>
                <w:color w:val="1D1B11" w:themeColor="background2" w:themeShade="1A"/>
                <w:sz w:val="16"/>
                <w:szCs w:val="16"/>
              </w:rPr>
              <w:t>VšĮ Kazlų Rūdos ,,Elmos" mokykl</w:t>
            </w:r>
            <w:r>
              <w:rPr>
                <w:color w:val="1D1B11" w:themeColor="background2" w:themeShade="1A"/>
                <w:sz w:val="16"/>
                <w:szCs w:val="16"/>
              </w:rPr>
              <w:t>a</w:t>
            </w:r>
            <w:r w:rsidRPr="00B56B63">
              <w:rPr>
                <w:color w:val="1D1B11" w:themeColor="background2" w:themeShade="1A"/>
                <w:sz w:val="16"/>
                <w:szCs w:val="16"/>
              </w:rPr>
              <w:t>-darželi</w:t>
            </w:r>
            <w:r>
              <w:rPr>
                <w:color w:val="1D1B11" w:themeColor="background2" w:themeShade="1A"/>
                <w:sz w:val="16"/>
                <w:szCs w:val="16"/>
              </w:rPr>
              <w:t>s</w:t>
            </w:r>
          </w:p>
        </w:tc>
        <w:tc>
          <w:tcPr>
            <w:tcW w:w="1842" w:type="dxa"/>
          </w:tcPr>
          <w:p w14:paraId="425D951A" w14:textId="36928A6F" w:rsidR="00B56B63" w:rsidRDefault="00B56B63" w:rsidP="00B56B63">
            <w:pPr>
              <w:jc w:val="center"/>
              <w:rPr>
                <w:color w:val="1D1B11" w:themeColor="background2" w:themeShade="1A"/>
                <w:sz w:val="16"/>
                <w:szCs w:val="16"/>
              </w:rPr>
            </w:pPr>
            <w:r>
              <w:rPr>
                <w:color w:val="1D1B11" w:themeColor="background2" w:themeShade="1A"/>
                <w:sz w:val="16"/>
                <w:szCs w:val="16"/>
              </w:rPr>
              <w:t>2025-12-19 Nr. KSD-88</w:t>
            </w:r>
          </w:p>
        </w:tc>
        <w:tc>
          <w:tcPr>
            <w:tcW w:w="3402" w:type="dxa"/>
          </w:tcPr>
          <w:p w14:paraId="1B2DCFA7" w14:textId="2CF90CE1" w:rsidR="00B56B63" w:rsidRPr="00B56B63" w:rsidRDefault="000113AD" w:rsidP="00B56B63">
            <w:pPr>
              <w:rPr>
                <w:color w:val="1D1B11" w:themeColor="background2" w:themeShade="1A"/>
                <w:sz w:val="16"/>
                <w:szCs w:val="16"/>
              </w:rPr>
            </w:pPr>
            <w:r w:rsidRPr="000113AD">
              <w:rPr>
                <w:color w:val="1D1B11" w:themeColor="background2" w:themeShade="1A"/>
                <w:sz w:val="14"/>
                <w:szCs w:val="14"/>
              </w:rPr>
              <w:t>Teikti pastebėjimai dėl vidaus kontrolės trūkumų.</w:t>
            </w:r>
          </w:p>
        </w:tc>
      </w:tr>
      <w:tr w:rsidR="00B56B63" w:rsidRPr="00B56B63" w14:paraId="6466051F" w14:textId="77777777" w:rsidTr="00305012">
        <w:tc>
          <w:tcPr>
            <w:tcW w:w="846" w:type="dxa"/>
          </w:tcPr>
          <w:p w14:paraId="2EEE319F" w14:textId="158D6874" w:rsidR="00B56B63" w:rsidRPr="00B56B63" w:rsidRDefault="00421736" w:rsidP="00B56B63">
            <w:pPr>
              <w:jc w:val="center"/>
              <w:rPr>
                <w:color w:val="1D1B11" w:themeColor="background2" w:themeShade="1A"/>
                <w:sz w:val="16"/>
                <w:szCs w:val="16"/>
              </w:rPr>
            </w:pPr>
            <w:r>
              <w:rPr>
                <w:color w:val="1D1B11" w:themeColor="background2" w:themeShade="1A"/>
                <w:sz w:val="16"/>
                <w:szCs w:val="16"/>
              </w:rPr>
              <w:t>3</w:t>
            </w:r>
          </w:p>
        </w:tc>
        <w:tc>
          <w:tcPr>
            <w:tcW w:w="4111" w:type="dxa"/>
          </w:tcPr>
          <w:p w14:paraId="02F267F3" w14:textId="3DA002FA" w:rsidR="00B56B63" w:rsidRPr="00B56B63" w:rsidRDefault="00B56B63" w:rsidP="00B56B63">
            <w:pPr>
              <w:rPr>
                <w:color w:val="1D1B11" w:themeColor="background2" w:themeShade="1A"/>
                <w:sz w:val="16"/>
                <w:szCs w:val="16"/>
              </w:rPr>
            </w:pPr>
            <w:r w:rsidRPr="00B56B63">
              <w:rPr>
                <w:color w:val="1D1B11" w:themeColor="background2" w:themeShade="1A"/>
                <w:sz w:val="16"/>
                <w:szCs w:val="16"/>
              </w:rPr>
              <w:t>BĮ Kazlų Rūdos savivaldybės kultūros centras</w:t>
            </w:r>
          </w:p>
        </w:tc>
        <w:tc>
          <w:tcPr>
            <w:tcW w:w="1842" w:type="dxa"/>
          </w:tcPr>
          <w:p w14:paraId="288A77D2" w14:textId="2DFD6617" w:rsidR="00B56B63" w:rsidRDefault="00B56B63" w:rsidP="00B56B63">
            <w:pPr>
              <w:jc w:val="center"/>
              <w:rPr>
                <w:color w:val="1D1B11" w:themeColor="background2" w:themeShade="1A"/>
                <w:sz w:val="16"/>
                <w:szCs w:val="16"/>
              </w:rPr>
            </w:pPr>
            <w:r>
              <w:rPr>
                <w:color w:val="1D1B11" w:themeColor="background2" w:themeShade="1A"/>
                <w:sz w:val="16"/>
                <w:szCs w:val="16"/>
              </w:rPr>
              <w:t>2025-12-19 Nr. KSD-89</w:t>
            </w:r>
          </w:p>
        </w:tc>
        <w:tc>
          <w:tcPr>
            <w:tcW w:w="3402" w:type="dxa"/>
          </w:tcPr>
          <w:p w14:paraId="63238303" w14:textId="696FF1EC" w:rsidR="00B56B63" w:rsidRPr="00B56B63" w:rsidRDefault="000113AD" w:rsidP="00B56B63">
            <w:pPr>
              <w:rPr>
                <w:color w:val="1D1B11" w:themeColor="background2" w:themeShade="1A"/>
                <w:sz w:val="16"/>
                <w:szCs w:val="16"/>
              </w:rPr>
            </w:pPr>
            <w:r w:rsidRPr="000113AD">
              <w:rPr>
                <w:color w:val="1D1B11" w:themeColor="background2" w:themeShade="1A"/>
                <w:sz w:val="14"/>
                <w:szCs w:val="14"/>
              </w:rPr>
              <w:t>Teikti pastebėjimai dėl vidaus kontrolės trūkumų.</w:t>
            </w:r>
          </w:p>
        </w:tc>
      </w:tr>
      <w:tr w:rsidR="00B56B63" w:rsidRPr="00B56B63" w14:paraId="0BE58D1E" w14:textId="77777777" w:rsidTr="00305012">
        <w:tc>
          <w:tcPr>
            <w:tcW w:w="846" w:type="dxa"/>
          </w:tcPr>
          <w:p w14:paraId="5B45B463" w14:textId="6CECDCB7" w:rsidR="00B56B63" w:rsidRPr="00B56B63" w:rsidRDefault="00421736" w:rsidP="00B56B63">
            <w:pPr>
              <w:jc w:val="center"/>
              <w:rPr>
                <w:color w:val="1D1B11" w:themeColor="background2" w:themeShade="1A"/>
                <w:sz w:val="16"/>
                <w:szCs w:val="16"/>
              </w:rPr>
            </w:pPr>
            <w:r>
              <w:rPr>
                <w:color w:val="1D1B11" w:themeColor="background2" w:themeShade="1A"/>
                <w:sz w:val="16"/>
                <w:szCs w:val="16"/>
              </w:rPr>
              <w:t>4</w:t>
            </w:r>
          </w:p>
        </w:tc>
        <w:tc>
          <w:tcPr>
            <w:tcW w:w="4111" w:type="dxa"/>
          </w:tcPr>
          <w:p w14:paraId="1C261F0C" w14:textId="24A66627" w:rsidR="00B56B63" w:rsidRPr="00B56B63" w:rsidRDefault="00B56B63" w:rsidP="00B56B63">
            <w:pPr>
              <w:rPr>
                <w:color w:val="1D1B11" w:themeColor="background2" w:themeShade="1A"/>
                <w:sz w:val="16"/>
                <w:szCs w:val="16"/>
              </w:rPr>
            </w:pPr>
            <w:r w:rsidRPr="00B56B63">
              <w:rPr>
                <w:color w:val="1D1B11" w:themeColor="background2" w:themeShade="1A"/>
                <w:sz w:val="16"/>
                <w:szCs w:val="16"/>
              </w:rPr>
              <w:t>BĮ Kazlų Rūdos pedagoginė psichologinė tarnyba</w:t>
            </w:r>
          </w:p>
        </w:tc>
        <w:tc>
          <w:tcPr>
            <w:tcW w:w="1842" w:type="dxa"/>
          </w:tcPr>
          <w:p w14:paraId="7D81C41B" w14:textId="04CC5D97" w:rsidR="00B56B63" w:rsidRDefault="00B56B63" w:rsidP="00B56B63">
            <w:pPr>
              <w:jc w:val="center"/>
              <w:rPr>
                <w:color w:val="1D1B11" w:themeColor="background2" w:themeShade="1A"/>
                <w:sz w:val="16"/>
                <w:szCs w:val="16"/>
              </w:rPr>
            </w:pPr>
            <w:r>
              <w:rPr>
                <w:color w:val="1D1B11" w:themeColor="background2" w:themeShade="1A"/>
                <w:sz w:val="16"/>
                <w:szCs w:val="16"/>
              </w:rPr>
              <w:t>2025-12-19 Nr. KSD-90</w:t>
            </w:r>
          </w:p>
        </w:tc>
        <w:tc>
          <w:tcPr>
            <w:tcW w:w="3402" w:type="dxa"/>
          </w:tcPr>
          <w:p w14:paraId="764D3B36" w14:textId="06A0D0F1" w:rsidR="00B56B63" w:rsidRPr="00B56B63" w:rsidRDefault="000113AD" w:rsidP="00B56B63">
            <w:pPr>
              <w:rPr>
                <w:color w:val="1D1B11" w:themeColor="background2" w:themeShade="1A"/>
                <w:sz w:val="16"/>
                <w:szCs w:val="16"/>
              </w:rPr>
            </w:pPr>
            <w:r w:rsidRPr="000113AD">
              <w:rPr>
                <w:color w:val="1D1B11" w:themeColor="background2" w:themeShade="1A"/>
                <w:sz w:val="14"/>
                <w:szCs w:val="14"/>
              </w:rPr>
              <w:t>Teikti pastebėjimai dėl vidaus kontrolės trūkumų.</w:t>
            </w:r>
          </w:p>
        </w:tc>
      </w:tr>
      <w:tr w:rsidR="00B56B63" w:rsidRPr="00B56B63" w14:paraId="59381032" w14:textId="77777777" w:rsidTr="00305012">
        <w:tc>
          <w:tcPr>
            <w:tcW w:w="846" w:type="dxa"/>
          </w:tcPr>
          <w:p w14:paraId="6E8FA6FD" w14:textId="55DC499F" w:rsidR="00B56B63" w:rsidRPr="00B56B63" w:rsidRDefault="00421736" w:rsidP="00B56B63">
            <w:pPr>
              <w:jc w:val="center"/>
              <w:rPr>
                <w:color w:val="1D1B11" w:themeColor="background2" w:themeShade="1A"/>
                <w:sz w:val="16"/>
                <w:szCs w:val="16"/>
              </w:rPr>
            </w:pPr>
            <w:r>
              <w:rPr>
                <w:color w:val="1D1B11" w:themeColor="background2" w:themeShade="1A"/>
                <w:sz w:val="16"/>
                <w:szCs w:val="16"/>
              </w:rPr>
              <w:t>5</w:t>
            </w:r>
          </w:p>
        </w:tc>
        <w:tc>
          <w:tcPr>
            <w:tcW w:w="4111" w:type="dxa"/>
          </w:tcPr>
          <w:p w14:paraId="18063BDD" w14:textId="432CDA59" w:rsidR="00B56B63" w:rsidRPr="00B56B63" w:rsidRDefault="00B56B63" w:rsidP="00B56B63">
            <w:pPr>
              <w:rPr>
                <w:color w:val="1D1B11" w:themeColor="background2" w:themeShade="1A"/>
                <w:sz w:val="16"/>
                <w:szCs w:val="16"/>
              </w:rPr>
            </w:pPr>
            <w:r w:rsidRPr="00B56B63">
              <w:rPr>
                <w:color w:val="1D1B11" w:themeColor="background2" w:themeShade="1A"/>
                <w:sz w:val="16"/>
                <w:szCs w:val="16"/>
              </w:rPr>
              <w:t>BĮ Kazlų Rūdos savivaldybės priešgaisrinė tarnyba</w:t>
            </w:r>
          </w:p>
        </w:tc>
        <w:tc>
          <w:tcPr>
            <w:tcW w:w="1842" w:type="dxa"/>
          </w:tcPr>
          <w:p w14:paraId="42333BD1" w14:textId="33DB7EC3" w:rsidR="00B56B63" w:rsidRPr="00B56B63" w:rsidRDefault="00B56B63" w:rsidP="00B56B63">
            <w:pPr>
              <w:jc w:val="center"/>
              <w:rPr>
                <w:color w:val="1D1B11" w:themeColor="background2" w:themeShade="1A"/>
                <w:sz w:val="16"/>
                <w:szCs w:val="16"/>
              </w:rPr>
            </w:pPr>
            <w:r>
              <w:rPr>
                <w:color w:val="1D1B11" w:themeColor="background2" w:themeShade="1A"/>
                <w:sz w:val="16"/>
                <w:szCs w:val="16"/>
              </w:rPr>
              <w:t>2025-12-19 Nr. KSD-91</w:t>
            </w:r>
          </w:p>
        </w:tc>
        <w:tc>
          <w:tcPr>
            <w:tcW w:w="3402" w:type="dxa"/>
          </w:tcPr>
          <w:p w14:paraId="428A930C" w14:textId="627C57BC" w:rsidR="00B56B63" w:rsidRPr="00B56B63" w:rsidRDefault="000113AD" w:rsidP="00B56B63">
            <w:pPr>
              <w:rPr>
                <w:color w:val="1D1B11" w:themeColor="background2" w:themeShade="1A"/>
                <w:sz w:val="16"/>
                <w:szCs w:val="16"/>
              </w:rPr>
            </w:pPr>
            <w:r w:rsidRPr="000113AD">
              <w:rPr>
                <w:color w:val="1D1B11" w:themeColor="background2" w:themeShade="1A"/>
                <w:sz w:val="14"/>
                <w:szCs w:val="14"/>
              </w:rPr>
              <w:t>Teikti pastebėjimai dėl vidaus kontrolės trūkumų.</w:t>
            </w:r>
          </w:p>
        </w:tc>
      </w:tr>
      <w:tr w:rsidR="00B56B63" w:rsidRPr="00B56B63" w14:paraId="731C01AB" w14:textId="77777777" w:rsidTr="00305012">
        <w:tc>
          <w:tcPr>
            <w:tcW w:w="846" w:type="dxa"/>
          </w:tcPr>
          <w:p w14:paraId="5B96157A" w14:textId="7F013D63" w:rsidR="00B56B63" w:rsidRPr="00B56B63" w:rsidRDefault="00421736" w:rsidP="00B56B63">
            <w:pPr>
              <w:jc w:val="center"/>
              <w:rPr>
                <w:color w:val="1D1B11" w:themeColor="background2" w:themeShade="1A"/>
                <w:sz w:val="16"/>
                <w:szCs w:val="16"/>
              </w:rPr>
            </w:pPr>
            <w:r>
              <w:rPr>
                <w:color w:val="1D1B11" w:themeColor="background2" w:themeShade="1A"/>
                <w:sz w:val="16"/>
                <w:szCs w:val="16"/>
              </w:rPr>
              <w:t>6</w:t>
            </w:r>
          </w:p>
        </w:tc>
        <w:tc>
          <w:tcPr>
            <w:tcW w:w="4111" w:type="dxa"/>
          </w:tcPr>
          <w:p w14:paraId="27C2C868" w14:textId="7E79B3FA" w:rsidR="00B56B63" w:rsidRPr="00B56B63" w:rsidRDefault="00B56B63" w:rsidP="00B56B63">
            <w:pPr>
              <w:rPr>
                <w:color w:val="1D1B11" w:themeColor="background2" w:themeShade="1A"/>
                <w:sz w:val="16"/>
                <w:szCs w:val="16"/>
              </w:rPr>
            </w:pPr>
            <w:r w:rsidRPr="00B56B63">
              <w:rPr>
                <w:color w:val="1D1B11" w:themeColor="background2" w:themeShade="1A"/>
                <w:sz w:val="16"/>
                <w:szCs w:val="16"/>
              </w:rPr>
              <w:t>BĮ Kazlų Rūdos Saulės mokykla-daugiafunkcis centras</w:t>
            </w:r>
          </w:p>
        </w:tc>
        <w:tc>
          <w:tcPr>
            <w:tcW w:w="1842" w:type="dxa"/>
          </w:tcPr>
          <w:p w14:paraId="768F0483" w14:textId="0D575D56" w:rsidR="00B56B63" w:rsidRPr="00B56B63" w:rsidRDefault="00B56B63" w:rsidP="00B56B63">
            <w:pPr>
              <w:jc w:val="center"/>
              <w:rPr>
                <w:color w:val="1D1B11" w:themeColor="background2" w:themeShade="1A"/>
                <w:sz w:val="16"/>
                <w:szCs w:val="16"/>
              </w:rPr>
            </w:pPr>
            <w:r>
              <w:rPr>
                <w:color w:val="1D1B11" w:themeColor="background2" w:themeShade="1A"/>
                <w:sz w:val="16"/>
                <w:szCs w:val="16"/>
              </w:rPr>
              <w:t>2025-12-19 Nr. KSD-92</w:t>
            </w:r>
          </w:p>
        </w:tc>
        <w:tc>
          <w:tcPr>
            <w:tcW w:w="3402" w:type="dxa"/>
          </w:tcPr>
          <w:p w14:paraId="67AD0169" w14:textId="573EAB40" w:rsidR="00B56B63" w:rsidRPr="00B56B63" w:rsidRDefault="000113AD" w:rsidP="00B56B63">
            <w:pPr>
              <w:rPr>
                <w:color w:val="1D1B11" w:themeColor="background2" w:themeShade="1A"/>
                <w:sz w:val="16"/>
                <w:szCs w:val="16"/>
              </w:rPr>
            </w:pPr>
            <w:r w:rsidRPr="000113AD">
              <w:rPr>
                <w:color w:val="1D1B11" w:themeColor="background2" w:themeShade="1A"/>
                <w:sz w:val="14"/>
                <w:szCs w:val="14"/>
              </w:rPr>
              <w:t>Teikti pastebėjimai dėl vidaus kontrolės trūkumų.</w:t>
            </w:r>
          </w:p>
        </w:tc>
      </w:tr>
      <w:tr w:rsidR="00B56B63" w:rsidRPr="00B56B63" w14:paraId="7F0E7619" w14:textId="77777777" w:rsidTr="00305012">
        <w:tc>
          <w:tcPr>
            <w:tcW w:w="846" w:type="dxa"/>
          </w:tcPr>
          <w:p w14:paraId="37F23B18" w14:textId="6D9CFCFE" w:rsidR="00B56B63" w:rsidRPr="00B56B63" w:rsidRDefault="00421736" w:rsidP="00B56B63">
            <w:pPr>
              <w:jc w:val="center"/>
              <w:rPr>
                <w:color w:val="1D1B11" w:themeColor="background2" w:themeShade="1A"/>
                <w:sz w:val="16"/>
                <w:szCs w:val="16"/>
              </w:rPr>
            </w:pPr>
            <w:r>
              <w:rPr>
                <w:color w:val="1D1B11" w:themeColor="background2" w:themeShade="1A"/>
                <w:sz w:val="16"/>
                <w:szCs w:val="16"/>
              </w:rPr>
              <w:t>7</w:t>
            </w:r>
          </w:p>
        </w:tc>
        <w:tc>
          <w:tcPr>
            <w:tcW w:w="4111" w:type="dxa"/>
          </w:tcPr>
          <w:p w14:paraId="62D1D9B0" w14:textId="293AF49B" w:rsidR="00B56B63" w:rsidRPr="00B56B63" w:rsidRDefault="00B56B63" w:rsidP="00B56B63">
            <w:pPr>
              <w:rPr>
                <w:color w:val="1D1B11" w:themeColor="background2" w:themeShade="1A"/>
                <w:sz w:val="16"/>
                <w:szCs w:val="16"/>
              </w:rPr>
            </w:pPr>
            <w:r w:rsidRPr="00B56B63">
              <w:rPr>
                <w:color w:val="1D1B11" w:themeColor="background2" w:themeShade="1A"/>
                <w:sz w:val="16"/>
                <w:szCs w:val="16"/>
              </w:rPr>
              <w:t>BĮ Kazlų Rūdos sporto centras</w:t>
            </w:r>
          </w:p>
        </w:tc>
        <w:tc>
          <w:tcPr>
            <w:tcW w:w="1842" w:type="dxa"/>
          </w:tcPr>
          <w:p w14:paraId="27992A34" w14:textId="4D5B1F4D" w:rsidR="00B56B63" w:rsidRPr="00B56B63" w:rsidRDefault="00B56B63" w:rsidP="00B56B63">
            <w:pPr>
              <w:jc w:val="center"/>
              <w:rPr>
                <w:color w:val="1D1B11" w:themeColor="background2" w:themeShade="1A"/>
                <w:sz w:val="16"/>
                <w:szCs w:val="16"/>
              </w:rPr>
            </w:pPr>
            <w:r>
              <w:rPr>
                <w:color w:val="1D1B11" w:themeColor="background2" w:themeShade="1A"/>
                <w:sz w:val="16"/>
                <w:szCs w:val="16"/>
              </w:rPr>
              <w:t>2025-12-19 Nr. KSD-93</w:t>
            </w:r>
          </w:p>
        </w:tc>
        <w:tc>
          <w:tcPr>
            <w:tcW w:w="3402" w:type="dxa"/>
          </w:tcPr>
          <w:p w14:paraId="39F4CAA2" w14:textId="1A3C9BEE" w:rsidR="00B56B63" w:rsidRPr="00B56B63" w:rsidRDefault="000113AD" w:rsidP="00B56B63">
            <w:pPr>
              <w:rPr>
                <w:color w:val="1D1B11" w:themeColor="background2" w:themeShade="1A"/>
                <w:sz w:val="16"/>
                <w:szCs w:val="16"/>
              </w:rPr>
            </w:pPr>
            <w:r w:rsidRPr="000113AD">
              <w:rPr>
                <w:color w:val="1D1B11" w:themeColor="background2" w:themeShade="1A"/>
                <w:sz w:val="14"/>
                <w:szCs w:val="14"/>
              </w:rPr>
              <w:t>Teikti pastebėjimai dėl vidaus kontrolės trūkumų.</w:t>
            </w:r>
          </w:p>
        </w:tc>
      </w:tr>
      <w:tr w:rsidR="00B56B63" w:rsidRPr="00B56B63" w14:paraId="640EDF91" w14:textId="77777777" w:rsidTr="00305012">
        <w:tc>
          <w:tcPr>
            <w:tcW w:w="846" w:type="dxa"/>
          </w:tcPr>
          <w:p w14:paraId="4F33473C" w14:textId="3AA28A32" w:rsidR="00B56B63" w:rsidRPr="00B56B63" w:rsidRDefault="00421736" w:rsidP="00B56B63">
            <w:pPr>
              <w:jc w:val="center"/>
              <w:rPr>
                <w:color w:val="1D1B11" w:themeColor="background2" w:themeShade="1A"/>
                <w:sz w:val="16"/>
                <w:szCs w:val="16"/>
              </w:rPr>
            </w:pPr>
            <w:r>
              <w:rPr>
                <w:color w:val="1D1B11" w:themeColor="background2" w:themeShade="1A"/>
                <w:sz w:val="16"/>
                <w:szCs w:val="16"/>
              </w:rPr>
              <w:t>8</w:t>
            </w:r>
          </w:p>
        </w:tc>
        <w:tc>
          <w:tcPr>
            <w:tcW w:w="4111" w:type="dxa"/>
          </w:tcPr>
          <w:p w14:paraId="7D40A22F" w14:textId="1BAECECC" w:rsidR="00B56B63" w:rsidRPr="00B56B63" w:rsidRDefault="00B56B63" w:rsidP="00B56B63">
            <w:pPr>
              <w:rPr>
                <w:color w:val="1D1B11" w:themeColor="background2" w:themeShade="1A"/>
                <w:sz w:val="16"/>
                <w:szCs w:val="16"/>
              </w:rPr>
            </w:pPr>
            <w:r w:rsidRPr="00B56B63">
              <w:rPr>
                <w:color w:val="1D1B11" w:themeColor="background2" w:themeShade="1A"/>
                <w:sz w:val="16"/>
                <w:szCs w:val="16"/>
              </w:rPr>
              <w:t>BĮ Kazlų Rūdos savivaldybės visuomenės sveikatos biuras</w:t>
            </w:r>
          </w:p>
        </w:tc>
        <w:tc>
          <w:tcPr>
            <w:tcW w:w="1842" w:type="dxa"/>
          </w:tcPr>
          <w:p w14:paraId="339AD9AA" w14:textId="1C401D76" w:rsidR="00B56B63" w:rsidRPr="00B56B63" w:rsidRDefault="00B56B63" w:rsidP="00B56B63">
            <w:pPr>
              <w:jc w:val="center"/>
              <w:rPr>
                <w:color w:val="1D1B11" w:themeColor="background2" w:themeShade="1A"/>
                <w:sz w:val="16"/>
                <w:szCs w:val="16"/>
              </w:rPr>
            </w:pPr>
            <w:r w:rsidRPr="00B56B63">
              <w:rPr>
                <w:color w:val="1D1B11" w:themeColor="background2" w:themeShade="1A"/>
                <w:sz w:val="16"/>
                <w:szCs w:val="16"/>
              </w:rPr>
              <w:t>2025-12-19 Nr. KSD-94</w:t>
            </w:r>
          </w:p>
        </w:tc>
        <w:tc>
          <w:tcPr>
            <w:tcW w:w="3402" w:type="dxa"/>
          </w:tcPr>
          <w:p w14:paraId="569D1A82" w14:textId="2236BF99" w:rsidR="00B56B63" w:rsidRPr="00B56B63" w:rsidRDefault="000113AD" w:rsidP="00B56B63">
            <w:pPr>
              <w:rPr>
                <w:color w:val="1D1B11" w:themeColor="background2" w:themeShade="1A"/>
                <w:sz w:val="16"/>
                <w:szCs w:val="16"/>
              </w:rPr>
            </w:pPr>
            <w:r w:rsidRPr="000113AD">
              <w:rPr>
                <w:color w:val="1D1B11" w:themeColor="background2" w:themeShade="1A"/>
                <w:sz w:val="14"/>
                <w:szCs w:val="14"/>
              </w:rPr>
              <w:t>Teikti pastebėjimai dėl vidaus kontrolės trūkumų.</w:t>
            </w:r>
          </w:p>
        </w:tc>
      </w:tr>
      <w:tr w:rsidR="00B56B63" w:rsidRPr="00B56B63" w14:paraId="551230F7" w14:textId="77777777" w:rsidTr="00305012">
        <w:tc>
          <w:tcPr>
            <w:tcW w:w="846" w:type="dxa"/>
          </w:tcPr>
          <w:p w14:paraId="3AE47B52" w14:textId="089C65A0" w:rsidR="00B56B63" w:rsidRPr="00B56B63" w:rsidRDefault="00421736" w:rsidP="00B56B63">
            <w:pPr>
              <w:jc w:val="center"/>
              <w:rPr>
                <w:color w:val="1D1B11" w:themeColor="background2" w:themeShade="1A"/>
                <w:sz w:val="16"/>
                <w:szCs w:val="16"/>
              </w:rPr>
            </w:pPr>
            <w:r>
              <w:rPr>
                <w:color w:val="1D1B11" w:themeColor="background2" w:themeShade="1A"/>
                <w:sz w:val="16"/>
                <w:szCs w:val="16"/>
              </w:rPr>
              <w:t>9</w:t>
            </w:r>
          </w:p>
        </w:tc>
        <w:tc>
          <w:tcPr>
            <w:tcW w:w="4111" w:type="dxa"/>
          </w:tcPr>
          <w:p w14:paraId="6A5BD89F" w14:textId="4E8BCFE9" w:rsidR="00B56B63" w:rsidRPr="00B56B63" w:rsidRDefault="00B56B63" w:rsidP="00B56B63">
            <w:pPr>
              <w:rPr>
                <w:color w:val="1D1B11" w:themeColor="background2" w:themeShade="1A"/>
                <w:sz w:val="16"/>
                <w:szCs w:val="16"/>
              </w:rPr>
            </w:pPr>
            <w:r w:rsidRPr="00B56B63">
              <w:rPr>
                <w:color w:val="1D1B11" w:themeColor="background2" w:themeShade="1A"/>
                <w:sz w:val="16"/>
                <w:szCs w:val="16"/>
              </w:rPr>
              <w:t>BĮ Kazlų Rūdos Rimvydo Žigaičio menų mokykla</w:t>
            </w:r>
          </w:p>
        </w:tc>
        <w:tc>
          <w:tcPr>
            <w:tcW w:w="1842" w:type="dxa"/>
          </w:tcPr>
          <w:p w14:paraId="609231D0" w14:textId="747CB2EA" w:rsidR="00B56B63" w:rsidRPr="00B56B63" w:rsidRDefault="00B56B63" w:rsidP="00B56B63">
            <w:pPr>
              <w:jc w:val="center"/>
              <w:rPr>
                <w:color w:val="1D1B11" w:themeColor="background2" w:themeShade="1A"/>
                <w:sz w:val="16"/>
                <w:szCs w:val="16"/>
              </w:rPr>
            </w:pPr>
            <w:r w:rsidRPr="00B56B63">
              <w:rPr>
                <w:color w:val="1D1B11" w:themeColor="background2" w:themeShade="1A"/>
                <w:sz w:val="16"/>
                <w:szCs w:val="16"/>
              </w:rPr>
              <w:t>2025-12-19 Nr. KSD-95</w:t>
            </w:r>
          </w:p>
        </w:tc>
        <w:tc>
          <w:tcPr>
            <w:tcW w:w="3402" w:type="dxa"/>
          </w:tcPr>
          <w:p w14:paraId="638DE189" w14:textId="296104A9" w:rsidR="00B56B63" w:rsidRPr="00B56B63" w:rsidRDefault="000113AD" w:rsidP="00B56B63">
            <w:pPr>
              <w:rPr>
                <w:color w:val="1D1B11" w:themeColor="background2" w:themeShade="1A"/>
                <w:sz w:val="16"/>
                <w:szCs w:val="16"/>
              </w:rPr>
            </w:pPr>
            <w:r w:rsidRPr="000113AD">
              <w:rPr>
                <w:color w:val="1D1B11" w:themeColor="background2" w:themeShade="1A"/>
                <w:sz w:val="14"/>
                <w:szCs w:val="14"/>
              </w:rPr>
              <w:t>Teikti pastebėjimai dėl vidaus kontrolės trūkumų.</w:t>
            </w:r>
          </w:p>
        </w:tc>
      </w:tr>
      <w:tr w:rsidR="00B56B63" w:rsidRPr="00B56B63" w14:paraId="4C1A949E" w14:textId="77777777" w:rsidTr="00305012">
        <w:tc>
          <w:tcPr>
            <w:tcW w:w="846" w:type="dxa"/>
          </w:tcPr>
          <w:p w14:paraId="43820EA2" w14:textId="7FB19265" w:rsidR="00B56B63" w:rsidRPr="00B56B63" w:rsidRDefault="00421736" w:rsidP="00B56B63">
            <w:pPr>
              <w:jc w:val="center"/>
              <w:rPr>
                <w:color w:val="1D1B11" w:themeColor="background2" w:themeShade="1A"/>
                <w:sz w:val="16"/>
                <w:szCs w:val="16"/>
              </w:rPr>
            </w:pPr>
            <w:r>
              <w:rPr>
                <w:color w:val="1D1B11" w:themeColor="background2" w:themeShade="1A"/>
                <w:sz w:val="16"/>
                <w:szCs w:val="16"/>
              </w:rPr>
              <w:t>10</w:t>
            </w:r>
          </w:p>
        </w:tc>
        <w:tc>
          <w:tcPr>
            <w:tcW w:w="4111" w:type="dxa"/>
          </w:tcPr>
          <w:p w14:paraId="6F783C75" w14:textId="6B1535D0" w:rsidR="00B56B63" w:rsidRPr="00B56B63" w:rsidRDefault="00B56B63" w:rsidP="00B56B63">
            <w:pPr>
              <w:rPr>
                <w:color w:val="1D1B11" w:themeColor="background2" w:themeShade="1A"/>
                <w:sz w:val="16"/>
                <w:szCs w:val="16"/>
              </w:rPr>
            </w:pPr>
            <w:r w:rsidRPr="00B56B63">
              <w:rPr>
                <w:color w:val="1D1B11" w:themeColor="background2" w:themeShade="1A"/>
                <w:sz w:val="16"/>
                <w:szCs w:val="16"/>
              </w:rPr>
              <w:t>VšĮ Kazlų Rūdos turizmo ir verslo informacijos centras</w:t>
            </w:r>
          </w:p>
        </w:tc>
        <w:tc>
          <w:tcPr>
            <w:tcW w:w="1842" w:type="dxa"/>
          </w:tcPr>
          <w:p w14:paraId="72B44C03" w14:textId="27BE6F04" w:rsidR="00B56B63" w:rsidRDefault="00B56B63" w:rsidP="00B56B63">
            <w:pPr>
              <w:jc w:val="center"/>
              <w:rPr>
                <w:color w:val="1D1B11" w:themeColor="background2" w:themeShade="1A"/>
                <w:sz w:val="16"/>
                <w:szCs w:val="16"/>
              </w:rPr>
            </w:pPr>
            <w:r>
              <w:rPr>
                <w:color w:val="1D1B11" w:themeColor="background2" w:themeShade="1A"/>
                <w:sz w:val="16"/>
                <w:szCs w:val="16"/>
              </w:rPr>
              <w:t>2025-12-22 Nr. KSD-96</w:t>
            </w:r>
          </w:p>
        </w:tc>
        <w:tc>
          <w:tcPr>
            <w:tcW w:w="3402" w:type="dxa"/>
          </w:tcPr>
          <w:p w14:paraId="09D50482" w14:textId="09FC8417" w:rsidR="00B56B63" w:rsidRPr="00B56B63" w:rsidRDefault="000113AD" w:rsidP="00B56B63">
            <w:pPr>
              <w:rPr>
                <w:color w:val="1D1B11" w:themeColor="background2" w:themeShade="1A"/>
                <w:sz w:val="16"/>
                <w:szCs w:val="16"/>
              </w:rPr>
            </w:pPr>
            <w:r w:rsidRPr="000113AD">
              <w:rPr>
                <w:color w:val="1D1B11" w:themeColor="background2" w:themeShade="1A"/>
                <w:sz w:val="14"/>
                <w:szCs w:val="14"/>
              </w:rPr>
              <w:t>Teikti pastebėjimai dėl vidaus kontrolės trūkumų.</w:t>
            </w:r>
          </w:p>
        </w:tc>
      </w:tr>
      <w:tr w:rsidR="00B56B63" w:rsidRPr="00B56B63" w14:paraId="59947982" w14:textId="77777777" w:rsidTr="00305012">
        <w:tc>
          <w:tcPr>
            <w:tcW w:w="846" w:type="dxa"/>
          </w:tcPr>
          <w:p w14:paraId="070A211E" w14:textId="6AE85C17" w:rsidR="00B56B63" w:rsidRPr="00B56B63" w:rsidRDefault="00421736" w:rsidP="00B56B63">
            <w:pPr>
              <w:jc w:val="center"/>
              <w:rPr>
                <w:color w:val="1D1B11" w:themeColor="background2" w:themeShade="1A"/>
                <w:sz w:val="16"/>
                <w:szCs w:val="16"/>
              </w:rPr>
            </w:pPr>
            <w:r>
              <w:rPr>
                <w:color w:val="1D1B11" w:themeColor="background2" w:themeShade="1A"/>
                <w:sz w:val="16"/>
                <w:szCs w:val="16"/>
              </w:rPr>
              <w:t>11</w:t>
            </w:r>
          </w:p>
        </w:tc>
        <w:tc>
          <w:tcPr>
            <w:tcW w:w="4111" w:type="dxa"/>
          </w:tcPr>
          <w:p w14:paraId="2AA535AB" w14:textId="753F3DCE" w:rsidR="00B56B63" w:rsidRPr="00B56B63" w:rsidRDefault="00B56B63" w:rsidP="00B56B63">
            <w:pPr>
              <w:rPr>
                <w:color w:val="1D1B11" w:themeColor="background2" w:themeShade="1A"/>
                <w:sz w:val="16"/>
                <w:szCs w:val="16"/>
              </w:rPr>
            </w:pPr>
            <w:r>
              <w:rPr>
                <w:color w:val="1D1B11" w:themeColor="background2" w:themeShade="1A"/>
                <w:sz w:val="16"/>
                <w:szCs w:val="16"/>
              </w:rPr>
              <w:t>BĮ Prezidento Kazio Griniaus gimnazija</w:t>
            </w:r>
          </w:p>
        </w:tc>
        <w:tc>
          <w:tcPr>
            <w:tcW w:w="1842" w:type="dxa"/>
          </w:tcPr>
          <w:p w14:paraId="1F08BCB0" w14:textId="16330532" w:rsidR="00B56B63" w:rsidRDefault="00B56B63" w:rsidP="00B56B63">
            <w:pPr>
              <w:jc w:val="center"/>
              <w:rPr>
                <w:color w:val="1D1B11" w:themeColor="background2" w:themeShade="1A"/>
                <w:sz w:val="16"/>
                <w:szCs w:val="16"/>
              </w:rPr>
            </w:pPr>
            <w:r>
              <w:rPr>
                <w:color w:val="1D1B11" w:themeColor="background2" w:themeShade="1A"/>
                <w:sz w:val="16"/>
                <w:szCs w:val="16"/>
              </w:rPr>
              <w:t>2025-12-22 Nr. KSD-97</w:t>
            </w:r>
          </w:p>
        </w:tc>
        <w:tc>
          <w:tcPr>
            <w:tcW w:w="3402" w:type="dxa"/>
          </w:tcPr>
          <w:p w14:paraId="2D3B5E11" w14:textId="37641EC7" w:rsidR="00B56B63" w:rsidRPr="00B56B63" w:rsidRDefault="000113AD" w:rsidP="00B56B63">
            <w:pPr>
              <w:rPr>
                <w:color w:val="1D1B11" w:themeColor="background2" w:themeShade="1A"/>
                <w:sz w:val="16"/>
                <w:szCs w:val="16"/>
              </w:rPr>
            </w:pPr>
            <w:r w:rsidRPr="000113AD">
              <w:rPr>
                <w:color w:val="1D1B11" w:themeColor="background2" w:themeShade="1A"/>
                <w:sz w:val="14"/>
                <w:szCs w:val="14"/>
              </w:rPr>
              <w:t>Teikti pastebėjimai dėl vidaus kontrolės trūkumų.</w:t>
            </w:r>
          </w:p>
        </w:tc>
      </w:tr>
      <w:tr w:rsidR="00B56B63" w:rsidRPr="00B56B63" w14:paraId="51C7C006" w14:textId="77777777" w:rsidTr="00305012">
        <w:tc>
          <w:tcPr>
            <w:tcW w:w="846" w:type="dxa"/>
          </w:tcPr>
          <w:p w14:paraId="32F83BFF" w14:textId="0047526E" w:rsidR="00B56B63" w:rsidRPr="00B56B63" w:rsidRDefault="00421736" w:rsidP="00B56B63">
            <w:pPr>
              <w:jc w:val="center"/>
              <w:rPr>
                <w:color w:val="1D1B11" w:themeColor="background2" w:themeShade="1A"/>
                <w:sz w:val="16"/>
                <w:szCs w:val="16"/>
              </w:rPr>
            </w:pPr>
            <w:r>
              <w:rPr>
                <w:color w:val="1D1B11" w:themeColor="background2" w:themeShade="1A"/>
                <w:sz w:val="16"/>
                <w:szCs w:val="16"/>
              </w:rPr>
              <w:t>12</w:t>
            </w:r>
          </w:p>
        </w:tc>
        <w:tc>
          <w:tcPr>
            <w:tcW w:w="4111" w:type="dxa"/>
          </w:tcPr>
          <w:p w14:paraId="78227056" w14:textId="71C79BE5" w:rsidR="00B56B63" w:rsidRPr="00B56B63" w:rsidRDefault="00B56B63" w:rsidP="00B56B63">
            <w:pPr>
              <w:rPr>
                <w:color w:val="1D1B11" w:themeColor="background2" w:themeShade="1A"/>
                <w:sz w:val="16"/>
                <w:szCs w:val="16"/>
              </w:rPr>
            </w:pPr>
            <w:r w:rsidRPr="00B56B63">
              <w:rPr>
                <w:color w:val="1D1B11" w:themeColor="background2" w:themeShade="1A"/>
                <w:sz w:val="16"/>
                <w:szCs w:val="16"/>
              </w:rPr>
              <w:t>VšĮ Kazlų Rūdos pirminės sveikatos priežiūros</w:t>
            </w:r>
            <w:r w:rsidRPr="00B56B63">
              <w:rPr>
                <w:color w:val="1D1B11" w:themeColor="background2" w:themeShade="1A"/>
                <w:sz w:val="16"/>
                <w:szCs w:val="16"/>
              </w:rPr>
              <w:br/>
              <w:t>centr</w:t>
            </w:r>
            <w:r>
              <w:rPr>
                <w:color w:val="1D1B11" w:themeColor="background2" w:themeShade="1A"/>
                <w:sz w:val="16"/>
                <w:szCs w:val="16"/>
              </w:rPr>
              <w:t>as</w:t>
            </w:r>
          </w:p>
        </w:tc>
        <w:tc>
          <w:tcPr>
            <w:tcW w:w="1842" w:type="dxa"/>
          </w:tcPr>
          <w:p w14:paraId="5C3C971D" w14:textId="11B4A39E" w:rsidR="00B56B63" w:rsidRPr="00B56B63" w:rsidRDefault="00B56B63" w:rsidP="00B56B63">
            <w:pPr>
              <w:jc w:val="center"/>
              <w:rPr>
                <w:color w:val="1D1B11" w:themeColor="background2" w:themeShade="1A"/>
                <w:sz w:val="16"/>
                <w:szCs w:val="16"/>
              </w:rPr>
            </w:pPr>
            <w:r>
              <w:rPr>
                <w:color w:val="1D1B11" w:themeColor="background2" w:themeShade="1A"/>
                <w:sz w:val="16"/>
                <w:szCs w:val="16"/>
              </w:rPr>
              <w:t>2025-12-22 Nr. KSD-98</w:t>
            </w:r>
          </w:p>
        </w:tc>
        <w:tc>
          <w:tcPr>
            <w:tcW w:w="3402" w:type="dxa"/>
          </w:tcPr>
          <w:p w14:paraId="1B7E27C0" w14:textId="16FD8985" w:rsidR="00B56B63" w:rsidRPr="00B56B63" w:rsidRDefault="000113AD" w:rsidP="00B56B63">
            <w:pPr>
              <w:rPr>
                <w:color w:val="1D1B11" w:themeColor="background2" w:themeShade="1A"/>
                <w:sz w:val="16"/>
                <w:szCs w:val="16"/>
              </w:rPr>
            </w:pPr>
            <w:r w:rsidRPr="000113AD">
              <w:rPr>
                <w:color w:val="1D1B11" w:themeColor="background2" w:themeShade="1A"/>
                <w:sz w:val="14"/>
                <w:szCs w:val="14"/>
              </w:rPr>
              <w:t>Teikti pastebėjimai dėl vidaus kontrolės trūkumų.</w:t>
            </w:r>
          </w:p>
        </w:tc>
      </w:tr>
      <w:tr w:rsidR="00B56B63" w:rsidRPr="00B56B63" w14:paraId="721A2703" w14:textId="77777777" w:rsidTr="00305012">
        <w:tc>
          <w:tcPr>
            <w:tcW w:w="846" w:type="dxa"/>
          </w:tcPr>
          <w:p w14:paraId="58B68A5A" w14:textId="55132831" w:rsidR="00B56B63" w:rsidRPr="00B56B63" w:rsidRDefault="00421736" w:rsidP="00B56B63">
            <w:pPr>
              <w:jc w:val="center"/>
              <w:rPr>
                <w:color w:val="1D1B11" w:themeColor="background2" w:themeShade="1A"/>
                <w:sz w:val="16"/>
                <w:szCs w:val="16"/>
              </w:rPr>
            </w:pPr>
            <w:r>
              <w:rPr>
                <w:color w:val="1D1B11" w:themeColor="background2" w:themeShade="1A"/>
                <w:sz w:val="16"/>
                <w:szCs w:val="16"/>
              </w:rPr>
              <w:t>13</w:t>
            </w:r>
          </w:p>
        </w:tc>
        <w:tc>
          <w:tcPr>
            <w:tcW w:w="4111" w:type="dxa"/>
          </w:tcPr>
          <w:p w14:paraId="6DE69382" w14:textId="59F5AEF3" w:rsidR="00B56B63" w:rsidRPr="00B56B63" w:rsidRDefault="00B56B63" w:rsidP="00B56B63">
            <w:pPr>
              <w:rPr>
                <w:color w:val="1D1B11" w:themeColor="background2" w:themeShade="1A"/>
                <w:sz w:val="16"/>
                <w:szCs w:val="16"/>
              </w:rPr>
            </w:pPr>
            <w:r>
              <w:rPr>
                <w:color w:val="1D1B11" w:themeColor="background2" w:themeShade="1A"/>
                <w:sz w:val="16"/>
                <w:szCs w:val="16"/>
              </w:rPr>
              <w:t>BĮ Kazlų Rūdos savivaldybės administracija</w:t>
            </w:r>
          </w:p>
        </w:tc>
        <w:tc>
          <w:tcPr>
            <w:tcW w:w="1842" w:type="dxa"/>
          </w:tcPr>
          <w:p w14:paraId="41B5C2E2" w14:textId="41459637" w:rsidR="00B56B63" w:rsidRPr="00B56B63" w:rsidRDefault="00B56B63" w:rsidP="00B56B63">
            <w:pPr>
              <w:jc w:val="center"/>
              <w:rPr>
                <w:color w:val="1D1B11" w:themeColor="background2" w:themeShade="1A"/>
                <w:sz w:val="16"/>
                <w:szCs w:val="16"/>
              </w:rPr>
            </w:pPr>
            <w:r>
              <w:rPr>
                <w:color w:val="1D1B11" w:themeColor="background2" w:themeShade="1A"/>
                <w:sz w:val="16"/>
                <w:szCs w:val="16"/>
              </w:rPr>
              <w:t>2025-12-31 Nr. KSD-99</w:t>
            </w:r>
          </w:p>
        </w:tc>
        <w:tc>
          <w:tcPr>
            <w:tcW w:w="3402" w:type="dxa"/>
          </w:tcPr>
          <w:p w14:paraId="75023E3A" w14:textId="179162E6" w:rsidR="00B56B63" w:rsidRPr="00B56B63" w:rsidRDefault="000113AD" w:rsidP="00B56B63">
            <w:pPr>
              <w:rPr>
                <w:color w:val="1D1B11" w:themeColor="background2" w:themeShade="1A"/>
                <w:sz w:val="16"/>
                <w:szCs w:val="16"/>
              </w:rPr>
            </w:pPr>
            <w:r w:rsidRPr="000113AD">
              <w:rPr>
                <w:color w:val="1D1B11" w:themeColor="background2" w:themeShade="1A"/>
                <w:sz w:val="14"/>
                <w:szCs w:val="14"/>
              </w:rPr>
              <w:t>Teikti pastebėjimai dėl vidaus kontrolės trūkumų.</w:t>
            </w:r>
          </w:p>
        </w:tc>
      </w:tr>
      <w:tr w:rsidR="00421736" w:rsidRPr="00B56B63" w14:paraId="055059B3" w14:textId="77777777" w:rsidTr="00767B3E">
        <w:tc>
          <w:tcPr>
            <w:tcW w:w="10201" w:type="dxa"/>
            <w:gridSpan w:val="4"/>
          </w:tcPr>
          <w:p w14:paraId="4D3F0284" w14:textId="524B5ED1" w:rsidR="00421736" w:rsidRPr="00421736" w:rsidRDefault="00421736" w:rsidP="00B56B63">
            <w:pPr>
              <w:rPr>
                <w:b/>
                <w:color w:val="1D1B11" w:themeColor="background2" w:themeShade="1A"/>
                <w:sz w:val="16"/>
                <w:szCs w:val="16"/>
              </w:rPr>
            </w:pPr>
            <w:r w:rsidRPr="00421736">
              <w:rPr>
                <w:b/>
                <w:color w:val="1D1B11" w:themeColor="background2" w:themeShade="1A"/>
                <w:sz w:val="16"/>
                <w:szCs w:val="16"/>
              </w:rPr>
              <w:t>Dėl 2025 metų finansinio audito metu nustatytų dalykų</w:t>
            </w:r>
          </w:p>
        </w:tc>
      </w:tr>
      <w:tr w:rsidR="00FC0EAE" w:rsidRPr="00B56B63" w14:paraId="5029E196" w14:textId="77777777" w:rsidTr="00305012">
        <w:tc>
          <w:tcPr>
            <w:tcW w:w="846" w:type="dxa"/>
          </w:tcPr>
          <w:p w14:paraId="7045C810" w14:textId="7B0210F1" w:rsidR="00FC0EAE" w:rsidRDefault="00FC0EAE" w:rsidP="00FC0EAE">
            <w:pPr>
              <w:jc w:val="center"/>
              <w:rPr>
                <w:color w:val="1D1B11" w:themeColor="background2" w:themeShade="1A"/>
                <w:sz w:val="16"/>
                <w:szCs w:val="16"/>
              </w:rPr>
            </w:pPr>
            <w:r>
              <w:rPr>
                <w:color w:val="1D1B11" w:themeColor="background2" w:themeShade="1A"/>
                <w:sz w:val="16"/>
                <w:szCs w:val="16"/>
              </w:rPr>
              <w:t>14</w:t>
            </w:r>
          </w:p>
        </w:tc>
        <w:tc>
          <w:tcPr>
            <w:tcW w:w="4111" w:type="dxa"/>
          </w:tcPr>
          <w:p w14:paraId="4018F06B" w14:textId="32BBFD36" w:rsidR="00FC0EAE" w:rsidRPr="00B56B63" w:rsidRDefault="00FC0EAE" w:rsidP="00FC0EAE">
            <w:pPr>
              <w:rPr>
                <w:color w:val="1D1B11" w:themeColor="background2" w:themeShade="1A"/>
                <w:sz w:val="16"/>
                <w:szCs w:val="16"/>
              </w:rPr>
            </w:pPr>
            <w:r>
              <w:rPr>
                <w:color w:val="1D1B11" w:themeColor="background2" w:themeShade="1A"/>
                <w:sz w:val="16"/>
                <w:szCs w:val="16"/>
              </w:rPr>
              <w:t>BĮ Kazlų Rūdos savivaldybės administracija</w:t>
            </w:r>
          </w:p>
        </w:tc>
        <w:tc>
          <w:tcPr>
            <w:tcW w:w="1842" w:type="dxa"/>
          </w:tcPr>
          <w:p w14:paraId="17CC1436" w14:textId="70EDD62F" w:rsidR="00FC0EAE" w:rsidRDefault="00FC0EAE" w:rsidP="00FC0EAE">
            <w:pPr>
              <w:jc w:val="center"/>
              <w:rPr>
                <w:color w:val="1D1B11" w:themeColor="background2" w:themeShade="1A"/>
                <w:sz w:val="16"/>
                <w:szCs w:val="16"/>
              </w:rPr>
            </w:pPr>
            <w:r>
              <w:rPr>
                <w:color w:val="1D1B11" w:themeColor="background2" w:themeShade="1A"/>
                <w:sz w:val="16"/>
                <w:szCs w:val="16"/>
              </w:rPr>
              <w:t>2026-04-28 Nr. KSD-15</w:t>
            </w:r>
          </w:p>
        </w:tc>
        <w:tc>
          <w:tcPr>
            <w:tcW w:w="3402" w:type="dxa"/>
          </w:tcPr>
          <w:p w14:paraId="0B301F35" w14:textId="6F3EB38B" w:rsidR="00FC0EAE" w:rsidRDefault="00FC0EAE" w:rsidP="005847BD">
            <w:pPr>
              <w:jc w:val="center"/>
              <w:rPr>
                <w:color w:val="1D1B11" w:themeColor="background2" w:themeShade="1A"/>
                <w:sz w:val="16"/>
                <w:szCs w:val="16"/>
              </w:rPr>
            </w:pPr>
            <w:r>
              <w:rPr>
                <w:color w:val="1D1B11" w:themeColor="background2" w:themeShade="1A"/>
                <w:sz w:val="16"/>
                <w:szCs w:val="16"/>
              </w:rPr>
              <w:t>4 rekomendacijos</w:t>
            </w:r>
          </w:p>
        </w:tc>
      </w:tr>
      <w:tr w:rsidR="00FC0EAE" w:rsidRPr="00B56B63" w14:paraId="06A40226" w14:textId="77777777" w:rsidTr="00305012">
        <w:tc>
          <w:tcPr>
            <w:tcW w:w="846" w:type="dxa"/>
          </w:tcPr>
          <w:p w14:paraId="4577E15E" w14:textId="7933EE9A" w:rsidR="00FC0EAE" w:rsidRDefault="000C6AD0" w:rsidP="00FC0EAE">
            <w:pPr>
              <w:jc w:val="center"/>
              <w:rPr>
                <w:color w:val="1D1B11" w:themeColor="background2" w:themeShade="1A"/>
                <w:sz w:val="16"/>
                <w:szCs w:val="16"/>
              </w:rPr>
            </w:pPr>
            <w:r>
              <w:rPr>
                <w:color w:val="1D1B11" w:themeColor="background2" w:themeShade="1A"/>
                <w:sz w:val="16"/>
                <w:szCs w:val="16"/>
              </w:rPr>
              <w:t>15</w:t>
            </w:r>
          </w:p>
        </w:tc>
        <w:tc>
          <w:tcPr>
            <w:tcW w:w="4111" w:type="dxa"/>
          </w:tcPr>
          <w:p w14:paraId="230DB7EE" w14:textId="2399A133" w:rsidR="00FC0EAE" w:rsidRPr="00B56B63" w:rsidRDefault="00FC0EAE" w:rsidP="00FC0EAE">
            <w:pPr>
              <w:rPr>
                <w:color w:val="1D1B11" w:themeColor="background2" w:themeShade="1A"/>
                <w:sz w:val="16"/>
                <w:szCs w:val="16"/>
              </w:rPr>
            </w:pPr>
            <w:r w:rsidRPr="00B56B63">
              <w:rPr>
                <w:color w:val="1D1B11" w:themeColor="background2" w:themeShade="1A"/>
                <w:sz w:val="16"/>
                <w:szCs w:val="16"/>
              </w:rPr>
              <w:t>VšĮ Kazlų Rūdos pirminės sveikatos priežiūros</w:t>
            </w:r>
            <w:r w:rsidRPr="00B56B63">
              <w:rPr>
                <w:color w:val="1D1B11" w:themeColor="background2" w:themeShade="1A"/>
                <w:sz w:val="16"/>
                <w:szCs w:val="16"/>
              </w:rPr>
              <w:br/>
              <w:t>centr</w:t>
            </w:r>
            <w:r>
              <w:rPr>
                <w:color w:val="1D1B11" w:themeColor="background2" w:themeShade="1A"/>
                <w:sz w:val="16"/>
                <w:szCs w:val="16"/>
              </w:rPr>
              <w:t>as</w:t>
            </w:r>
          </w:p>
        </w:tc>
        <w:tc>
          <w:tcPr>
            <w:tcW w:w="1842" w:type="dxa"/>
          </w:tcPr>
          <w:p w14:paraId="6055E4B3" w14:textId="46A3F9EB" w:rsidR="00FC0EAE" w:rsidRDefault="00FC0EAE" w:rsidP="00FC0EAE">
            <w:pPr>
              <w:jc w:val="center"/>
              <w:rPr>
                <w:color w:val="1D1B11" w:themeColor="background2" w:themeShade="1A"/>
                <w:sz w:val="16"/>
                <w:szCs w:val="16"/>
              </w:rPr>
            </w:pPr>
            <w:r>
              <w:rPr>
                <w:color w:val="1D1B11" w:themeColor="background2" w:themeShade="1A"/>
                <w:sz w:val="16"/>
                <w:szCs w:val="16"/>
              </w:rPr>
              <w:t>2026-04-15 KSD-10</w:t>
            </w:r>
          </w:p>
        </w:tc>
        <w:tc>
          <w:tcPr>
            <w:tcW w:w="3402" w:type="dxa"/>
          </w:tcPr>
          <w:p w14:paraId="5A338C8E" w14:textId="7945DFC2" w:rsidR="00FC0EAE" w:rsidRDefault="00FC0EAE" w:rsidP="005847BD">
            <w:pPr>
              <w:jc w:val="center"/>
              <w:rPr>
                <w:color w:val="1D1B11" w:themeColor="background2" w:themeShade="1A"/>
                <w:sz w:val="16"/>
                <w:szCs w:val="16"/>
              </w:rPr>
            </w:pPr>
            <w:r>
              <w:rPr>
                <w:color w:val="1D1B11" w:themeColor="background2" w:themeShade="1A"/>
                <w:sz w:val="16"/>
                <w:szCs w:val="16"/>
              </w:rPr>
              <w:t>7 rekomendacijos</w:t>
            </w:r>
          </w:p>
        </w:tc>
      </w:tr>
      <w:tr w:rsidR="00FC0EAE" w:rsidRPr="00B56B63" w14:paraId="6224C213" w14:textId="77777777" w:rsidTr="003132C9">
        <w:tc>
          <w:tcPr>
            <w:tcW w:w="10201" w:type="dxa"/>
            <w:gridSpan w:val="4"/>
          </w:tcPr>
          <w:p w14:paraId="1C11E13A" w14:textId="4BB06493" w:rsidR="00A87ECD" w:rsidRPr="000113AD" w:rsidRDefault="00A87ECD" w:rsidP="000113AD">
            <w:pPr>
              <w:suppressAutoHyphens w:val="0"/>
              <w:jc w:val="both"/>
              <w:rPr>
                <w:sz w:val="14"/>
                <w:szCs w:val="14"/>
              </w:rPr>
            </w:pPr>
            <w:r w:rsidRPr="000113AD">
              <w:rPr>
                <w:sz w:val="14"/>
                <w:szCs w:val="14"/>
              </w:rPr>
              <w:t>1. Perskaičiuoti ilgalaikio materialiojo turto nusidėvėjimą už laikotarpį 2022-06-15–2025-06-12 pagal taikomus standarto reikalavimus ir įvertinti skirtumų reikšmingumą.</w:t>
            </w:r>
          </w:p>
          <w:p w14:paraId="490F36E4" w14:textId="09F689CE" w:rsidR="00A87ECD" w:rsidRPr="000113AD" w:rsidRDefault="00A87ECD" w:rsidP="000113AD">
            <w:pPr>
              <w:suppressAutoHyphens w:val="0"/>
              <w:jc w:val="both"/>
              <w:rPr>
                <w:sz w:val="14"/>
                <w:szCs w:val="14"/>
              </w:rPr>
            </w:pPr>
            <w:r w:rsidRPr="000113AD">
              <w:rPr>
                <w:sz w:val="14"/>
                <w:szCs w:val="14"/>
              </w:rPr>
              <w:t xml:space="preserve">2. </w:t>
            </w:r>
            <w:bookmarkStart w:id="33" w:name="_Hlk227077692"/>
            <w:r w:rsidRPr="000113AD">
              <w:rPr>
                <w:sz w:val="14"/>
                <w:szCs w:val="14"/>
              </w:rPr>
              <w:t>Nustačius reikšmingus nuokrypius, atlikti koregavimus finansinėse ataskaitose (FBA ir VRA), kad būtų užtikrintas teisingas turto ir sąnaudų atvaizdavimas.</w:t>
            </w:r>
            <w:bookmarkEnd w:id="33"/>
          </w:p>
          <w:p w14:paraId="52114FF8" w14:textId="6649C3CE" w:rsidR="00A87ECD" w:rsidRPr="000113AD" w:rsidRDefault="00A87ECD" w:rsidP="000113AD">
            <w:pPr>
              <w:suppressAutoHyphens w:val="0"/>
              <w:jc w:val="both"/>
              <w:rPr>
                <w:color w:val="000000" w:themeColor="text1"/>
                <w:sz w:val="14"/>
                <w:szCs w:val="14"/>
              </w:rPr>
            </w:pPr>
            <w:r w:rsidRPr="000113AD">
              <w:rPr>
                <w:sz w:val="14"/>
                <w:szCs w:val="14"/>
              </w:rPr>
              <w:t xml:space="preserve">3. </w:t>
            </w:r>
            <w:r w:rsidRPr="000113AD">
              <w:rPr>
                <w:color w:val="000000" w:themeColor="text1"/>
                <w:sz w:val="14"/>
                <w:szCs w:val="14"/>
              </w:rPr>
              <w:t>Peržiūrėti ilgalaikio materialiojo turto priskyrimą turto grupėms ir, nustačius neatitikimus, atlikti turto pergrupavimą pagal Standarto nuostatas.</w:t>
            </w:r>
          </w:p>
          <w:p w14:paraId="36E9A900" w14:textId="64B35A8A" w:rsidR="00A87ECD" w:rsidRPr="000113AD" w:rsidRDefault="00A87ECD" w:rsidP="000113AD">
            <w:pPr>
              <w:suppressAutoHyphens w:val="0"/>
              <w:jc w:val="both"/>
              <w:rPr>
                <w:sz w:val="14"/>
                <w:szCs w:val="14"/>
              </w:rPr>
            </w:pPr>
            <w:r w:rsidRPr="000113AD">
              <w:rPr>
                <w:sz w:val="14"/>
                <w:szCs w:val="14"/>
              </w:rPr>
              <w:t>4. Peržiūrėti ir suvienodinti visų ilgalaikio materialiojo turto vienetų nusidėvėjimo terminus visuose apskaitos registruose.</w:t>
            </w:r>
          </w:p>
          <w:p w14:paraId="4FA55459" w14:textId="28A4F8A7" w:rsidR="00A87ECD" w:rsidRPr="000113AD" w:rsidRDefault="00A87ECD" w:rsidP="000113AD">
            <w:pPr>
              <w:suppressAutoHyphens w:val="0"/>
              <w:jc w:val="both"/>
              <w:rPr>
                <w:sz w:val="14"/>
                <w:szCs w:val="14"/>
              </w:rPr>
            </w:pPr>
            <w:r w:rsidRPr="000113AD">
              <w:rPr>
                <w:sz w:val="14"/>
                <w:szCs w:val="14"/>
              </w:rPr>
              <w:t>5. Perklasifikuoti remonto darbus, jų neapskaitant kaip atskirų turto vienetų, o jų verte padidinant pastato savikainą, ir atitinkamai patikslinti apskaitos įrašus.</w:t>
            </w:r>
          </w:p>
          <w:p w14:paraId="5BE3F50F" w14:textId="31E6AE1D" w:rsidR="00A87ECD" w:rsidRPr="000113AD" w:rsidRDefault="00A87ECD" w:rsidP="000113AD">
            <w:pPr>
              <w:suppressAutoHyphens w:val="0"/>
              <w:jc w:val="both"/>
              <w:rPr>
                <w:sz w:val="14"/>
                <w:szCs w:val="14"/>
              </w:rPr>
            </w:pPr>
            <w:r w:rsidRPr="000113AD">
              <w:rPr>
                <w:sz w:val="14"/>
                <w:szCs w:val="14"/>
              </w:rPr>
              <w:t>6. Peržiūrėti pastato ir stogo apskaitą ir, pagal vertinimo rezultatus, arba priskirti stogą pastatui, arba taikyti komponentinę apskaitą (atskiriant turto vienetus su atskirais inventoriaus numeriais), ir atitinkamai pakoreguoti apskaitos įrašus.</w:t>
            </w:r>
          </w:p>
          <w:p w14:paraId="3AFCC87F" w14:textId="17BBACF5" w:rsidR="00A87ECD" w:rsidRPr="000113AD" w:rsidRDefault="00A87ECD" w:rsidP="000113AD">
            <w:pPr>
              <w:suppressAutoHyphens w:val="0"/>
              <w:jc w:val="both"/>
              <w:rPr>
                <w:sz w:val="14"/>
                <w:szCs w:val="14"/>
              </w:rPr>
            </w:pPr>
            <w:r w:rsidRPr="000113AD">
              <w:rPr>
                <w:sz w:val="14"/>
                <w:szCs w:val="14"/>
              </w:rPr>
              <w:t>7. Peržiūrėti iki 2025-06-12 į apskaitą įtraukto turto likvidacines vertes, įvertinti jų pagrįstumą ir nuoseklumą, o nustačius reikšmingų neatitikimų – jas suvienodinti, perskaičiuoti nusidėvėjimą ir pakoreguoti apskaitos įrašus.</w:t>
            </w:r>
          </w:p>
          <w:p w14:paraId="25AFBE50" w14:textId="74FA2224" w:rsidR="00FC0EAE" w:rsidRPr="000113AD" w:rsidRDefault="00FC0EAE" w:rsidP="000113AD">
            <w:pPr>
              <w:suppressAutoHyphens w:val="0"/>
              <w:jc w:val="both"/>
              <w:rPr>
                <w:sz w:val="14"/>
                <w:szCs w:val="14"/>
                <w:lang w:val="en-US" w:eastAsia="en-US"/>
              </w:rPr>
            </w:pPr>
            <w:r w:rsidRPr="00C84F8B">
              <w:rPr>
                <w:b/>
                <w:sz w:val="14"/>
                <w:szCs w:val="14"/>
              </w:rPr>
              <w:t>Laukiamas audito poveikis:</w:t>
            </w:r>
            <w:r w:rsidRPr="00FC0EAE">
              <w:rPr>
                <w:sz w:val="14"/>
                <w:szCs w:val="14"/>
              </w:rPr>
              <w:t xml:space="preserve"> įgyvendinus rekomendacijas, bus perskaičiuotas ir patikslintas ilgalaikio materialiojo turto nusidėvėjimas, užtikrintas teisingas turto grupavimas ir priskyrimas, suvienodinti nusidėvėjimo terminai, teisingai apskaityti remonto darbai ir taikoma komponentinė apskaita, patikslintos likvidacinės vertės bei atitinkamai koreguotos finansinės ataskaitos (FBA ir VRA), užtikrinant jų atitiktį Standarto reikalavimams.</w:t>
            </w:r>
          </w:p>
        </w:tc>
      </w:tr>
      <w:tr w:rsidR="00FC0EAE" w:rsidRPr="00B56B63" w14:paraId="67F0C7F5" w14:textId="6AA29C36" w:rsidTr="00305012">
        <w:tc>
          <w:tcPr>
            <w:tcW w:w="846" w:type="dxa"/>
          </w:tcPr>
          <w:p w14:paraId="0101543C" w14:textId="2CC52C1D" w:rsidR="00FC0EAE" w:rsidRPr="00B56B63" w:rsidRDefault="000C6AD0" w:rsidP="00FC0EAE">
            <w:pPr>
              <w:jc w:val="center"/>
              <w:rPr>
                <w:color w:val="1D1B11" w:themeColor="background2" w:themeShade="1A"/>
                <w:sz w:val="16"/>
                <w:szCs w:val="16"/>
              </w:rPr>
            </w:pPr>
            <w:r>
              <w:rPr>
                <w:color w:val="1D1B11" w:themeColor="background2" w:themeShade="1A"/>
                <w:sz w:val="16"/>
                <w:szCs w:val="16"/>
              </w:rPr>
              <w:t>16</w:t>
            </w:r>
          </w:p>
        </w:tc>
        <w:tc>
          <w:tcPr>
            <w:tcW w:w="4111" w:type="dxa"/>
          </w:tcPr>
          <w:p w14:paraId="2B092B9C" w14:textId="066F65BC" w:rsidR="00FC0EAE" w:rsidRPr="00B56B63" w:rsidRDefault="00FC0EAE" w:rsidP="00FC0EAE">
            <w:pPr>
              <w:rPr>
                <w:color w:val="1D1B11" w:themeColor="background2" w:themeShade="1A"/>
                <w:sz w:val="16"/>
                <w:szCs w:val="16"/>
              </w:rPr>
            </w:pPr>
            <w:r w:rsidRPr="00B56B63">
              <w:rPr>
                <w:color w:val="1D1B11" w:themeColor="background2" w:themeShade="1A"/>
                <w:sz w:val="16"/>
                <w:szCs w:val="16"/>
              </w:rPr>
              <w:t>BĮ Kazlų Rūdos savivaldybės kultūros centras</w:t>
            </w:r>
          </w:p>
        </w:tc>
        <w:tc>
          <w:tcPr>
            <w:tcW w:w="1842" w:type="dxa"/>
          </w:tcPr>
          <w:p w14:paraId="19DAC0CA" w14:textId="4F255D04" w:rsidR="00FC0EAE" w:rsidRPr="00B56B63" w:rsidRDefault="00FC0EAE" w:rsidP="00FC0EAE">
            <w:pPr>
              <w:jc w:val="center"/>
              <w:rPr>
                <w:color w:val="1D1B11" w:themeColor="background2" w:themeShade="1A"/>
                <w:sz w:val="16"/>
                <w:szCs w:val="16"/>
              </w:rPr>
            </w:pPr>
            <w:r>
              <w:rPr>
                <w:color w:val="1D1B11" w:themeColor="background2" w:themeShade="1A"/>
                <w:sz w:val="16"/>
                <w:szCs w:val="16"/>
              </w:rPr>
              <w:t xml:space="preserve">2026-04-16 </w:t>
            </w:r>
            <w:r w:rsidRPr="00B56B63">
              <w:rPr>
                <w:color w:val="1D1B11" w:themeColor="background2" w:themeShade="1A"/>
                <w:sz w:val="16"/>
                <w:szCs w:val="16"/>
              </w:rPr>
              <w:t xml:space="preserve"> Nr. KSD-</w:t>
            </w:r>
            <w:r>
              <w:rPr>
                <w:color w:val="1D1B11" w:themeColor="background2" w:themeShade="1A"/>
                <w:sz w:val="16"/>
                <w:szCs w:val="16"/>
              </w:rPr>
              <w:t>11</w:t>
            </w:r>
          </w:p>
        </w:tc>
        <w:tc>
          <w:tcPr>
            <w:tcW w:w="3402" w:type="dxa"/>
          </w:tcPr>
          <w:p w14:paraId="7B4FC02F" w14:textId="0E98C7E4" w:rsidR="00FC0EAE" w:rsidRPr="00FC0EAE" w:rsidRDefault="00FC0EAE" w:rsidP="005847BD">
            <w:pPr>
              <w:jc w:val="center"/>
              <w:rPr>
                <w:color w:val="1D1B11" w:themeColor="background2" w:themeShade="1A"/>
                <w:sz w:val="14"/>
                <w:szCs w:val="14"/>
              </w:rPr>
            </w:pPr>
            <w:r w:rsidRPr="00FC0EAE">
              <w:rPr>
                <w:color w:val="1D1B11" w:themeColor="background2" w:themeShade="1A"/>
                <w:sz w:val="14"/>
                <w:szCs w:val="14"/>
              </w:rPr>
              <w:t>6 rekomendacijos</w:t>
            </w:r>
          </w:p>
        </w:tc>
      </w:tr>
      <w:tr w:rsidR="00FC0EAE" w:rsidRPr="00B56B63" w14:paraId="3F582729" w14:textId="77777777" w:rsidTr="003132C9">
        <w:tc>
          <w:tcPr>
            <w:tcW w:w="10201" w:type="dxa"/>
            <w:gridSpan w:val="4"/>
          </w:tcPr>
          <w:p w14:paraId="07965D96" w14:textId="4CA01D41" w:rsidR="000C6AD0" w:rsidRPr="000C6AD0" w:rsidRDefault="000C6AD0" w:rsidP="00FC0EAE">
            <w:pPr>
              <w:jc w:val="both"/>
              <w:rPr>
                <w:color w:val="000000" w:themeColor="text1"/>
                <w:sz w:val="14"/>
                <w:szCs w:val="14"/>
              </w:rPr>
            </w:pPr>
            <w:r w:rsidRPr="000C6AD0">
              <w:rPr>
                <w:color w:val="000000" w:themeColor="text1"/>
                <w:sz w:val="14"/>
                <w:szCs w:val="14"/>
              </w:rPr>
              <w:t>1. Apskaitos politikoje aiškiai apibrėžti turto grupavimo ir priskyrimo kriterijus, taip pat naudingo tarnavimo laikotarpių nustatymo ir taikymo tvarką.</w:t>
            </w:r>
          </w:p>
          <w:p w14:paraId="358F1B82" w14:textId="5DA70DFF" w:rsidR="000C6AD0" w:rsidRPr="000C6AD0" w:rsidRDefault="000C6AD0" w:rsidP="00FC0EAE">
            <w:pPr>
              <w:jc w:val="both"/>
              <w:rPr>
                <w:color w:val="000000" w:themeColor="text1"/>
                <w:sz w:val="14"/>
                <w:szCs w:val="14"/>
              </w:rPr>
            </w:pPr>
            <w:r w:rsidRPr="000C6AD0">
              <w:rPr>
                <w:rStyle w:val="Grietas"/>
                <w:b w:val="0"/>
                <w:sz w:val="14"/>
                <w:szCs w:val="14"/>
              </w:rPr>
              <w:t xml:space="preserve">2. </w:t>
            </w:r>
            <w:r w:rsidRPr="000C6AD0">
              <w:rPr>
                <w:color w:val="000000" w:themeColor="text1"/>
                <w:sz w:val="14"/>
                <w:szCs w:val="14"/>
              </w:rPr>
              <w:t>Siekiant užtikrinti detalesnę turto apskaitą, stebėseną ir kontrolę, turto grupėje „Mašinos ir įrenginiai“ išskirti analitinį pogrupį „Scenos įranga“.</w:t>
            </w:r>
          </w:p>
          <w:p w14:paraId="6CD0CEB8" w14:textId="0286A309" w:rsidR="000C6AD0" w:rsidRPr="000C6AD0" w:rsidRDefault="000C6AD0" w:rsidP="00FC0EAE">
            <w:pPr>
              <w:jc w:val="both"/>
              <w:rPr>
                <w:color w:val="000000" w:themeColor="text1"/>
                <w:sz w:val="14"/>
                <w:szCs w:val="14"/>
              </w:rPr>
            </w:pPr>
            <w:r w:rsidRPr="000C6AD0">
              <w:rPr>
                <w:rStyle w:val="Grietas"/>
                <w:b w:val="0"/>
                <w:sz w:val="14"/>
                <w:szCs w:val="14"/>
              </w:rPr>
              <w:t xml:space="preserve">3. </w:t>
            </w:r>
            <w:r w:rsidRPr="000C6AD0">
              <w:rPr>
                <w:color w:val="000000" w:themeColor="text1"/>
                <w:sz w:val="14"/>
                <w:szCs w:val="14"/>
              </w:rPr>
              <w:t>Siekiant užtikrinti atitiktį VSAFAS reikalavimams ir tinkamą turto priskyrimą pagal jo pobūdį, perklasifikuoti ilgalaikį materialųjį turtą į teisingas turto grupes.</w:t>
            </w:r>
          </w:p>
          <w:p w14:paraId="02294027" w14:textId="55F7A8ED" w:rsidR="000C6AD0" w:rsidRPr="000C6AD0" w:rsidRDefault="000C6AD0" w:rsidP="00FC0EAE">
            <w:pPr>
              <w:jc w:val="both"/>
              <w:rPr>
                <w:color w:val="000000" w:themeColor="text1"/>
                <w:sz w:val="14"/>
                <w:szCs w:val="14"/>
              </w:rPr>
            </w:pPr>
            <w:r w:rsidRPr="000C6AD0">
              <w:rPr>
                <w:rStyle w:val="Grietas"/>
                <w:b w:val="0"/>
                <w:sz w:val="14"/>
                <w:szCs w:val="14"/>
              </w:rPr>
              <w:t xml:space="preserve">4. </w:t>
            </w:r>
            <w:r w:rsidRPr="000C6AD0">
              <w:rPr>
                <w:color w:val="000000" w:themeColor="text1"/>
                <w:sz w:val="14"/>
                <w:szCs w:val="14"/>
              </w:rPr>
              <w:t>Siekiant teisingai pateikti turto likutinę vertę ir nusidėvėjimo sąnaudas, perskaičiuoti nusidėvėjimą, patikslinti apskaitos įrašus ir atitinkamai koreguoti finansinių ataskaitų duomenis.</w:t>
            </w:r>
          </w:p>
          <w:p w14:paraId="19187A05" w14:textId="6CCEA17C" w:rsidR="000C6AD0" w:rsidRPr="000C6AD0" w:rsidRDefault="000C6AD0" w:rsidP="00FC0EAE">
            <w:pPr>
              <w:jc w:val="both"/>
              <w:rPr>
                <w:color w:val="000000" w:themeColor="text1"/>
                <w:sz w:val="14"/>
                <w:szCs w:val="14"/>
              </w:rPr>
            </w:pPr>
            <w:r w:rsidRPr="000C6AD0">
              <w:rPr>
                <w:rStyle w:val="Grietas"/>
                <w:b w:val="0"/>
                <w:sz w:val="14"/>
                <w:szCs w:val="14"/>
              </w:rPr>
              <w:t xml:space="preserve">5. </w:t>
            </w:r>
            <w:r w:rsidRPr="000C6AD0">
              <w:rPr>
                <w:color w:val="000000" w:themeColor="text1"/>
                <w:sz w:val="14"/>
                <w:szCs w:val="14"/>
              </w:rPr>
              <w:t>Siekiant užtikrinti, kad pagal panaudos sutartis gautas turtas nebūtų įtraukiamas į finansinėse ataskaitose rodomus įstaigos turto likučius, šį turtą registruoti atskirai nuo nuosavybės teise valdomo turto.</w:t>
            </w:r>
          </w:p>
          <w:p w14:paraId="4E15F22E" w14:textId="338E7AC7" w:rsidR="000C6AD0" w:rsidRPr="000C6AD0" w:rsidRDefault="000C6AD0" w:rsidP="00FC0EAE">
            <w:pPr>
              <w:jc w:val="both"/>
              <w:rPr>
                <w:rStyle w:val="Grietas"/>
                <w:b w:val="0"/>
                <w:sz w:val="14"/>
                <w:szCs w:val="14"/>
              </w:rPr>
            </w:pPr>
            <w:r w:rsidRPr="000C6AD0">
              <w:rPr>
                <w:rStyle w:val="Grietas"/>
                <w:b w:val="0"/>
                <w:sz w:val="14"/>
                <w:szCs w:val="14"/>
              </w:rPr>
              <w:t xml:space="preserve">6. </w:t>
            </w:r>
            <w:r w:rsidRPr="000C6AD0">
              <w:rPr>
                <w:color w:val="000000" w:themeColor="text1"/>
                <w:sz w:val="14"/>
                <w:szCs w:val="14"/>
              </w:rPr>
              <w:t>Siekiant užtikrinti sutarties nuostatų ir teisės aktų reikalavimų laikymąsi, Nekilnojamojo turto registre įregistruoti Įstaigai perduoto nekilnojamojo turto patikėjimo teisę – pastato – kultūros namų (unikalus Nr. 5897-4001-4019) ir kitų inžinerinių statinių – kiemo statinių (unikalus Nr. 5897-4001-4024).</w:t>
            </w:r>
          </w:p>
          <w:p w14:paraId="528E7CD7" w14:textId="32768343" w:rsidR="00FC0EAE" w:rsidRPr="00FC0EAE" w:rsidRDefault="00FC0EAE" w:rsidP="00FC0EAE">
            <w:pPr>
              <w:jc w:val="both"/>
              <w:rPr>
                <w:color w:val="1D1B11" w:themeColor="background2" w:themeShade="1A"/>
                <w:sz w:val="14"/>
                <w:szCs w:val="14"/>
              </w:rPr>
            </w:pPr>
            <w:r w:rsidRPr="00FC0EAE">
              <w:rPr>
                <w:rStyle w:val="Grietas"/>
                <w:sz w:val="14"/>
                <w:szCs w:val="14"/>
              </w:rPr>
              <w:t>Laukiamas audito poveikis:</w:t>
            </w:r>
            <w:r w:rsidRPr="00FC0EAE">
              <w:rPr>
                <w:sz w:val="14"/>
                <w:szCs w:val="14"/>
              </w:rPr>
              <w:t xml:space="preserve"> įgyvendinus rekomendacijas, bus patikslinta turto apskaita, užtikrintas teisingas klasifikavimas ir nusidėvėjimo skaičiavimas, patikslintos finansinės ataskaitos pagal VSAFAS, pagerintas panaudos turto atskyrimas bei užtikrintas patikėjimo teisių registravimas, sustiprinant turto valdymo skaidrumą ir atitiktį teisės aktams.</w:t>
            </w:r>
          </w:p>
        </w:tc>
      </w:tr>
      <w:tr w:rsidR="00FC0EAE" w:rsidRPr="00B56B63" w14:paraId="28D528FE" w14:textId="3D8CB745" w:rsidTr="00305012">
        <w:tc>
          <w:tcPr>
            <w:tcW w:w="846" w:type="dxa"/>
          </w:tcPr>
          <w:p w14:paraId="4FF4EE7E" w14:textId="02065199" w:rsidR="00FC0EAE" w:rsidRPr="00B56B63" w:rsidRDefault="000C6AD0" w:rsidP="00FC0EAE">
            <w:pPr>
              <w:jc w:val="center"/>
              <w:rPr>
                <w:color w:val="1D1B11" w:themeColor="background2" w:themeShade="1A"/>
                <w:sz w:val="16"/>
                <w:szCs w:val="16"/>
              </w:rPr>
            </w:pPr>
            <w:r>
              <w:rPr>
                <w:color w:val="1D1B11" w:themeColor="background2" w:themeShade="1A"/>
                <w:sz w:val="16"/>
                <w:szCs w:val="16"/>
              </w:rPr>
              <w:t>17</w:t>
            </w:r>
          </w:p>
        </w:tc>
        <w:tc>
          <w:tcPr>
            <w:tcW w:w="4111" w:type="dxa"/>
          </w:tcPr>
          <w:p w14:paraId="026E3FC7" w14:textId="580925D6" w:rsidR="00FC0EAE" w:rsidRPr="00B56B63" w:rsidRDefault="00FC0EAE" w:rsidP="00FC0EAE">
            <w:pPr>
              <w:rPr>
                <w:color w:val="1D1B11" w:themeColor="background2" w:themeShade="1A"/>
                <w:sz w:val="16"/>
                <w:szCs w:val="16"/>
              </w:rPr>
            </w:pPr>
            <w:r w:rsidRPr="00B56B63">
              <w:rPr>
                <w:color w:val="1D1B11" w:themeColor="background2" w:themeShade="1A"/>
                <w:sz w:val="16"/>
                <w:szCs w:val="16"/>
              </w:rPr>
              <w:t>BĮ Kazlų Rūdos sporto centras</w:t>
            </w:r>
          </w:p>
        </w:tc>
        <w:tc>
          <w:tcPr>
            <w:tcW w:w="1842" w:type="dxa"/>
          </w:tcPr>
          <w:p w14:paraId="5A916D43" w14:textId="0D34F7B0" w:rsidR="00FC0EAE" w:rsidRPr="005847BD" w:rsidRDefault="00FC0EAE" w:rsidP="005847BD">
            <w:pPr>
              <w:pStyle w:val="Sraopastraipa"/>
              <w:numPr>
                <w:ilvl w:val="2"/>
                <w:numId w:val="29"/>
              </w:numPr>
              <w:jc w:val="center"/>
              <w:rPr>
                <w:color w:val="1D1B11" w:themeColor="background2" w:themeShade="1A"/>
                <w:sz w:val="16"/>
                <w:szCs w:val="16"/>
              </w:rPr>
            </w:pPr>
            <w:r w:rsidRPr="005847BD">
              <w:rPr>
                <w:color w:val="1D1B11" w:themeColor="background2" w:themeShade="1A"/>
                <w:sz w:val="16"/>
                <w:szCs w:val="16"/>
              </w:rPr>
              <w:t>Nr. KSD-12</w:t>
            </w:r>
          </w:p>
        </w:tc>
        <w:tc>
          <w:tcPr>
            <w:tcW w:w="3402" w:type="dxa"/>
          </w:tcPr>
          <w:p w14:paraId="5A5FB6FE" w14:textId="3FA10E6E" w:rsidR="00FC0EAE" w:rsidRPr="005847BD" w:rsidRDefault="005847BD" w:rsidP="005847BD">
            <w:pPr>
              <w:jc w:val="center"/>
              <w:rPr>
                <w:color w:val="1D1B11" w:themeColor="background2" w:themeShade="1A"/>
                <w:sz w:val="16"/>
                <w:szCs w:val="16"/>
              </w:rPr>
            </w:pPr>
            <w:r>
              <w:rPr>
                <w:color w:val="1D1B11" w:themeColor="background2" w:themeShade="1A"/>
                <w:sz w:val="16"/>
                <w:szCs w:val="16"/>
              </w:rPr>
              <w:t xml:space="preserve">3 </w:t>
            </w:r>
            <w:r w:rsidR="00FC0EAE" w:rsidRPr="005847BD">
              <w:rPr>
                <w:color w:val="1D1B11" w:themeColor="background2" w:themeShade="1A"/>
                <w:sz w:val="16"/>
                <w:szCs w:val="16"/>
              </w:rPr>
              <w:t>rekomendacijos</w:t>
            </w:r>
          </w:p>
        </w:tc>
      </w:tr>
      <w:tr w:rsidR="00FC0EAE" w:rsidRPr="00B56B63" w14:paraId="2F507C51" w14:textId="77777777" w:rsidTr="003132C9">
        <w:tc>
          <w:tcPr>
            <w:tcW w:w="10201" w:type="dxa"/>
            <w:gridSpan w:val="4"/>
          </w:tcPr>
          <w:p w14:paraId="446FAC22" w14:textId="5A622315" w:rsidR="000C6AD0" w:rsidRPr="000C6AD0" w:rsidRDefault="000C6AD0" w:rsidP="000C6AD0">
            <w:pPr>
              <w:jc w:val="both"/>
              <w:rPr>
                <w:sz w:val="14"/>
                <w:szCs w:val="14"/>
              </w:rPr>
            </w:pPr>
            <w:r w:rsidRPr="000C6AD0">
              <w:rPr>
                <w:sz w:val="14"/>
                <w:szCs w:val="14"/>
              </w:rPr>
              <w:t>1. Peržiūrėti IMT („Kompiuteriai ir jų įranga“, „Transporto priemonės“, „Pastatai“) naudingo tarnavimo laikotarpius ir juos suderinti su Standarto 4 priedo normatyvais; taikant individualius laikotarpius – nukrypimus pagrįsti, dokumentuoti ir patvirtinti vadovo.</w:t>
            </w:r>
          </w:p>
          <w:p w14:paraId="39A9AD27" w14:textId="65A1C5F8" w:rsidR="000C6AD0" w:rsidRDefault="000C6AD0" w:rsidP="000C6AD0">
            <w:pPr>
              <w:jc w:val="both"/>
              <w:rPr>
                <w:sz w:val="14"/>
                <w:szCs w:val="14"/>
              </w:rPr>
            </w:pPr>
            <w:r w:rsidRPr="000C6AD0">
              <w:rPr>
                <w:sz w:val="14"/>
                <w:szCs w:val="14"/>
              </w:rPr>
              <w:t>2. Įvertinti mobiliojo namelio priskyrimo turto grupei pagrįstumą ir nustatyti Standarto nuostatas atitinkantį naudingo tarnavimo laikotarpį, taikant 4 priedo normatyvus pagal tinkamą turto grupę arba individualų laikotarpį pagrindžiant ir dokumentuojant; nepagrįstą 15 metų laikotarpį peržiūrėti</w:t>
            </w:r>
            <w:r>
              <w:rPr>
                <w:sz w:val="14"/>
                <w:szCs w:val="14"/>
              </w:rPr>
              <w:t>.</w:t>
            </w:r>
          </w:p>
          <w:p w14:paraId="24C011B0" w14:textId="77734342" w:rsidR="000C6AD0" w:rsidRPr="000C6AD0" w:rsidRDefault="000C6AD0" w:rsidP="000C6AD0">
            <w:pPr>
              <w:jc w:val="both"/>
              <w:rPr>
                <w:sz w:val="14"/>
                <w:szCs w:val="14"/>
              </w:rPr>
            </w:pPr>
            <w:r>
              <w:rPr>
                <w:sz w:val="14"/>
                <w:szCs w:val="14"/>
              </w:rPr>
              <w:t xml:space="preserve">3. </w:t>
            </w:r>
            <w:r w:rsidRPr="000C6AD0">
              <w:rPr>
                <w:sz w:val="14"/>
                <w:szCs w:val="14"/>
              </w:rPr>
              <w:t>Siekiant užtikrinti sutarties nuostatų ir teisės aktų reikalavimų laikymąsi, Nekilnojamojo turto registre įregistruoti Įstaigai perduoto nekilnojamojo turto patikėjimo teisę – Pastatas-sporto sale, esantis Daukanto g. 18, Kazlų Rūda, un. Nr. 5198-6000-4011.</w:t>
            </w:r>
          </w:p>
          <w:p w14:paraId="4AB8D1AB" w14:textId="4DA742F2" w:rsidR="00FC0EAE" w:rsidRPr="00FC0EAE" w:rsidRDefault="00FC0EAE" w:rsidP="00FC0EAE">
            <w:pPr>
              <w:jc w:val="both"/>
              <w:rPr>
                <w:color w:val="1D1B11" w:themeColor="background2" w:themeShade="1A"/>
                <w:sz w:val="14"/>
                <w:szCs w:val="14"/>
              </w:rPr>
            </w:pPr>
            <w:r w:rsidRPr="00FC0EAE">
              <w:rPr>
                <w:rStyle w:val="Grietas"/>
                <w:sz w:val="14"/>
                <w:szCs w:val="14"/>
              </w:rPr>
              <w:t>Laukiamas audito poveikis:</w:t>
            </w:r>
            <w:r w:rsidRPr="00FC0EAE">
              <w:rPr>
                <w:sz w:val="14"/>
                <w:szCs w:val="14"/>
              </w:rPr>
              <w:t xml:space="preserve"> įgyvendinus rekomendacijas, bus užtikrintas naudingo tarnavimo laikotarpių suderinimas su Standarto reikalavimais, pagrįstas individualių normatyvų taikymas, teisingas turto grupavimas ir patikslintas nusidėvėjimo skaičiavimas, pagerinant finansinių ataskaitų tikslumą ir atitiktį VSAFAS bei užtikrintas patikėjimo teisių registravimas, sustiprinant turto valdymo skaidrumą ir atitiktį teisės aktams.</w:t>
            </w:r>
          </w:p>
        </w:tc>
      </w:tr>
      <w:tr w:rsidR="00FC0EAE" w:rsidRPr="00B56B63" w14:paraId="7D107415" w14:textId="24FC21D1" w:rsidTr="00305012">
        <w:tc>
          <w:tcPr>
            <w:tcW w:w="846" w:type="dxa"/>
          </w:tcPr>
          <w:p w14:paraId="3AED5F8B" w14:textId="4BED0C52" w:rsidR="00FC0EAE" w:rsidRPr="00B56B63" w:rsidRDefault="000C6AD0" w:rsidP="00FC0EAE">
            <w:pPr>
              <w:jc w:val="center"/>
              <w:rPr>
                <w:color w:val="1D1B11" w:themeColor="background2" w:themeShade="1A"/>
                <w:sz w:val="16"/>
                <w:szCs w:val="16"/>
              </w:rPr>
            </w:pPr>
            <w:r>
              <w:rPr>
                <w:color w:val="1D1B11" w:themeColor="background2" w:themeShade="1A"/>
                <w:sz w:val="16"/>
                <w:szCs w:val="16"/>
              </w:rPr>
              <w:t>18</w:t>
            </w:r>
          </w:p>
        </w:tc>
        <w:tc>
          <w:tcPr>
            <w:tcW w:w="4111" w:type="dxa"/>
          </w:tcPr>
          <w:p w14:paraId="3F772C17" w14:textId="398A11D3" w:rsidR="00FC0EAE" w:rsidRPr="00B56B63" w:rsidRDefault="00FC0EAE" w:rsidP="00FC0EAE">
            <w:pPr>
              <w:rPr>
                <w:color w:val="1D1B11" w:themeColor="background2" w:themeShade="1A"/>
                <w:sz w:val="16"/>
                <w:szCs w:val="16"/>
              </w:rPr>
            </w:pPr>
            <w:r w:rsidRPr="00B56B63">
              <w:rPr>
                <w:color w:val="1D1B11" w:themeColor="background2" w:themeShade="1A"/>
                <w:sz w:val="16"/>
                <w:szCs w:val="16"/>
              </w:rPr>
              <w:t>BĮ Kazlų Rūdos  Jurgio Dovydaičio viešoji biblioteka</w:t>
            </w:r>
          </w:p>
        </w:tc>
        <w:tc>
          <w:tcPr>
            <w:tcW w:w="1842" w:type="dxa"/>
          </w:tcPr>
          <w:p w14:paraId="59E34AF7" w14:textId="49B554ED" w:rsidR="00FC0EAE" w:rsidRPr="00B56B63" w:rsidRDefault="00FC0EAE" w:rsidP="00FC0EAE">
            <w:pPr>
              <w:jc w:val="center"/>
              <w:rPr>
                <w:color w:val="1D1B11" w:themeColor="background2" w:themeShade="1A"/>
                <w:sz w:val="16"/>
                <w:szCs w:val="16"/>
              </w:rPr>
            </w:pPr>
            <w:r>
              <w:rPr>
                <w:color w:val="1D1B11" w:themeColor="background2" w:themeShade="1A"/>
                <w:sz w:val="16"/>
                <w:szCs w:val="16"/>
              </w:rPr>
              <w:t>2026-04-20 Nr. KSD-13</w:t>
            </w:r>
          </w:p>
        </w:tc>
        <w:tc>
          <w:tcPr>
            <w:tcW w:w="3402" w:type="dxa"/>
          </w:tcPr>
          <w:p w14:paraId="77AA05D8" w14:textId="78CEE1C5" w:rsidR="00FC0EAE" w:rsidRPr="00B56B63" w:rsidRDefault="00FC0EAE" w:rsidP="005847BD">
            <w:pPr>
              <w:jc w:val="center"/>
              <w:rPr>
                <w:color w:val="1D1B11" w:themeColor="background2" w:themeShade="1A"/>
                <w:sz w:val="16"/>
                <w:szCs w:val="16"/>
              </w:rPr>
            </w:pPr>
            <w:r>
              <w:rPr>
                <w:color w:val="1D1B11" w:themeColor="background2" w:themeShade="1A"/>
                <w:sz w:val="16"/>
                <w:szCs w:val="16"/>
              </w:rPr>
              <w:t>1 rekomendacija</w:t>
            </w:r>
          </w:p>
        </w:tc>
      </w:tr>
      <w:tr w:rsidR="00FC0EAE" w:rsidRPr="00B56B63" w14:paraId="69038749" w14:textId="77777777" w:rsidTr="003132C9">
        <w:tc>
          <w:tcPr>
            <w:tcW w:w="10201" w:type="dxa"/>
            <w:gridSpan w:val="4"/>
          </w:tcPr>
          <w:p w14:paraId="12D55376" w14:textId="612B4F59" w:rsidR="000C6AD0" w:rsidRPr="000C6AD0" w:rsidRDefault="000C6AD0" w:rsidP="00FC0EAE">
            <w:pPr>
              <w:rPr>
                <w:sz w:val="14"/>
                <w:szCs w:val="14"/>
              </w:rPr>
            </w:pPr>
            <w:r w:rsidRPr="000C6AD0">
              <w:rPr>
                <w:sz w:val="14"/>
                <w:szCs w:val="14"/>
              </w:rPr>
              <w:t>1. Siekiant užtikrinti sutarčių nuostatų ir teisės aktų reikalavimų laikymąsi, Nekilnojamojo turto registre įregistruoti 2025 metais Įstaigai perduoto nekilnojamojo turto patikėjimo teisę</w:t>
            </w:r>
            <w:r>
              <w:rPr>
                <w:sz w:val="14"/>
                <w:szCs w:val="14"/>
              </w:rPr>
              <w:t xml:space="preserve"> - </w:t>
            </w:r>
            <w:r w:rsidRPr="000C6AD0">
              <w:rPr>
                <w:color w:val="000000"/>
                <w:sz w:val="14"/>
                <w:szCs w:val="14"/>
                <w:lang w:val="en-US"/>
              </w:rPr>
              <w:t>Pastatas ‒ vaikų darželis-lopšelis, Ąžuolų g., Jankai, un. Nr. 4400-0351-5931.</w:t>
            </w:r>
          </w:p>
          <w:p w14:paraId="4A9FA180" w14:textId="4921054E" w:rsidR="00FC0EAE" w:rsidRPr="00FC0EAE" w:rsidRDefault="00FC0EAE" w:rsidP="00FC0EAE">
            <w:pPr>
              <w:rPr>
                <w:color w:val="1D1B11" w:themeColor="background2" w:themeShade="1A"/>
                <w:sz w:val="14"/>
                <w:szCs w:val="14"/>
              </w:rPr>
            </w:pPr>
            <w:r w:rsidRPr="00FC0EAE">
              <w:rPr>
                <w:rStyle w:val="Grietas"/>
                <w:sz w:val="14"/>
                <w:szCs w:val="14"/>
              </w:rPr>
              <w:t>Laukiamas audito poveikis:</w:t>
            </w:r>
            <w:r w:rsidRPr="00FC0EAE">
              <w:rPr>
                <w:sz w:val="14"/>
                <w:szCs w:val="14"/>
              </w:rPr>
              <w:t xml:space="preserve"> įgyvendinus rekomendaciją, bus užtikrintas Nekilnojamojo turto patikėjimo teisių įregistravimas, sustiprintas teisėtumas ir daiktinių teisių viešumas bei sumažinta teisinio neapibrėžtumo rizika valdant Savivaldybės turtą.</w:t>
            </w:r>
          </w:p>
        </w:tc>
      </w:tr>
      <w:tr w:rsidR="00FC0EAE" w:rsidRPr="00B56B63" w14:paraId="7D5C564E" w14:textId="64FB28F0" w:rsidTr="00305012">
        <w:tc>
          <w:tcPr>
            <w:tcW w:w="846" w:type="dxa"/>
          </w:tcPr>
          <w:p w14:paraId="3E0E61CE" w14:textId="2D7FD889" w:rsidR="00FC0EAE" w:rsidRPr="00B56B63" w:rsidRDefault="00FC0EAE" w:rsidP="00FC0EAE">
            <w:pPr>
              <w:jc w:val="center"/>
              <w:rPr>
                <w:color w:val="1D1B11" w:themeColor="background2" w:themeShade="1A"/>
                <w:sz w:val="16"/>
                <w:szCs w:val="16"/>
              </w:rPr>
            </w:pPr>
            <w:r>
              <w:rPr>
                <w:color w:val="1D1B11" w:themeColor="background2" w:themeShade="1A"/>
                <w:sz w:val="16"/>
                <w:szCs w:val="16"/>
              </w:rPr>
              <w:t>19</w:t>
            </w:r>
          </w:p>
        </w:tc>
        <w:tc>
          <w:tcPr>
            <w:tcW w:w="4111" w:type="dxa"/>
          </w:tcPr>
          <w:p w14:paraId="48CAE172" w14:textId="54781A96" w:rsidR="00FC0EAE" w:rsidRPr="00B56B63" w:rsidRDefault="00FC0EAE" w:rsidP="00FC0EAE">
            <w:pPr>
              <w:rPr>
                <w:color w:val="1D1B11" w:themeColor="background2" w:themeShade="1A"/>
                <w:sz w:val="16"/>
                <w:szCs w:val="16"/>
              </w:rPr>
            </w:pPr>
            <w:r>
              <w:rPr>
                <w:color w:val="1D1B11" w:themeColor="background2" w:themeShade="1A"/>
                <w:sz w:val="16"/>
                <w:szCs w:val="16"/>
              </w:rPr>
              <w:t>BĮ Prezidento Kazio Griniaus gimnazija</w:t>
            </w:r>
          </w:p>
        </w:tc>
        <w:tc>
          <w:tcPr>
            <w:tcW w:w="1842" w:type="dxa"/>
          </w:tcPr>
          <w:p w14:paraId="2A37A270" w14:textId="2DACE3B2" w:rsidR="00FC0EAE" w:rsidRPr="00B56B63" w:rsidRDefault="00FC0EAE" w:rsidP="00FC0EAE">
            <w:pPr>
              <w:jc w:val="center"/>
              <w:rPr>
                <w:color w:val="1D1B11" w:themeColor="background2" w:themeShade="1A"/>
                <w:sz w:val="16"/>
                <w:szCs w:val="16"/>
              </w:rPr>
            </w:pPr>
            <w:r>
              <w:rPr>
                <w:color w:val="1D1B11" w:themeColor="background2" w:themeShade="1A"/>
                <w:sz w:val="16"/>
                <w:szCs w:val="16"/>
              </w:rPr>
              <w:t>2026-04-29</w:t>
            </w:r>
            <w:r w:rsidRPr="00B56B63">
              <w:rPr>
                <w:color w:val="1D1B11" w:themeColor="background2" w:themeShade="1A"/>
                <w:sz w:val="16"/>
                <w:szCs w:val="16"/>
              </w:rPr>
              <w:t xml:space="preserve"> Nr. KSD-</w:t>
            </w:r>
            <w:r>
              <w:rPr>
                <w:color w:val="1D1B11" w:themeColor="background2" w:themeShade="1A"/>
                <w:sz w:val="16"/>
                <w:szCs w:val="16"/>
              </w:rPr>
              <w:t>17</w:t>
            </w:r>
          </w:p>
        </w:tc>
        <w:tc>
          <w:tcPr>
            <w:tcW w:w="3402" w:type="dxa"/>
          </w:tcPr>
          <w:p w14:paraId="125E68EA" w14:textId="3237F2FF" w:rsidR="00FC0EAE" w:rsidRPr="00B56B63" w:rsidRDefault="00FC0EAE" w:rsidP="005847BD">
            <w:pPr>
              <w:jc w:val="center"/>
              <w:rPr>
                <w:color w:val="1D1B11" w:themeColor="background2" w:themeShade="1A"/>
                <w:sz w:val="16"/>
                <w:szCs w:val="16"/>
              </w:rPr>
            </w:pPr>
            <w:r>
              <w:rPr>
                <w:color w:val="1D1B11" w:themeColor="background2" w:themeShade="1A"/>
                <w:sz w:val="16"/>
                <w:szCs w:val="16"/>
              </w:rPr>
              <w:t>3 rekomendacijos</w:t>
            </w:r>
          </w:p>
        </w:tc>
      </w:tr>
      <w:tr w:rsidR="000C6AD0" w:rsidRPr="00B56B63" w14:paraId="62DF0E38" w14:textId="77777777" w:rsidTr="003132C9">
        <w:tc>
          <w:tcPr>
            <w:tcW w:w="10201" w:type="dxa"/>
            <w:gridSpan w:val="4"/>
          </w:tcPr>
          <w:p w14:paraId="1D80DA2B" w14:textId="3BA87459" w:rsidR="000C6AD0" w:rsidRPr="000C6AD0" w:rsidRDefault="000C6AD0" w:rsidP="00FC0EAE">
            <w:pPr>
              <w:rPr>
                <w:sz w:val="14"/>
                <w:szCs w:val="14"/>
              </w:rPr>
            </w:pPr>
            <w:r w:rsidRPr="000C6AD0">
              <w:rPr>
                <w:rStyle w:val="Grietas"/>
                <w:sz w:val="14"/>
                <w:szCs w:val="14"/>
              </w:rPr>
              <w:t xml:space="preserve">1. </w:t>
            </w:r>
            <w:r w:rsidRPr="000C6AD0">
              <w:rPr>
                <w:sz w:val="14"/>
                <w:szCs w:val="14"/>
              </w:rPr>
              <w:t>Peržiūrėti ilgalaikio materialiojo turto priskyrimą turto grupei ir patikslinti jo klasifikavimą finansinėse ataskaitose, užtikrinant, kad turto grupavimas atitiktų jo faktinę naudojimo paskirtį ir ekonominę esmę.</w:t>
            </w:r>
          </w:p>
          <w:p w14:paraId="488442CA" w14:textId="336772DF" w:rsidR="000C6AD0" w:rsidRPr="000C6AD0" w:rsidRDefault="000C6AD0" w:rsidP="00FC0EAE">
            <w:pPr>
              <w:rPr>
                <w:sz w:val="14"/>
                <w:szCs w:val="14"/>
              </w:rPr>
            </w:pPr>
            <w:r w:rsidRPr="000C6AD0">
              <w:rPr>
                <w:rStyle w:val="Grietas"/>
                <w:sz w:val="14"/>
                <w:szCs w:val="14"/>
              </w:rPr>
              <w:t xml:space="preserve">2. </w:t>
            </w:r>
            <w:r w:rsidRPr="000C6AD0">
              <w:rPr>
                <w:sz w:val="14"/>
                <w:szCs w:val="14"/>
              </w:rPr>
              <w:t>Įvertinti taikomų amortizacijos (nusidėvėjimo) normatyvų atitiktį patvirtintiems Gimnazijos amortizacijos (nusidėvėjimo) normatyvams ir faktinėms turto techninėms bei funkcinėms savybėms, prireikus juos patikslinti ir užtikrinti nuoseklų bei pagrįstą jų taikymą.</w:t>
            </w:r>
          </w:p>
          <w:p w14:paraId="22AEA9C2" w14:textId="58DD8866" w:rsidR="000C6AD0" w:rsidRPr="000C6AD0" w:rsidRDefault="000C6AD0" w:rsidP="00FC0EAE">
            <w:pPr>
              <w:rPr>
                <w:rStyle w:val="Grietas"/>
                <w:sz w:val="14"/>
                <w:szCs w:val="14"/>
              </w:rPr>
            </w:pPr>
            <w:r w:rsidRPr="000C6AD0">
              <w:rPr>
                <w:rStyle w:val="Grietas"/>
                <w:sz w:val="14"/>
                <w:szCs w:val="14"/>
              </w:rPr>
              <w:t xml:space="preserve">3. </w:t>
            </w:r>
            <w:r w:rsidRPr="000C6AD0">
              <w:rPr>
                <w:sz w:val="14"/>
                <w:szCs w:val="14"/>
              </w:rPr>
              <w:t>Patikslinti apskaitos įrašus pagal nustatytus neatitikimus ir, esant reikšmingam poveikiui, koreguoti finansines ataskaitas pagal VSAFAS reikalavimus.</w:t>
            </w:r>
          </w:p>
          <w:p w14:paraId="6A7D4578" w14:textId="04C1E528" w:rsidR="000C6AD0" w:rsidRPr="000C6AD0" w:rsidRDefault="000C6AD0" w:rsidP="00FC0EAE">
            <w:pPr>
              <w:rPr>
                <w:color w:val="1D1B11" w:themeColor="background2" w:themeShade="1A"/>
                <w:sz w:val="14"/>
                <w:szCs w:val="14"/>
              </w:rPr>
            </w:pPr>
            <w:r w:rsidRPr="000C6AD0">
              <w:rPr>
                <w:rStyle w:val="Grietas"/>
                <w:sz w:val="14"/>
                <w:szCs w:val="14"/>
              </w:rPr>
              <w:t>Laukiamas audito poveikis:</w:t>
            </w:r>
            <w:r w:rsidRPr="000C6AD0">
              <w:rPr>
                <w:sz w:val="14"/>
                <w:szCs w:val="14"/>
              </w:rPr>
              <w:t xml:space="preserve"> įgyvendinus rekomendacijas, bus patikslintas ilgalaikio materialiojo turto klasifikavimas, užtikrintas pagrįstas amortizacijos normatyvų taikymas bei teisingas nusidėvėjimo skaičiavimas, o finansinės ataskaitos bus pakoreguotos pagal VSAFAS reikalavimus.</w:t>
            </w:r>
          </w:p>
        </w:tc>
      </w:tr>
    </w:tbl>
    <w:p w14:paraId="35E83262" w14:textId="5963B8C6" w:rsidR="00CA22B5" w:rsidRPr="00C84F8B" w:rsidRDefault="00A82326" w:rsidP="00C84F8B">
      <w:pPr>
        <w:tabs>
          <w:tab w:val="left" w:pos="502"/>
        </w:tabs>
        <w:suppressAutoHyphens w:val="0"/>
        <w:spacing w:line="360" w:lineRule="auto"/>
        <w:jc w:val="center"/>
        <w:rPr>
          <w:rFonts w:eastAsia="Calibri" w:cs="Arial"/>
          <w:color w:val="000000" w:themeColor="text1"/>
          <w:lang w:eastAsia="en-US"/>
        </w:rPr>
      </w:pPr>
      <w:r>
        <w:rPr>
          <w:rFonts w:eastAsia="Calibri" w:cs="Arial"/>
          <w:color w:val="000000" w:themeColor="text1"/>
          <w:lang w:eastAsia="en-US"/>
        </w:rPr>
        <w:t>_______________</w:t>
      </w:r>
      <w:bookmarkEnd w:id="0"/>
    </w:p>
    <w:p w14:paraId="7EFA1D59" w14:textId="5C44D38B" w:rsidR="005847BD" w:rsidRDefault="005847BD" w:rsidP="005847BD">
      <w:pPr>
        <w:suppressAutoHyphens w:val="0"/>
        <w:spacing w:line="360" w:lineRule="auto"/>
        <w:jc w:val="right"/>
        <w:rPr>
          <w:rFonts w:eastAsia="Calibri" w:cs="Arial"/>
          <w:b/>
          <w:bCs/>
          <w:color w:val="1D1B11" w:themeColor="background2" w:themeShade="1A"/>
          <w:sz w:val="22"/>
          <w:szCs w:val="22"/>
          <w:lang w:eastAsia="en-US"/>
        </w:rPr>
      </w:pPr>
      <w:bookmarkStart w:id="34" w:name="_Hlk229145513"/>
      <w:bookmarkStart w:id="35" w:name="_Hlk228973272"/>
      <w:r>
        <w:rPr>
          <w:rFonts w:eastAsia="Calibri" w:cs="Arial"/>
          <w:b/>
          <w:bCs/>
          <w:color w:val="1D1B11" w:themeColor="background2" w:themeShade="1A"/>
          <w:sz w:val="22"/>
          <w:szCs w:val="22"/>
          <w:lang w:eastAsia="en-US"/>
        </w:rPr>
        <w:lastRenderedPageBreak/>
        <w:t>6 priedas</w:t>
      </w:r>
    </w:p>
    <w:p w14:paraId="0F89B211" w14:textId="57747135" w:rsidR="000156DE" w:rsidRDefault="00107D21" w:rsidP="005847BD">
      <w:pPr>
        <w:suppressAutoHyphens w:val="0"/>
        <w:spacing w:line="360" w:lineRule="auto"/>
        <w:jc w:val="center"/>
        <w:rPr>
          <w:rFonts w:eastAsia="Calibri" w:cs="Arial"/>
          <w:b/>
          <w:bCs/>
          <w:color w:val="1D1B11" w:themeColor="background2" w:themeShade="1A"/>
          <w:sz w:val="22"/>
          <w:szCs w:val="22"/>
          <w:lang w:eastAsia="en-US"/>
        </w:rPr>
      </w:pPr>
      <w:r w:rsidRPr="00107D21">
        <w:rPr>
          <w:rFonts w:eastAsia="Calibri" w:cs="Arial"/>
          <w:b/>
          <w:bCs/>
          <w:color w:val="1D1B11" w:themeColor="background2" w:themeShade="1A"/>
          <w:sz w:val="22"/>
          <w:szCs w:val="22"/>
          <w:lang w:eastAsia="en-US"/>
        </w:rPr>
        <w:t>Turto perdavimas naudoti neįformintas teisės aktų nustatyta tvarka</w:t>
      </w:r>
      <w:bookmarkEnd w:id="34"/>
      <w:r>
        <w:rPr>
          <w:rFonts w:eastAsia="Calibri" w:cs="Arial"/>
          <w:b/>
          <w:bCs/>
          <w:color w:val="1D1B11" w:themeColor="background2" w:themeShade="1A"/>
          <w:sz w:val="22"/>
          <w:szCs w:val="22"/>
          <w:lang w:eastAsia="en-US"/>
        </w:rPr>
        <w:t xml:space="preserve"> </w:t>
      </w:r>
    </w:p>
    <w:tbl>
      <w:tblPr>
        <w:tblW w:w="10490" w:type="dxa"/>
        <w:tblInd w:w="-5" w:type="dxa"/>
        <w:tblLayout w:type="fixed"/>
        <w:tblLook w:val="04A0" w:firstRow="1" w:lastRow="0" w:firstColumn="1" w:lastColumn="0" w:noHBand="0" w:noVBand="1"/>
      </w:tblPr>
      <w:tblGrid>
        <w:gridCol w:w="456"/>
        <w:gridCol w:w="678"/>
        <w:gridCol w:w="2977"/>
        <w:gridCol w:w="1134"/>
        <w:gridCol w:w="992"/>
        <w:gridCol w:w="851"/>
        <w:gridCol w:w="1134"/>
        <w:gridCol w:w="2268"/>
      </w:tblGrid>
      <w:tr w:rsidR="00107D21" w:rsidRPr="00E22322" w14:paraId="2F635523" w14:textId="77777777" w:rsidTr="00107D21">
        <w:trPr>
          <w:trHeight w:val="274"/>
        </w:trPr>
        <w:tc>
          <w:tcPr>
            <w:tcW w:w="45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14:paraId="22125B12" w14:textId="40D14037" w:rsidR="006D2420" w:rsidRPr="00E22322" w:rsidRDefault="006D2420" w:rsidP="006D2420">
            <w:pPr>
              <w:jc w:val="center"/>
              <w:rPr>
                <w:b/>
                <w:bCs/>
                <w:color w:val="000000"/>
                <w:sz w:val="12"/>
                <w:szCs w:val="12"/>
              </w:rPr>
            </w:pPr>
            <w:r w:rsidRPr="006D2420">
              <w:rPr>
                <w:b/>
                <w:bCs/>
                <w:color w:val="000000"/>
                <w:sz w:val="12"/>
                <w:szCs w:val="12"/>
              </w:rPr>
              <w:t>Eil. Nr.</w:t>
            </w:r>
          </w:p>
        </w:tc>
        <w:tc>
          <w:tcPr>
            <w:tcW w:w="678" w:type="dxa"/>
            <w:tcBorders>
              <w:top w:val="single" w:sz="4" w:space="0" w:color="auto"/>
              <w:left w:val="nil"/>
              <w:bottom w:val="single" w:sz="4" w:space="0" w:color="auto"/>
              <w:right w:val="single" w:sz="4" w:space="0" w:color="auto"/>
            </w:tcBorders>
            <w:shd w:val="clear" w:color="auto" w:fill="DDD9C3" w:themeFill="background2" w:themeFillShade="E6"/>
            <w:vAlign w:val="bottom"/>
            <w:hideMark/>
          </w:tcPr>
          <w:p w14:paraId="353C8F3E" w14:textId="77777777" w:rsidR="006D2420" w:rsidRPr="00E22322" w:rsidRDefault="006D2420" w:rsidP="00107D21">
            <w:pPr>
              <w:jc w:val="center"/>
              <w:rPr>
                <w:b/>
                <w:bCs/>
                <w:color w:val="000000"/>
                <w:sz w:val="14"/>
                <w:szCs w:val="14"/>
              </w:rPr>
            </w:pPr>
            <w:r w:rsidRPr="00E22322">
              <w:rPr>
                <w:b/>
                <w:bCs/>
                <w:color w:val="000000"/>
                <w:sz w:val="14"/>
                <w:szCs w:val="14"/>
              </w:rPr>
              <w:t>Inv</w:t>
            </w:r>
            <w:r w:rsidRPr="006D2420">
              <w:rPr>
                <w:b/>
                <w:bCs/>
                <w:color w:val="000000"/>
                <w:sz w:val="14"/>
                <w:szCs w:val="14"/>
              </w:rPr>
              <w:t>.Nr.</w:t>
            </w:r>
          </w:p>
        </w:tc>
        <w:tc>
          <w:tcPr>
            <w:tcW w:w="2977" w:type="dxa"/>
            <w:tcBorders>
              <w:top w:val="single" w:sz="4" w:space="0" w:color="auto"/>
              <w:left w:val="nil"/>
              <w:bottom w:val="single" w:sz="4" w:space="0" w:color="auto"/>
              <w:right w:val="single" w:sz="4" w:space="0" w:color="auto"/>
            </w:tcBorders>
            <w:shd w:val="clear" w:color="auto" w:fill="DDD9C3" w:themeFill="background2" w:themeFillShade="E6"/>
            <w:vAlign w:val="bottom"/>
            <w:hideMark/>
          </w:tcPr>
          <w:p w14:paraId="6F4FFEDC" w14:textId="77777777" w:rsidR="006D2420" w:rsidRPr="00E22322" w:rsidRDefault="006D2420" w:rsidP="00107D21">
            <w:pPr>
              <w:jc w:val="center"/>
              <w:rPr>
                <w:b/>
                <w:bCs/>
                <w:color w:val="000000"/>
                <w:sz w:val="14"/>
                <w:szCs w:val="14"/>
              </w:rPr>
            </w:pPr>
            <w:r w:rsidRPr="00E22322">
              <w:rPr>
                <w:b/>
                <w:bCs/>
                <w:color w:val="000000"/>
                <w:sz w:val="14"/>
                <w:szCs w:val="14"/>
              </w:rPr>
              <w:t>Turto pavadinimas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vAlign w:val="bottom"/>
            <w:hideMark/>
          </w:tcPr>
          <w:p w14:paraId="6AF126BF" w14:textId="77777777" w:rsidR="006D2420" w:rsidRPr="00E22322" w:rsidRDefault="006D2420" w:rsidP="00107D21">
            <w:pPr>
              <w:jc w:val="center"/>
              <w:rPr>
                <w:b/>
                <w:bCs/>
                <w:color w:val="000000"/>
                <w:sz w:val="14"/>
                <w:szCs w:val="14"/>
              </w:rPr>
            </w:pPr>
            <w:r w:rsidRPr="00E22322">
              <w:rPr>
                <w:b/>
                <w:bCs/>
                <w:color w:val="000000"/>
                <w:sz w:val="14"/>
                <w:szCs w:val="14"/>
              </w:rPr>
              <w:t>Įvedimo</w:t>
            </w:r>
            <w:r w:rsidRPr="006D2420">
              <w:rPr>
                <w:b/>
                <w:bCs/>
                <w:color w:val="000000"/>
                <w:sz w:val="14"/>
                <w:szCs w:val="14"/>
              </w:rPr>
              <w:t xml:space="preserve"> į </w:t>
            </w:r>
            <w:r w:rsidRPr="00E22322">
              <w:rPr>
                <w:b/>
                <w:bCs/>
                <w:color w:val="000000"/>
                <w:sz w:val="14"/>
                <w:szCs w:val="14"/>
              </w:rPr>
              <w:t>ekspl</w:t>
            </w:r>
            <w:r w:rsidRPr="006D2420">
              <w:rPr>
                <w:b/>
                <w:bCs/>
                <w:color w:val="000000"/>
                <w:sz w:val="14"/>
                <w:szCs w:val="14"/>
              </w:rPr>
              <w:t xml:space="preserve">oataciją </w:t>
            </w:r>
            <w:r w:rsidRPr="00E22322">
              <w:rPr>
                <w:b/>
                <w:bCs/>
                <w:color w:val="000000"/>
                <w:sz w:val="14"/>
                <w:szCs w:val="14"/>
              </w:rPr>
              <w:t>data</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vAlign w:val="bottom"/>
            <w:hideMark/>
          </w:tcPr>
          <w:p w14:paraId="40684BB9" w14:textId="77777777" w:rsidR="006D2420" w:rsidRPr="00E22322" w:rsidRDefault="006D2420" w:rsidP="00107D21">
            <w:pPr>
              <w:jc w:val="center"/>
              <w:rPr>
                <w:b/>
                <w:bCs/>
                <w:color w:val="000000"/>
                <w:sz w:val="14"/>
                <w:szCs w:val="14"/>
              </w:rPr>
            </w:pPr>
            <w:r w:rsidRPr="00E22322">
              <w:rPr>
                <w:b/>
                <w:bCs/>
                <w:color w:val="000000"/>
                <w:sz w:val="14"/>
                <w:szCs w:val="14"/>
              </w:rPr>
              <w:t>Savikaina</w:t>
            </w:r>
            <w:r w:rsidRPr="006D2420">
              <w:rPr>
                <w:b/>
                <w:bCs/>
                <w:color w:val="000000"/>
                <w:sz w:val="14"/>
                <w:szCs w:val="14"/>
              </w:rPr>
              <w:t>, Eur</w:t>
            </w:r>
          </w:p>
        </w:tc>
        <w:tc>
          <w:tcPr>
            <w:tcW w:w="851" w:type="dxa"/>
            <w:tcBorders>
              <w:top w:val="single" w:sz="4" w:space="0" w:color="auto"/>
              <w:left w:val="nil"/>
              <w:bottom w:val="single" w:sz="4" w:space="0" w:color="auto"/>
              <w:right w:val="single" w:sz="4" w:space="0" w:color="auto"/>
            </w:tcBorders>
            <w:shd w:val="clear" w:color="auto" w:fill="DDD9C3" w:themeFill="background2" w:themeFillShade="E6"/>
            <w:vAlign w:val="bottom"/>
            <w:hideMark/>
          </w:tcPr>
          <w:p w14:paraId="7C2DC60E" w14:textId="77777777" w:rsidR="006D2420" w:rsidRPr="00E22322" w:rsidRDefault="006D2420" w:rsidP="00107D21">
            <w:pPr>
              <w:jc w:val="center"/>
              <w:rPr>
                <w:b/>
                <w:bCs/>
                <w:color w:val="000000"/>
                <w:sz w:val="14"/>
                <w:szCs w:val="14"/>
              </w:rPr>
            </w:pPr>
            <w:r w:rsidRPr="00E22322">
              <w:rPr>
                <w:b/>
                <w:bCs/>
                <w:color w:val="000000"/>
                <w:sz w:val="14"/>
                <w:szCs w:val="14"/>
              </w:rPr>
              <w:t>Viso nudėvėt</w:t>
            </w:r>
            <w:r w:rsidRPr="006D2420">
              <w:rPr>
                <w:b/>
                <w:bCs/>
                <w:color w:val="000000"/>
                <w:sz w:val="14"/>
                <w:szCs w:val="14"/>
              </w:rPr>
              <w:t>a, Eur</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vAlign w:val="bottom"/>
            <w:hideMark/>
          </w:tcPr>
          <w:p w14:paraId="0313FCBA" w14:textId="77777777" w:rsidR="006D2420" w:rsidRPr="00E22322" w:rsidRDefault="006D2420" w:rsidP="00107D21">
            <w:pPr>
              <w:jc w:val="center"/>
              <w:rPr>
                <w:b/>
                <w:bCs/>
                <w:color w:val="000000"/>
                <w:sz w:val="14"/>
                <w:szCs w:val="14"/>
              </w:rPr>
            </w:pPr>
            <w:r w:rsidRPr="00E22322">
              <w:rPr>
                <w:b/>
                <w:bCs/>
                <w:color w:val="000000"/>
                <w:sz w:val="14"/>
                <w:szCs w:val="14"/>
              </w:rPr>
              <w:t>Likutinė vertė 2025-12-31, Eur</w:t>
            </w:r>
          </w:p>
        </w:tc>
        <w:tc>
          <w:tcPr>
            <w:tcW w:w="2268" w:type="dxa"/>
            <w:tcBorders>
              <w:top w:val="single" w:sz="4" w:space="0" w:color="auto"/>
              <w:left w:val="nil"/>
              <w:bottom w:val="single" w:sz="4" w:space="0" w:color="auto"/>
              <w:right w:val="single" w:sz="4" w:space="0" w:color="auto"/>
            </w:tcBorders>
            <w:shd w:val="clear" w:color="auto" w:fill="DDD9C3" w:themeFill="background2" w:themeFillShade="E6"/>
          </w:tcPr>
          <w:p w14:paraId="30D325F1" w14:textId="77777777" w:rsidR="006D2420" w:rsidRPr="006D2420" w:rsidRDefault="006D2420" w:rsidP="00107D21">
            <w:pPr>
              <w:jc w:val="center"/>
              <w:rPr>
                <w:b/>
                <w:bCs/>
                <w:color w:val="000000"/>
                <w:sz w:val="14"/>
                <w:szCs w:val="14"/>
              </w:rPr>
            </w:pPr>
            <w:r w:rsidRPr="006D2420">
              <w:rPr>
                <w:b/>
                <w:bCs/>
                <w:color w:val="000000"/>
                <w:sz w:val="14"/>
                <w:szCs w:val="14"/>
              </w:rPr>
              <w:t>Turto naudotojas</w:t>
            </w:r>
          </w:p>
        </w:tc>
      </w:tr>
      <w:tr w:rsidR="006D2420" w:rsidRPr="00E22322" w14:paraId="1AAEFB42" w14:textId="77777777" w:rsidTr="006D2420">
        <w:trPr>
          <w:trHeight w:val="266"/>
        </w:trPr>
        <w:tc>
          <w:tcPr>
            <w:tcW w:w="456" w:type="dxa"/>
            <w:tcBorders>
              <w:top w:val="nil"/>
              <w:left w:val="single" w:sz="4" w:space="0" w:color="auto"/>
              <w:bottom w:val="single" w:sz="4" w:space="0" w:color="auto"/>
              <w:right w:val="single" w:sz="4" w:space="0" w:color="auto"/>
            </w:tcBorders>
            <w:shd w:val="clear" w:color="000000" w:fill="FFFFFF"/>
            <w:noWrap/>
            <w:vAlign w:val="bottom"/>
            <w:hideMark/>
          </w:tcPr>
          <w:p w14:paraId="10C5EE3E" w14:textId="77777777" w:rsidR="006D2420" w:rsidRPr="00E22322" w:rsidRDefault="006D2420" w:rsidP="00107D21">
            <w:pPr>
              <w:jc w:val="center"/>
              <w:rPr>
                <w:color w:val="000000"/>
                <w:sz w:val="16"/>
                <w:szCs w:val="16"/>
              </w:rPr>
            </w:pPr>
            <w:r w:rsidRPr="00E22322">
              <w:rPr>
                <w:color w:val="000000"/>
                <w:sz w:val="16"/>
                <w:szCs w:val="16"/>
              </w:rPr>
              <w:t>1</w:t>
            </w:r>
          </w:p>
        </w:tc>
        <w:tc>
          <w:tcPr>
            <w:tcW w:w="678" w:type="dxa"/>
            <w:tcBorders>
              <w:top w:val="nil"/>
              <w:left w:val="nil"/>
              <w:bottom w:val="single" w:sz="4" w:space="0" w:color="auto"/>
              <w:right w:val="single" w:sz="4" w:space="0" w:color="auto"/>
            </w:tcBorders>
            <w:shd w:val="clear" w:color="000000" w:fill="FFFFFF"/>
            <w:noWrap/>
            <w:vAlign w:val="bottom"/>
            <w:hideMark/>
          </w:tcPr>
          <w:p w14:paraId="145181CA" w14:textId="77777777" w:rsidR="006D2420" w:rsidRPr="00E22322" w:rsidRDefault="006D2420" w:rsidP="00107D21">
            <w:pPr>
              <w:jc w:val="center"/>
              <w:rPr>
                <w:color w:val="000000"/>
                <w:sz w:val="16"/>
                <w:szCs w:val="16"/>
              </w:rPr>
            </w:pPr>
            <w:r w:rsidRPr="00E22322">
              <w:rPr>
                <w:color w:val="000000"/>
                <w:sz w:val="16"/>
                <w:szCs w:val="16"/>
              </w:rPr>
              <w:t>12468</w:t>
            </w:r>
          </w:p>
        </w:tc>
        <w:tc>
          <w:tcPr>
            <w:tcW w:w="2977" w:type="dxa"/>
            <w:tcBorders>
              <w:top w:val="nil"/>
              <w:left w:val="nil"/>
              <w:bottom w:val="single" w:sz="4" w:space="0" w:color="auto"/>
              <w:right w:val="single" w:sz="4" w:space="0" w:color="auto"/>
            </w:tcBorders>
            <w:shd w:val="clear" w:color="000000" w:fill="FFFFFF"/>
            <w:noWrap/>
            <w:vAlign w:val="bottom"/>
            <w:hideMark/>
          </w:tcPr>
          <w:p w14:paraId="15ECDDE1" w14:textId="77777777" w:rsidR="006D2420" w:rsidRPr="00E22322" w:rsidRDefault="006D2420" w:rsidP="00107D21">
            <w:pPr>
              <w:rPr>
                <w:color w:val="000000"/>
                <w:sz w:val="16"/>
                <w:szCs w:val="16"/>
              </w:rPr>
            </w:pPr>
            <w:r w:rsidRPr="00E22322">
              <w:rPr>
                <w:color w:val="000000"/>
                <w:sz w:val="16"/>
                <w:szCs w:val="16"/>
              </w:rPr>
              <w:t>Mokyklinis autobusas "IVECO  50C18 , Identifikavimo Nr. ZCFCE50C205689590</w:t>
            </w:r>
          </w:p>
        </w:tc>
        <w:tc>
          <w:tcPr>
            <w:tcW w:w="1134" w:type="dxa"/>
            <w:tcBorders>
              <w:top w:val="nil"/>
              <w:left w:val="nil"/>
              <w:bottom w:val="single" w:sz="4" w:space="0" w:color="auto"/>
              <w:right w:val="single" w:sz="4" w:space="0" w:color="auto"/>
            </w:tcBorders>
            <w:shd w:val="clear" w:color="000000" w:fill="FFFFFF"/>
            <w:noWrap/>
            <w:vAlign w:val="bottom"/>
            <w:hideMark/>
          </w:tcPr>
          <w:p w14:paraId="3B08BCC2" w14:textId="77777777" w:rsidR="006D2420" w:rsidRPr="00E22322" w:rsidRDefault="006D2420" w:rsidP="00107D21">
            <w:pPr>
              <w:jc w:val="center"/>
              <w:rPr>
                <w:color w:val="000000"/>
                <w:sz w:val="16"/>
                <w:szCs w:val="16"/>
              </w:rPr>
            </w:pPr>
            <w:r>
              <w:rPr>
                <w:color w:val="000000"/>
                <w:sz w:val="16"/>
                <w:szCs w:val="16"/>
              </w:rPr>
              <w:t>2025-07-29</w:t>
            </w:r>
          </w:p>
        </w:tc>
        <w:tc>
          <w:tcPr>
            <w:tcW w:w="992" w:type="dxa"/>
            <w:tcBorders>
              <w:top w:val="nil"/>
              <w:left w:val="nil"/>
              <w:bottom w:val="single" w:sz="4" w:space="0" w:color="auto"/>
              <w:right w:val="single" w:sz="4" w:space="0" w:color="auto"/>
            </w:tcBorders>
            <w:shd w:val="clear" w:color="000000" w:fill="FFFFFF"/>
            <w:noWrap/>
            <w:vAlign w:val="bottom"/>
            <w:hideMark/>
          </w:tcPr>
          <w:p w14:paraId="593E24E8" w14:textId="6BA444D5" w:rsidR="006D2420" w:rsidRPr="00E22322" w:rsidRDefault="006D2420" w:rsidP="00107D21">
            <w:pPr>
              <w:jc w:val="center"/>
              <w:rPr>
                <w:color w:val="000000"/>
                <w:sz w:val="16"/>
                <w:szCs w:val="16"/>
              </w:rPr>
            </w:pPr>
            <w:r w:rsidRPr="00E22322">
              <w:rPr>
                <w:color w:val="000000"/>
                <w:sz w:val="16"/>
                <w:szCs w:val="16"/>
              </w:rPr>
              <w:t>93</w:t>
            </w:r>
            <w:r>
              <w:rPr>
                <w:color w:val="000000"/>
                <w:sz w:val="16"/>
                <w:szCs w:val="16"/>
              </w:rPr>
              <w:t xml:space="preserve"> </w:t>
            </w:r>
            <w:r w:rsidRPr="00E22322">
              <w:rPr>
                <w:color w:val="000000"/>
                <w:sz w:val="16"/>
                <w:szCs w:val="16"/>
              </w:rPr>
              <w:t>170,00</w:t>
            </w:r>
          </w:p>
        </w:tc>
        <w:tc>
          <w:tcPr>
            <w:tcW w:w="851" w:type="dxa"/>
            <w:tcBorders>
              <w:top w:val="nil"/>
              <w:left w:val="nil"/>
              <w:bottom w:val="single" w:sz="4" w:space="0" w:color="auto"/>
              <w:right w:val="single" w:sz="4" w:space="0" w:color="auto"/>
            </w:tcBorders>
            <w:shd w:val="clear" w:color="000000" w:fill="FFFFFF"/>
            <w:noWrap/>
            <w:vAlign w:val="bottom"/>
            <w:hideMark/>
          </w:tcPr>
          <w:p w14:paraId="401ACE98"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000000" w:fill="FFFFFF"/>
            <w:noWrap/>
            <w:vAlign w:val="bottom"/>
            <w:hideMark/>
          </w:tcPr>
          <w:p w14:paraId="5F746FCA" w14:textId="17F19F22" w:rsidR="006D2420" w:rsidRPr="00E22322" w:rsidRDefault="006D2420" w:rsidP="00107D21">
            <w:pPr>
              <w:jc w:val="center"/>
              <w:rPr>
                <w:color w:val="000000"/>
                <w:sz w:val="16"/>
                <w:szCs w:val="16"/>
              </w:rPr>
            </w:pPr>
            <w:r w:rsidRPr="00E22322">
              <w:rPr>
                <w:color w:val="000000"/>
                <w:sz w:val="16"/>
                <w:szCs w:val="16"/>
              </w:rPr>
              <w:t>93</w:t>
            </w:r>
            <w:r>
              <w:rPr>
                <w:color w:val="000000"/>
                <w:sz w:val="16"/>
                <w:szCs w:val="16"/>
              </w:rPr>
              <w:t xml:space="preserve"> </w:t>
            </w:r>
            <w:r w:rsidRPr="00E22322">
              <w:rPr>
                <w:color w:val="000000"/>
                <w:sz w:val="16"/>
                <w:szCs w:val="16"/>
              </w:rPr>
              <w:t>170,00</w:t>
            </w:r>
          </w:p>
        </w:tc>
        <w:tc>
          <w:tcPr>
            <w:tcW w:w="2268" w:type="dxa"/>
            <w:tcBorders>
              <w:top w:val="nil"/>
              <w:left w:val="nil"/>
              <w:bottom w:val="single" w:sz="4" w:space="0" w:color="auto"/>
              <w:right w:val="single" w:sz="4" w:space="0" w:color="auto"/>
            </w:tcBorders>
            <w:shd w:val="clear" w:color="000000" w:fill="FFFFFF"/>
          </w:tcPr>
          <w:p w14:paraId="10F178AB" w14:textId="77777777" w:rsidR="006D2420" w:rsidRPr="00E22322" w:rsidRDefault="006D2420" w:rsidP="00107D21">
            <w:pPr>
              <w:jc w:val="center"/>
              <w:rPr>
                <w:color w:val="000000"/>
                <w:sz w:val="16"/>
                <w:szCs w:val="16"/>
              </w:rPr>
            </w:pPr>
            <w:r>
              <w:rPr>
                <w:color w:val="000000"/>
                <w:sz w:val="16"/>
                <w:szCs w:val="16"/>
              </w:rPr>
              <w:t>Prezidento</w:t>
            </w:r>
            <w:r w:rsidRPr="00BC2636">
              <w:rPr>
                <w:color w:val="000000"/>
                <w:sz w:val="16"/>
                <w:szCs w:val="16"/>
              </w:rPr>
              <w:t xml:space="preserve"> Kazio Griniaus gimnazija</w:t>
            </w:r>
            <w:r>
              <w:rPr>
                <w:rStyle w:val="Puslapioinaosnuoroda"/>
                <w:color w:val="000000"/>
                <w:sz w:val="16"/>
                <w:szCs w:val="16"/>
              </w:rPr>
              <w:footnoteReference w:id="34"/>
            </w:r>
          </w:p>
        </w:tc>
      </w:tr>
      <w:tr w:rsidR="006D2420" w:rsidRPr="00E22322" w14:paraId="3B2F25BF" w14:textId="77777777" w:rsidTr="006D2420">
        <w:trPr>
          <w:trHeight w:val="230"/>
        </w:trPr>
        <w:tc>
          <w:tcPr>
            <w:tcW w:w="456" w:type="dxa"/>
            <w:tcBorders>
              <w:top w:val="nil"/>
              <w:left w:val="single" w:sz="4" w:space="0" w:color="auto"/>
              <w:bottom w:val="single" w:sz="4" w:space="0" w:color="auto"/>
              <w:right w:val="single" w:sz="4" w:space="0" w:color="auto"/>
            </w:tcBorders>
            <w:shd w:val="clear" w:color="000000" w:fill="FFFFFF"/>
            <w:noWrap/>
            <w:vAlign w:val="bottom"/>
            <w:hideMark/>
          </w:tcPr>
          <w:p w14:paraId="45E9E33A" w14:textId="77777777" w:rsidR="006D2420" w:rsidRPr="00E22322" w:rsidRDefault="006D2420" w:rsidP="00107D21">
            <w:pPr>
              <w:jc w:val="center"/>
              <w:rPr>
                <w:color w:val="000000"/>
                <w:sz w:val="16"/>
                <w:szCs w:val="16"/>
              </w:rPr>
            </w:pPr>
            <w:r w:rsidRPr="00E22322">
              <w:rPr>
                <w:color w:val="000000"/>
                <w:sz w:val="16"/>
                <w:szCs w:val="16"/>
              </w:rPr>
              <w:t>2</w:t>
            </w:r>
          </w:p>
        </w:tc>
        <w:tc>
          <w:tcPr>
            <w:tcW w:w="678" w:type="dxa"/>
            <w:tcBorders>
              <w:top w:val="nil"/>
              <w:left w:val="nil"/>
              <w:bottom w:val="single" w:sz="4" w:space="0" w:color="auto"/>
              <w:right w:val="single" w:sz="4" w:space="0" w:color="auto"/>
            </w:tcBorders>
            <w:shd w:val="clear" w:color="000000" w:fill="FFFFFF"/>
            <w:noWrap/>
            <w:vAlign w:val="bottom"/>
            <w:hideMark/>
          </w:tcPr>
          <w:p w14:paraId="38BEF027" w14:textId="77777777" w:rsidR="006D2420" w:rsidRPr="00E22322" w:rsidRDefault="006D2420" w:rsidP="00107D21">
            <w:pPr>
              <w:jc w:val="center"/>
              <w:rPr>
                <w:color w:val="000000"/>
                <w:sz w:val="16"/>
                <w:szCs w:val="16"/>
              </w:rPr>
            </w:pPr>
            <w:r w:rsidRPr="00E22322">
              <w:rPr>
                <w:color w:val="000000"/>
                <w:sz w:val="16"/>
                <w:szCs w:val="16"/>
              </w:rPr>
              <w:t>12112</w:t>
            </w:r>
          </w:p>
        </w:tc>
        <w:tc>
          <w:tcPr>
            <w:tcW w:w="2977" w:type="dxa"/>
            <w:tcBorders>
              <w:top w:val="nil"/>
              <w:left w:val="nil"/>
              <w:bottom w:val="single" w:sz="4" w:space="0" w:color="auto"/>
              <w:right w:val="single" w:sz="4" w:space="0" w:color="auto"/>
            </w:tcBorders>
            <w:shd w:val="clear" w:color="000000" w:fill="FFFFFF"/>
            <w:noWrap/>
            <w:vAlign w:val="bottom"/>
            <w:hideMark/>
          </w:tcPr>
          <w:p w14:paraId="100FD7F8" w14:textId="77777777" w:rsidR="006D2420" w:rsidRPr="00E22322" w:rsidRDefault="006D2420" w:rsidP="00107D21">
            <w:pPr>
              <w:rPr>
                <w:color w:val="000000"/>
                <w:sz w:val="16"/>
                <w:szCs w:val="16"/>
              </w:rPr>
            </w:pPr>
            <w:r w:rsidRPr="00E22322">
              <w:rPr>
                <w:color w:val="000000"/>
                <w:sz w:val="16"/>
                <w:szCs w:val="16"/>
              </w:rPr>
              <w:t>Pėsčiųjų takas</w:t>
            </w:r>
          </w:p>
        </w:tc>
        <w:tc>
          <w:tcPr>
            <w:tcW w:w="1134" w:type="dxa"/>
            <w:tcBorders>
              <w:top w:val="nil"/>
              <w:left w:val="nil"/>
              <w:bottom w:val="single" w:sz="4" w:space="0" w:color="auto"/>
              <w:right w:val="single" w:sz="4" w:space="0" w:color="auto"/>
            </w:tcBorders>
            <w:shd w:val="clear" w:color="000000" w:fill="FFFFFF"/>
            <w:noWrap/>
            <w:vAlign w:val="bottom"/>
            <w:hideMark/>
          </w:tcPr>
          <w:p w14:paraId="4ADD09BA" w14:textId="77777777" w:rsidR="006D2420" w:rsidRPr="00E22322" w:rsidRDefault="006D2420" w:rsidP="00107D21">
            <w:pPr>
              <w:jc w:val="center"/>
              <w:rPr>
                <w:color w:val="000000"/>
                <w:sz w:val="16"/>
                <w:szCs w:val="16"/>
              </w:rPr>
            </w:pPr>
            <w:r w:rsidRPr="00E22322">
              <w:rPr>
                <w:color w:val="000000"/>
                <w:sz w:val="16"/>
                <w:szCs w:val="16"/>
              </w:rPr>
              <w:t>2023-12-29</w:t>
            </w:r>
          </w:p>
        </w:tc>
        <w:tc>
          <w:tcPr>
            <w:tcW w:w="992" w:type="dxa"/>
            <w:tcBorders>
              <w:top w:val="nil"/>
              <w:left w:val="nil"/>
              <w:bottom w:val="single" w:sz="4" w:space="0" w:color="auto"/>
              <w:right w:val="single" w:sz="4" w:space="0" w:color="auto"/>
            </w:tcBorders>
            <w:shd w:val="clear" w:color="000000" w:fill="FFFFFF"/>
            <w:noWrap/>
            <w:vAlign w:val="bottom"/>
            <w:hideMark/>
          </w:tcPr>
          <w:p w14:paraId="1CCB0D19" w14:textId="2B72A9A7" w:rsidR="006D2420" w:rsidRPr="00E22322" w:rsidRDefault="006D2420" w:rsidP="00107D21">
            <w:pPr>
              <w:jc w:val="center"/>
              <w:rPr>
                <w:color w:val="000000"/>
                <w:sz w:val="16"/>
                <w:szCs w:val="16"/>
              </w:rPr>
            </w:pPr>
            <w:r w:rsidRPr="00E22322">
              <w:rPr>
                <w:color w:val="000000"/>
                <w:sz w:val="16"/>
                <w:szCs w:val="16"/>
              </w:rPr>
              <w:t>18</w:t>
            </w:r>
            <w:r>
              <w:rPr>
                <w:color w:val="000000"/>
                <w:sz w:val="16"/>
                <w:szCs w:val="16"/>
              </w:rPr>
              <w:t xml:space="preserve"> </w:t>
            </w:r>
            <w:r w:rsidRPr="00E22322">
              <w:rPr>
                <w:color w:val="000000"/>
                <w:sz w:val="16"/>
                <w:szCs w:val="16"/>
              </w:rPr>
              <w:t>761,94</w:t>
            </w:r>
          </w:p>
        </w:tc>
        <w:tc>
          <w:tcPr>
            <w:tcW w:w="851" w:type="dxa"/>
            <w:tcBorders>
              <w:top w:val="nil"/>
              <w:left w:val="nil"/>
              <w:bottom w:val="single" w:sz="4" w:space="0" w:color="auto"/>
              <w:right w:val="single" w:sz="4" w:space="0" w:color="auto"/>
            </w:tcBorders>
            <w:shd w:val="clear" w:color="000000" w:fill="FFFFFF"/>
            <w:noWrap/>
            <w:vAlign w:val="bottom"/>
            <w:hideMark/>
          </w:tcPr>
          <w:p w14:paraId="34C23A78"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000000" w:fill="FFFFFF"/>
            <w:noWrap/>
            <w:vAlign w:val="bottom"/>
            <w:hideMark/>
          </w:tcPr>
          <w:p w14:paraId="1A49E4E3" w14:textId="12B0D214" w:rsidR="006D2420" w:rsidRPr="00E22322" w:rsidRDefault="006D2420" w:rsidP="00107D21">
            <w:pPr>
              <w:jc w:val="center"/>
              <w:rPr>
                <w:color w:val="000000"/>
                <w:sz w:val="16"/>
                <w:szCs w:val="16"/>
              </w:rPr>
            </w:pPr>
            <w:r w:rsidRPr="00E22322">
              <w:rPr>
                <w:color w:val="000000"/>
                <w:sz w:val="16"/>
                <w:szCs w:val="16"/>
              </w:rPr>
              <w:t>18</w:t>
            </w:r>
            <w:r>
              <w:rPr>
                <w:color w:val="000000"/>
                <w:sz w:val="16"/>
                <w:szCs w:val="16"/>
              </w:rPr>
              <w:t xml:space="preserve"> </w:t>
            </w:r>
            <w:r w:rsidRPr="00E22322">
              <w:rPr>
                <w:color w:val="000000"/>
                <w:sz w:val="16"/>
                <w:szCs w:val="16"/>
              </w:rPr>
              <w:t>761,94</w:t>
            </w:r>
          </w:p>
        </w:tc>
        <w:tc>
          <w:tcPr>
            <w:tcW w:w="2268" w:type="dxa"/>
            <w:vMerge w:val="restart"/>
            <w:tcBorders>
              <w:top w:val="nil"/>
              <w:left w:val="nil"/>
              <w:right w:val="single" w:sz="4" w:space="0" w:color="auto"/>
            </w:tcBorders>
            <w:shd w:val="clear" w:color="000000" w:fill="FFFFFF"/>
          </w:tcPr>
          <w:p w14:paraId="1FDEA365" w14:textId="77777777" w:rsidR="006D2420" w:rsidRPr="00E22322" w:rsidRDefault="006D2420" w:rsidP="00107D21">
            <w:pPr>
              <w:jc w:val="center"/>
              <w:rPr>
                <w:color w:val="000000"/>
                <w:sz w:val="16"/>
                <w:szCs w:val="16"/>
              </w:rPr>
            </w:pPr>
            <w:r w:rsidRPr="00BC2636">
              <w:rPr>
                <w:color w:val="000000"/>
                <w:sz w:val="16"/>
                <w:szCs w:val="16"/>
              </w:rPr>
              <w:t>Socialinės dirbtuvės, Girios g. 2. Kazlų Rūda</w:t>
            </w:r>
          </w:p>
        </w:tc>
      </w:tr>
      <w:tr w:rsidR="006D2420" w:rsidRPr="00E22322" w14:paraId="79A0469A" w14:textId="77777777" w:rsidTr="006D2420">
        <w:trPr>
          <w:trHeight w:val="232"/>
        </w:trPr>
        <w:tc>
          <w:tcPr>
            <w:tcW w:w="456" w:type="dxa"/>
            <w:tcBorders>
              <w:top w:val="nil"/>
              <w:left w:val="single" w:sz="4" w:space="0" w:color="auto"/>
              <w:bottom w:val="single" w:sz="4" w:space="0" w:color="auto"/>
              <w:right w:val="single" w:sz="4" w:space="0" w:color="auto"/>
            </w:tcBorders>
            <w:shd w:val="clear" w:color="000000" w:fill="FFFFFF"/>
            <w:noWrap/>
            <w:vAlign w:val="bottom"/>
            <w:hideMark/>
          </w:tcPr>
          <w:p w14:paraId="1AC7D1E0" w14:textId="77777777" w:rsidR="006D2420" w:rsidRPr="00E22322" w:rsidRDefault="006D2420" w:rsidP="00107D21">
            <w:pPr>
              <w:jc w:val="center"/>
              <w:rPr>
                <w:color w:val="000000"/>
                <w:sz w:val="16"/>
                <w:szCs w:val="16"/>
              </w:rPr>
            </w:pPr>
            <w:r w:rsidRPr="00E22322">
              <w:rPr>
                <w:color w:val="000000"/>
                <w:sz w:val="16"/>
                <w:szCs w:val="16"/>
              </w:rPr>
              <w:t>3</w:t>
            </w:r>
          </w:p>
        </w:tc>
        <w:tc>
          <w:tcPr>
            <w:tcW w:w="678" w:type="dxa"/>
            <w:tcBorders>
              <w:top w:val="nil"/>
              <w:left w:val="nil"/>
              <w:bottom w:val="single" w:sz="4" w:space="0" w:color="auto"/>
              <w:right w:val="single" w:sz="4" w:space="0" w:color="auto"/>
            </w:tcBorders>
            <w:shd w:val="clear" w:color="000000" w:fill="FFFFFF"/>
            <w:noWrap/>
            <w:vAlign w:val="bottom"/>
            <w:hideMark/>
          </w:tcPr>
          <w:p w14:paraId="7ECB4EC5" w14:textId="77777777" w:rsidR="006D2420" w:rsidRPr="00E22322" w:rsidRDefault="006D2420" w:rsidP="00107D21">
            <w:pPr>
              <w:jc w:val="center"/>
              <w:rPr>
                <w:color w:val="000000"/>
                <w:sz w:val="16"/>
                <w:szCs w:val="16"/>
              </w:rPr>
            </w:pPr>
            <w:r w:rsidRPr="00E22322">
              <w:rPr>
                <w:color w:val="000000"/>
                <w:sz w:val="16"/>
                <w:szCs w:val="16"/>
              </w:rPr>
              <w:t>12114</w:t>
            </w:r>
          </w:p>
        </w:tc>
        <w:tc>
          <w:tcPr>
            <w:tcW w:w="2977" w:type="dxa"/>
            <w:tcBorders>
              <w:top w:val="nil"/>
              <w:left w:val="nil"/>
              <w:bottom w:val="single" w:sz="4" w:space="0" w:color="auto"/>
              <w:right w:val="single" w:sz="4" w:space="0" w:color="auto"/>
            </w:tcBorders>
            <w:shd w:val="clear" w:color="000000" w:fill="FFFFFF"/>
            <w:noWrap/>
            <w:vAlign w:val="bottom"/>
            <w:hideMark/>
          </w:tcPr>
          <w:p w14:paraId="5899D7F2" w14:textId="77777777" w:rsidR="006D2420" w:rsidRPr="00E22322" w:rsidRDefault="006D2420" w:rsidP="00107D21">
            <w:pPr>
              <w:rPr>
                <w:color w:val="000000"/>
                <w:sz w:val="16"/>
                <w:szCs w:val="16"/>
              </w:rPr>
            </w:pPr>
            <w:r w:rsidRPr="00E22322">
              <w:rPr>
                <w:color w:val="000000"/>
                <w:sz w:val="16"/>
                <w:szCs w:val="16"/>
              </w:rPr>
              <w:t>Automobilių stovėjimo aikštelė</w:t>
            </w:r>
          </w:p>
        </w:tc>
        <w:tc>
          <w:tcPr>
            <w:tcW w:w="1134" w:type="dxa"/>
            <w:tcBorders>
              <w:top w:val="nil"/>
              <w:left w:val="nil"/>
              <w:bottom w:val="single" w:sz="4" w:space="0" w:color="auto"/>
              <w:right w:val="single" w:sz="4" w:space="0" w:color="auto"/>
            </w:tcBorders>
            <w:shd w:val="clear" w:color="000000" w:fill="FFFFFF"/>
            <w:noWrap/>
            <w:vAlign w:val="bottom"/>
            <w:hideMark/>
          </w:tcPr>
          <w:p w14:paraId="20FE4CD6" w14:textId="77777777" w:rsidR="006D2420" w:rsidRPr="00E22322" w:rsidRDefault="006D2420" w:rsidP="00107D21">
            <w:pPr>
              <w:jc w:val="center"/>
              <w:rPr>
                <w:color w:val="000000"/>
                <w:sz w:val="16"/>
                <w:szCs w:val="16"/>
              </w:rPr>
            </w:pPr>
            <w:r w:rsidRPr="00E22322">
              <w:rPr>
                <w:color w:val="000000"/>
                <w:sz w:val="16"/>
                <w:szCs w:val="16"/>
              </w:rPr>
              <w:t>2023-12-29</w:t>
            </w:r>
          </w:p>
        </w:tc>
        <w:tc>
          <w:tcPr>
            <w:tcW w:w="992" w:type="dxa"/>
            <w:tcBorders>
              <w:top w:val="nil"/>
              <w:left w:val="nil"/>
              <w:bottom w:val="single" w:sz="4" w:space="0" w:color="auto"/>
              <w:right w:val="single" w:sz="4" w:space="0" w:color="auto"/>
            </w:tcBorders>
            <w:shd w:val="clear" w:color="000000" w:fill="FFFFFF"/>
            <w:noWrap/>
            <w:vAlign w:val="bottom"/>
            <w:hideMark/>
          </w:tcPr>
          <w:p w14:paraId="56D67320" w14:textId="68E33E63" w:rsidR="006D2420" w:rsidRPr="00E22322" w:rsidRDefault="006D2420" w:rsidP="00107D21">
            <w:pPr>
              <w:jc w:val="center"/>
              <w:rPr>
                <w:color w:val="000000"/>
                <w:sz w:val="16"/>
                <w:szCs w:val="16"/>
              </w:rPr>
            </w:pPr>
            <w:r w:rsidRPr="00E22322">
              <w:rPr>
                <w:color w:val="000000"/>
                <w:sz w:val="16"/>
                <w:szCs w:val="16"/>
              </w:rPr>
              <w:t>6</w:t>
            </w:r>
            <w:r>
              <w:rPr>
                <w:color w:val="000000"/>
                <w:sz w:val="16"/>
                <w:szCs w:val="16"/>
              </w:rPr>
              <w:t xml:space="preserve"> </w:t>
            </w:r>
            <w:r w:rsidRPr="00E22322">
              <w:rPr>
                <w:color w:val="000000"/>
                <w:sz w:val="16"/>
                <w:szCs w:val="16"/>
              </w:rPr>
              <w:t>785,50</w:t>
            </w:r>
          </w:p>
        </w:tc>
        <w:tc>
          <w:tcPr>
            <w:tcW w:w="851" w:type="dxa"/>
            <w:tcBorders>
              <w:top w:val="nil"/>
              <w:left w:val="nil"/>
              <w:bottom w:val="single" w:sz="4" w:space="0" w:color="auto"/>
              <w:right w:val="single" w:sz="4" w:space="0" w:color="auto"/>
            </w:tcBorders>
            <w:shd w:val="clear" w:color="000000" w:fill="FFFFFF"/>
            <w:noWrap/>
            <w:vAlign w:val="bottom"/>
            <w:hideMark/>
          </w:tcPr>
          <w:p w14:paraId="7C0B741A"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000000" w:fill="FFFFFF"/>
            <w:noWrap/>
            <w:vAlign w:val="bottom"/>
            <w:hideMark/>
          </w:tcPr>
          <w:p w14:paraId="5E7215B6" w14:textId="18CD2FD6" w:rsidR="006D2420" w:rsidRPr="00E22322" w:rsidRDefault="006D2420" w:rsidP="00107D21">
            <w:pPr>
              <w:jc w:val="center"/>
              <w:rPr>
                <w:color w:val="000000"/>
                <w:sz w:val="16"/>
                <w:szCs w:val="16"/>
              </w:rPr>
            </w:pPr>
            <w:r w:rsidRPr="00E22322">
              <w:rPr>
                <w:color w:val="000000"/>
                <w:sz w:val="16"/>
                <w:szCs w:val="16"/>
              </w:rPr>
              <w:t>6</w:t>
            </w:r>
            <w:r>
              <w:rPr>
                <w:color w:val="000000"/>
                <w:sz w:val="16"/>
                <w:szCs w:val="16"/>
              </w:rPr>
              <w:t xml:space="preserve"> </w:t>
            </w:r>
            <w:r w:rsidRPr="00E22322">
              <w:rPr>
                <w:color w:val="000000"/>
                <w:sz w:val="16"/>
                <w:szCs w:val="16"/>
              </w:rPr>
              <w:t>785,50</w:t>
            </w:r>
          </w:p>
        </w:tc>
        <w:tc>
          <w:tcPr>
            <w:tcW w:w="2268" w:type="dxa"/>
            <w:vMerge/>
            <w:tcBorders>
              <w:left w:val="nil"/>
              <w:right w:val="single" w:sz="4" w:space="0" w:color="auto"/>
            </w:tcBorders>
            <w:shd w:val="clear" w:color="000000" w:fill="FFFFFF"/>
          </w:tcPr>
          <w:p w14:paraId="59B7C227" w14:textId="77777777" w:rsidR="006D2420" w:rsidRPr="00E22322" w:rsidRDefault="006D2420" w:rsidP="00107D21">
            <w:pPr>
              <w:jc w:val="center"/>
              <w:rPr>
                <w:color w:val="000000"/>
                <w:sz w:val="16"/>
                <w:szCs w:val="16"/>
              </w:rPr>
            </w:pPr>
          </w:p>
        </w:tc>
      </w:tr>
      <w:tr w:rsidR="006D2420" w:rsidRPr="00E22322" w14:paraId="762DA53C" w14:textId="77777777" w:rsidTr="006D2420">
        <w:trPr>
          <w:trHeight w:val="12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14C18C7E" w14:textId="77777777" w:rsidR="006D2420" w:rsidRPr="00E22322" w:rsidRDefault="006D2420" w:rsidP="00107D21">
            <w:pPr>
              <w:jc w:val="center"/>
              <w:rPr>
                <w:color w:val="000000"/>
                <w:sz w:val="16"/>
                <w:szCs w:val="16"/>
              </w:rPr>
            </w:pPr>
            <w:r w:rsidRPr="00E22322">
              <w:rPr>
                <w:color w:val="000000"/>
                <w:sz w:val="16"/>
                <w:szCs w:val="16"/>
              </w:rPr>
              <w:t>4</w:t>
            </w:r>
          </w:p>
        </w:tc>
        <w:tc>
          <w:tcPr>
            <w:tcW w:w="678" w:type="dxa"/>
            <w:tcBorders>
              <w:top w:val="nil"/>
              <w:left w:val="nil"/>
              <w:bottom w:val="single" w:sz="4" w:space="0" w:color="auto"/>
              <w:right w:val="single" w:sz="4" w:space="0" w:color="auto"/>
            </w:tcBorders>
            <w:shd w:val="clear" w:color="auto" w:fill="auto"/>
            <w:noWrap/>
            <w:vAlign w:val="bottom"/>
            <w:hideMark/>
          </w:tcPr>
          <w:p w14:paraId="60376BB4" w14:textId="77777777" w:rsidR="006D2420" w:rsidRPr="00E22322" w:rsidRDefault="006D2420" w:rsidP="00107D21">
            <w:pPr>
              <w:jc w:val="center"/>
              <w:rPr>
                <w:color w:val="000000"/>
                <w:sz w:val="16"/>
                <w:szCs w:val="16"/>
              </w:rPr>
            </w:pPr>
            <w:r w:rsidRPr="00E22322">
              <w:rPr>
                <w:color w:val="000000"/>
                <w:sz w:val="16"/>
                <w:szCs w:val="16"/>
              </w:rPr>
              <w:t>12113</w:t>
            </w:r>
          </w:p>
        </w:tc>
        <w:tc>
          <w:tcPr>
            <w:tcW w:w="2977" w:type="dxa"/>
            <w:tcBorders>
              <w:top w:val="nil"/>
              <w:left w:val="nil"/>
              <w:bottom w:val="single" w:sz="4" w:space="0" w:color="auto"/>
              <w:right w:val="single" w:sz="4" w:space="0" w:color="auto"/>
            </w:tcBorders>
            <w:shd w:val="clear" w:color="auto" w:fill="auto"/>
            <w:noWrap/>
            <w:vAlign w:val="bottom"/>
            <w:hideMark/>
          </w:tcPr>
          <w:p w14:paraId="492BBF7E" w14:textId="77777777" w:rsidR="006D2420" w:rsidRPr="00E22322" w:rsidRDefault="006D2420" w:rsidP="00107D21">
            <w:pPr>
              <w:rPr>
                <w:color w:val="000000"/>
                <w:sz w:val="16"/>
                <w:szCs w:val="16"/>
              </w:rPr>
            </w:pPr>
            <w:r w:rsidRPr="00E22322">
              <w:rPr>
                <w:color w:val="000000"/>
                <w:sz w:val="16"/>
                <w:szCs w:val="16"/>
              </w:rPr>
              <w:t>Lietaus nuotekų šalinimo tinklai</w:t>
            </w:r>
          </w:p>
        </w:tc>
        <w:tc>
          <w:tcPr>
            <w:tcW w:w="1134" w:type="dxa"/>
            <w:tcBorders>
              <w:top w:val="nil"/>
              <w:left w:val="nil"/>
              <w:bottom w:val="single" w:sz="4" w:space="0" w:color="auto"/>
              <w:right w:val="single" w:sz="4" w:space="0" w:color="auto"/>
            </w:tcBorders>
            <w:shd w:val="clear" w:color="auto" w:fill="auto"/>
            <w:noWrap/>
            <w:vAlign w:val="bottom"/>
            <w:hideMark/>
          </w:tcPr>
          <w:p w14:paraId="2E5E1C37" w14:textId="77777777" w:rsidR="006D2420" w:rsidRPr="00E22322" w:rsidRDefault="006D2420" w:rsidP="00107D21">
            <w:pPr>
              <w:jc w:val="center"/>
              <w:rPr>
                <w:color w:val="000000"/>
                <w:sz w:val="16"/>
                <w:szCs w:val="16"/>
              </w:rPr>
            </w:pPr>
            <w:r>
              <w:rPr>
                <w:color w:val="000000"/>
                <w:sz w:val="16"/>
                <w:szCs w:val="16"/>
              </w:rPr>
              <w:t>2023-12-29</w:t>
            </w:r>
          </w:p>
        </w:tc>
        <w:tc>
          <w:tcPr>
            <w:tcW w:w="992" w:type="dxa"/>
            <w:tcBorders>
              <w:top w:val="nil"/>
              <w:left w:val="nil"/>
              <w:bottom w:val="single" w:sz="4" w:space="0" w:color="auto"/>
              <w:right w:val="single" w:sz="4" w:space="0" w:color="auto"/>
            </w:tcBorders>
            <w:shd w:val="clear" w:color="auto" w:fill="auto"/>
            <w:noWrap/>
            <w:vAlign w:val="bottom"/>
            <w:hideMark/>
          </w:tcPr>
          <w:p w14:paraId="6B6D42D8" w14:textId="70DD4A2F" w:rsidR="006D2420" w:rsidRPr="00E22322" w:rsidRDefault="006D2420" w:rsidP="00107D21">
            <w:pPr>
              <w:jc w:val="center"/>
              <w:rPr>
                <w:color w:val="000000"/>
                <w:sz w:val="16"/>
                <w:szCs w:val="16"/>
              </w:rPr>
            </w:pPr>
            <w:r w:rsidRPr="00E22322">
              <w:rPr>
                <w:color w:val="000000"/>
                <w:sz w:val="16"/>
                <w:szCs w:val="16"/>
              </w:rPr>
              <w:t>21</w:t>
            </w:r>
            <w:r>
              <w:rPr>
                <w:color w:val="000000"/>
                <w:sz w:val="16"/>
                <w:szCs w:val="16"/>
              </w:rPr>
              <w:t xml:space="preserve"> </w:t>
            </w:r>
            <w:r w:rsidRPr="00E22322">
              <w:rPr>
                <w:color w:val="000000"/>
                <w:sz w:val="16"/>
                <w:szCs w:val="16"/>
              </w:rPr>
              <w:t>303,74</w:t>
            </w:r>
          </w:p>
        </w:tc>
        <w:tc>
          <w:tcPr>
            <w:tcW w:w="851" w:type="dxa"/>
            <w:tcBorders>
              <w:top w:val="nil"/>
              <w:left w:val="nil"/>
              <w:bottom w:val="single" w:sz="4" w:space="0" w:color="auto"/>
              <w:right w:val="single" w:sz="4" w:space="0" w:color="auto"/>
            </w:tcBorders>
            <w:shd w:val="clear" w:color="auto" w:fill="auto"/>
            <w:noWrap/>
            <w:vAlign w:val="bottom"/>
            <w:hideMark/>
          </w:tcPr>
          <w:p w14:paraId="59AA42A4"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73CB7640" w14:textId="06F8FB4B" w:rsidR="006D2420" w:rsidRPr="00E22322" w:rsidRDefault="006D2420" w:rsidP="00107D21">
            <w:pPr>
              <w:jc w:val="center"/>
              <w:rPr>
                <w:color w:val="000000"/>
                <w:sz w:val="16"/>
                <w:szCs w:val="16"/>
              </w:rPr>
            </w:pPr>
            <w:r w:rsidRPr="00E22322">
              <w:rPr>
                <w:color w:val="000000"/>
                <w:sz w:val="16"/>
                <w:szCs w:val="16"/>
              </w:rPr>
              <w:t>21</w:t>
            </w:r>
            <w:r>
              <w:rPr>
                <w:color w:val="000000"/>
                <w:sz w:val="16"/>
                <w:szCs w:val="16"/>
              </w:rPr>
              <w:t xml:space="preserve"> </w:t>
            </w:r>
            <w:r w:rsidRPr="00E22322">
              <w:rPr>
                <w:color w:val="000000"/>
                <w:sz w:val="16"/>
                <w:szCs w:val="16"/>
              </w:rPr>
              <w:t>303,74</w:t>
            </w:r>
          </w:p>
        </w:tc>
        <w:tc>
          <w:tcPr>
            <w:tcW w:w="2268" w:type="dxa"/>
            <w:vMerge/>
            <w:tcBorders>
              <w:left w:val="nil"/>
              <w:right w:val="single" w:sz="4" w:space="0" w:color="auto"/>
            </w:tcBorders>
          </w:tcPr>
          <w:p w14:paraId="5F846BEF" w14:textId="77777777" w:rsidR="006D2420" w:rsidRPr="00E22322" w:rsidRDefault="006D2420" w:rsidP="00107D21">
            <w:pPr>
              <w:jc w:val="center"/>
              <w:rPr>
                <w:color w:val="000000"/>
                <w:sz w:val="16"/>
                <w:szCs w:val="16"/>
              </w:rPr>
            </w:pPr>
          </w:p>
        </w:tc>
      </w:tr>
      <w:tr w:rsidR="006D2420" w:rsidRPr="00E22322" w14:paraId="11FAC57C" w14:textId="77777777" w:rsidTr="006D2420">
        <w:trPr>
          <w:trHeight w:val="209"/>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5028E0D6" w14:textId="77777777" w:rsidR="006D2420" w:rsidRPr="00E22322" w:rsidRDefault="006D2420" w:rsidP="00107D21">
            <w:pPr>
              <w:jc w:val="center"/>
              <w:rPr>
                <w:color w:val="000000"/>
                <w:sz w:val="16"/>
                <w:szCs w:val="16"/>
              </w:rPr>
            </w:pPr>
            <w:r w:rsidRPr="00E22322">
              <w:rPr>
                <w:color w:val="000000"/>
                <w:sz w:val="16"/>
                <w:szCs w:val="16"/>
              </w:rPr>
              <w:t>5</w:t>
            </w:r>
          </w:p>
        </w:tc>
        <w:tc>
          <w:tcPr>
            <w:tcW w:w="678" w:type="dxa"/>
            <w:tcBorders>
              <w:top w:val="nil"/>
              <w:left w:val="nil"/>
              <w:bottom w:val="single" w:sz="4" w:space="0" w:color="auto"/>
              <w:right w:val="single" w:sz="4" w:space="0" w:color="auto"/>
            </w:tcBorders>
            <w:shd w:val="clear" w:color="auto" w:fill="auto"/>
            <w:noWrap/>
            <w:vAlign w:val="bottom"/>
            <w:hideMark/>
          </w:tcPr>
          <w:p w14:paraId="4B465D44" w14:textId="77777777" w:rsidR="006D2420" w:rsidRPr="00E22322" w:rsidRDefault="006D2420" w:rsidP="00107D21">
            <w:pPr>
              <w:jc w:val="center"/>
              <w:rPr>
                <w:color w:val="000000"/>
                <w:sz w:val="16"/>
                <w:szCs w:val="16"/>
              </w:rPr>
            </w:pPr>
            <w:r w:rsidRPr="00E22322">
              <w:rPr>
                <w:color w:val="000000"/>
                <w:sz w:val="16"/>
                <w:szCs w:val="16"/>
              </w:rPr>
              <w:t>12115</w:t>
            </w:r>
          </w:p>
        </w:tc>
        <w:tc>
          <w:tcPr>
            <w:tcW w:w="2977" w:type="dxa"/>
            <w:tcBorders>
              <w:top w:val="nil"/>
              <w:left w:val="nil"/>
              <w:bottom w:val="single" w:sz="4" w:space="0" w:color="auto"/>
              <w:right w:val="single" w:sz="4" w:space="0" w:color="auto"/>
            </w:tcBorders>
            <w:shd w:val="clear" w:color="auto" w:fill="auto"/>
            <w:noWrap/>
            <w:vAlign w:val="bottom"/>
            <w:hideMark/>
          </w:tcPr>
          <w:p w14:paraId="6574C647" w14:textId="77777777" w:rsidR="006D2420" w:rsidRPr="00E22322" w:rsidRDefault="006D2420" w:rsidP="00107D21">
            <w:pPr>
              <w:rPr>
                <w:color w:val="000000"/>
                <w:sz w:val="16"/>
                <w:szCs w:val="16"/>
              </w:rPr>
            </w:pPr>
            <w:r w:rsidRPr="00E22322">
              <w:rPr>
                <w:color w:val="000000"/>
                <w:sz w:val="16"/>
                <w:szCs w:val="16"/>
              </w:rPr>
              <w:t>Buitinių nuotekų šalinimo tinklai</w:t>
            </w:r>
          </w:p>
        </w:tc>
        <w:tc>
          <w:tcPr>
            <w:tcW w:w="1134" w:type="dxa"/>
            <w:tcBorders>
              <w:top w:val="nil"/>
              <w:left w:val="nil"/>
              <w:bottom w:val="single" w:sz="4" w:space="0" w:color="auto"/>
              <w:right w:val="single" w:sz="4" w:space="0" w:color="auto"/>
            </w:tcBorders>
            <w:shd w:val="clear" w:color="auto" w:fill="auto"/>
            <w:noWrap/>
            <w:hideMark/>
          </w:tcPr>
          <w:p w14:paraId="4BE7840F" w14:textId="77777777" w:rsidR="006D2420" w:rsidRDefault="006D2420" w:rsidP="00107D21">
            <w:pPr>
              <w:jc w:val="center"/>
            </w:pPr>
            <w:r w:rsidRPr="008641D7">
              <w:rPr>
                <w:color w:val="000000"/>
                <w:sz w:val="16"/>
                <w:szCs w:val="16"/>
              </w:rPr>
              <w:t>2023-12-29</w:t>
            </w:r>
          </w:p>
        </w:tc>
        <w:tc>
          <w:tcPr>
            <w:tcW w:w="992" w:type="dxa"/>
            <w:tcBorders>
              <w:top w:val="nil"/>
              <w:left w:val="nil"/>
              <w:bottom w:val="single" w:sz="4" w:space="0" w:color="auto"/>
              <w:right w:val="single" w:sz="4" w:space="0" w:color="auto"/>
            </w:tcBorders>
            <w:shd w:val="clear" w:color="auto" w:fill="auto"/>
            <w:noWrap/>
            <w:vAlign w:val="bottom"/>
            <w:hideMark/>
          </w:tcPr>
          <w:p w14:paraId="0BC20D5E" w14:textId="7473CE54" w:rsidR="006D2420" w:rsidRPr="00E22322" w:rsidRDefault="006D2420" w:rsidP="00107D21">
            <w:pPr>
              <w:jc w:val="center"/>
              <w:rPr>
                <w:color w:val="000000"/>
                <w:sz w:val="16"/>
                <w:szCs w:val="16"/>
              </w:rPr>
            </w:pPr>
            <w:r w:rsidRPr="00E22322">
              <w:rPr>
                <w:color w:val="000000"/>
                <w:sz w:val="16"/>
                <w:szCs w:val="16"/>
              </w:rPr>
              <w:t>4</w:t>
            </w:r>
            <w:r>
              <w:rPr>
                <w:color w:val="000000"/>
                <w:sz w:val="16"/>
                <w:szCs w:val="16"/>
              </w:rPr>
              <w:t xml:space="preserve"> </w:t>
            </w:r>
            <w:r w:rsidRPr="00E22322">
              <w:rPr>
                <w:color w:val="000000"/>
                <w:sz w:val="16"/>
                <w:szCs w:val="16"/>
              </w:rPr>
              <w:t>026,10</w:t>
            </w:r>
          </w:p>
        </w:tc>
        <w:tc>
          <w:tcPr>
            <w:tcW w:w="851" w:type="dxa"/>
            <w:tcBorders>
              <w:top w:val="nil"/>
              <w:left w:val="nil"/>
              <w:bottom w:val="single" w:sz="4" w:space="0" w:color="auto"/>
              <w:right w:val="single" w:sz="4" w:space="0" w:color="auto"/>
            </w:tcBorders>
            <w:shd w:val="clear" w:color="auto" w:fill="auto"/>
            <w:noWrap/>
            <w:vAlign w:val="bottom"/>
            <w:hideMark/>
          </w:tcPr>
          <w:p w14:paraId="2E87816D"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1F7D07DE" w14:textId="52043884" w:rsidR="006D2420" w:rsidRPr="00E22322" w:rsidRDefault="006D2420" w:rsidP="00107D21">
            <w:pPr>
              <w:jc w:val="center"/>
              <w:rPr>
                <w:color w:val="000000"/>
                <w:sz w:val="16"/>
                <w:szCs w:val="16"/>
              </w:rPr>
            </w:pPr>
            <w:r w:rsidRPr="00E22322">
              <w:rPr>
                <w:color w:val="000000"/>
                <w:sz w:val="16"/>
                <w:szCs w:val="16"/>
              </w:rPr>
              <w:t>4</w:t>
            </w:r>
            <w:r>
              <w:rPr>
                <w:color w:val="000000"/>
                <w:sz w:val="16"/>
                <w:szCs w:val="16"/>
              </w:rPr>
              <w:t xml:space="preserve"> </w:t>
            </w:r>
            <w:r w:rsidRPr="00E22322">
              <w:rPr>
                <w:color w:val="000000"/>
                <w:sz w:val="16"/>
                <w:szCs w:val="16"/>
              </w:rPr>
              <w:t>026,10</w:t>
            </w:r>
          </w:p>
        </w:tc>
        <w:tc>
          <w:tcPr>
            <w:tcW w:w="2268" w:type="dxa"/>
            <w:vMerge/>
            <w:tcBorders>
              <w:left w:val="nil"/>
              <w:right w:val="single" w:sz="4" w:space="0" w:color="auto"/>
            </w:tcBorders>
          </w:tcPr>
          <w:p w14:paraId="1AA39E40" w14:textId="77777777" w:rsidR="006D2420" w:rsidRPr="00E22322" w:rsidRDefault="006D2420" w:rsidP="00107D21">
            <w:pPr>
              <w:jc w:val="center"/>
              <w:rPr>
                <w:color w:val="000000"/>
                <w:sz w:val="16"/>
                <w:szCs w:val="16"/>
              </w:rPr>
            </w:pPr>
          </w:p>
        </w:tc>
      </w:tr>
      <w:tr w:rsidR="006D2420" w:rsidRPr="00E22322" w14:paraId="28C74F30" w14:textId="77777777" w:rsidTr="006D2420">
        <w:trPr>
          <w:trHeight w:val="141"/>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5C76DD6B" w14:textId="77777777" w:rsidR="006D2420" w:rsidRPr="00E22322" w:rsidRDefault="006D2420" w:rsidP="00107D21">
            <w:pPr>
              <w:jc w:val="center"/>
              <w:rPr>
                <w:color w:val="000000"/>
                <w:sz w:val="16"/>
                <w:szCs w:val="16"/>
              </w:rPr>
            </w:pPr>
            <w:r w:rsidRPr="00E22322">
              <w:rPr>
                <w:color w:val="000000"/>
                <w:sz w:val="16"/>
                <w:szCs w:val="16"/>
              </w:rPr>
              <w:t>6</w:t>
            </w:r>
          </w:p>
        </w:tc>
        <w:tc>
          <w:tcPr>
            <w:tcW w:w="678" w:type="dxa"/>
            <w:tcBorders>
              <w:top w:val="nil"/>
              <w:left w:val="nil"/>
              <w:bottom w:val="single" w:sz="4" w:space="0" w:color="auto"/>
              <w:right w:val="single" w:sz="4" w:space="0" w:color="auto"/>
            </w:tcBorders>
            <w:shd w:val="clear" w:color="auto" w:fill="auto"/>
            <w:noWrap/>
            <w:vAlign w:val="bottom"/>
            <w:hideMark/>
          </w:tcPr>
          <w:p w14:paraId="571934A0" w14:textId="77777777" w:rsidR="006D2420" w:rsidRPr="00E22322" w:rsidRDefault="006D2420" w:rsidP="00107D21">
            <w:pPr>
              <w:jc w:val="center"/>
              <w:rPr>
                <w:color w:val="000000"/>
                <w:sz w:val="16"/>
                <w:szCs w:val="16"/>
              </w:rPr>
            </w:pPr>
            <w:r w:rsidRPr="00E22322">
              <w:rPr>
                <w:color w:val="000000"/>
                <w:sz w:val="16"/>
                <w:szCs w:val="16"/>
              </w:rPr>
              <w:t>12116</w:t>
            </w:r>
          </w:p>
        </w:tc>
        <w:tc>
          <w:tcPr>
            <w:tcW w:w="2977" w:type="dxa"/>
            <w:tcBorders>
              <w:top w:val="nil"/>
              <w:left w:val="nil"/>
              <w:bottom w:val="single" w:sz="4" w:space="0" w:color="auto"/>
              <w:right w:val="single" w:sz="4" w:space="0" w:color="auto"/>
            </w:tcBorders>
            <w:shd w:val="clear" w:color="auto" w:fill="auto"/>
            <w:noWrap/>
            <w:vAlign w:val="bottom"/>
            <w:hideMark/>
          </w:tcPr>
          <w:p w14:paraId="7D04C765" w14:textId="77777777" w:rsidR="006D2420" w:rsidRPr="00E22322" w:rsidRDefault="006D2420" w:rsidP="00107D21">
            <w:pPr>
              <w:rPr>
                <w:color w:val="000000"/>
                <w:sz w:val="16"/>
                <w:szCs w:val="16"/>
              </w:rPr>
            </w:pPr>
            <w:r w:rsidRPr="00E22322">
              <w:rPr>
                <w:color w:val="000000"/>
                <w:sz w:val="16"/>
                <w:szCs w:val="16"/>
              </w:rPr>
              <w:t>Vandentiekio tinklai</w:t>
            </w:r>
          </w:p>
        </w:tc>
        <w:tc>
          <w:tcPr>
            <w:tcW w:w="1134" w:type="dxa"/>
            <w:tcBorders>
              <w:top w:val="nil"/>
              <w:left w:val="nil"/>
              <w:bottom w:val="single" w:sz="4" w:space="0" w:color="auto"/>
              <w:right w:val="single" w:sz="4" w:space="0" w:color="auto"/>
            </w:tcBorders>
            <w:shd w:val="clear" w:color="auto" w:fill="auto"/>
            <w:noWrap/>
            <w:hideMark/>
          </w:tcPr>
          <w:p w14:paraId="3B6275C3" w14:textId="77777777" w:rsidR="006D2420" w:rsidRDefault="006D2420" w:rsidP="00107D21">
            <w:pPr>
              <w:jc w:val="center"/>
            </w:pPr>
            <w:r w:rsidRPr="008641D7">
              <w:rPr>
                <w:color w:val="000000"/>
                <w:sz w:val="16"/>
                <w:szCs w:val="16"/>
              </w:rPr>
              <w:t>2023-12-29</w:t>
            </w:r>
          </w:p>
        </w:tc>
        <w:tc>
          <w:tcPr>
            <w:tcW w:w="992" w:type="dxa"/>
            <w:tcBorders>
              <w:top w:val="nil"/>
              <w:left w:val="nil"/>
              <w:bottom w:val="single" w:sz="4" w:space="0" w:color="auto"/>
              <w:right w:val="single" w:sz="4" w:space="0" w:color="auto"/>
            </w:tcBorders>
            <w:shd w:val="clear" w:color="auto" w:fill="auto"/>
            <w:noWrap/>
            <w:vAlign w:val="bottom"/>
            <w:hideMark/>
          </w:tcPr>
          <w:p w14:paraId="4B4C8E49" w14:textId="19BF6407" w:rsidR="006D2420" w:rsidRPr="00E22322" w:rsidRDefault="006D2420" w:rsidP="00107D21">
            <w:pPr>
              <w:jc w:val="center"/>
              <w:rPr>
                <w:color w:val="000000"/>
                <w:sz w:val="16"/>
                <w:szCs w:val="16"/>
              </w:rPr>
            </w:pPr>
            <w:r w:rsidRPr="00E22322">
              <w:rPr>
                <w:color w:val="000000"/>
                <w:sz w:val="16"/>
                <w:szCs w:val="16"/>
              </w:rPr>
              <w:t>5</w:t>
            </w:r>
            <w:r>
              <w:rPr>
                <w:color w:val="000000"/>
                <w:sz w:val="16"/>
                <w:szCs w:val="16"/>
              </w:rPr>
              <w:t xml:space="preserve"> </w:t>
            </w:r>
            <w:r w:rsidRPr="00E22322">
              <w:rPr>
                <w:color w:val="000000"/>
                <w:sz w:val="16"/>
                <w:szCs w:val="16"/>
              </w:rPr>
              <w:t>790,54</w:t>
            </w:r>
          </w:p>
        </w:tc>
        <w:tc>
          <w:tcPr>
            <w:tcW w:w="851" w:type="dxa"/>
            <w:tcBorders>
              <w:top w:val="nil"/>
              <w:left w:val="nil"/>
              <w:bottom w:val="single" w:sz="4" w:space="0" w:color="auto"/>
              <w:right w:val="single" w:sz="4" w:space="0" w:color="auto"/>
            </w:tcBorders>
            <w:shd w:val="clear" w:color="auto" w:fill="auto"/>
            <w:noWrap/>
            <w:vAlign w:val="bottom"/>
            <w:hideMark/>
          </w:tcPr>
          <w:p w14:paraId="52FB5532"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0F002E5E" w14:textId="2CA85CFE" w:rsidR="006D2420" w:rsidRPr="00E22322" w:rsidRDefault="006D2420" w:rsidP="00107D21">
            <w:pPr>
              <w:jc w:val="center"/>
              <w:rPr>
                <w:color w:val="000000"/>
                <w:sz w:val="16"/>
                <w:szCs w:val="16"/>
              </w:rPr>
            </w:pPr>
            <w:r w:rsidRPr="00E22322">
              <w:rPr>
                <w:color w:val="000000"/>
                <w:sz w:val="16"/>
                <w:szCs w:val="16"/>
              </w:rPr>
              <w:t>5</w:t>
            </w:r>
            <w:r>
              <w:rPr>
                <w:color w:val="000000"/>
                <w:sz w:val="16"/>
                <w:szCs w:val="16"/>
              </w:rPr>
              <w:t xml:space="preserve"> </w:t>
            </w:r>
            <w:r w:rsidRPr="00E22322">
              <w:rPr>
                <w:color w:val="000000"/>
                <w:sz w:val="16"/>
                <w:szCs w:val="16"/>
              </w:rPr>
              <w:t>790,54</w:t>
            </w:r>
          </w:p>
        </w:tc>
        <w:tc>
          <w:tcPr>
            <w:tcW w:w="2268" w:type="dxa"/>
            <w:vMerge/>
            <w:tcBorders>
              <w:left w:val="nil"/>
              <w:bottom w:val="single" w:sz="4" w:space="0" w:color="auto"/>
              <w:right w:val="single" w:sz="4" w:space="0" w:color="auto"/>
            </w:tcBorders>
          </w:tcPr>
          <w:p w14:paraId="14FF7F67" w14:textId="77777777" w:rsidR="006D2420" w:rsidRPr="00E22322" w:rsidRDefault="006D2420" w:rsidP="00107D21">
            <w:pPr>
              <w:jc w:val="center"/>
              <w:rPr>
                <w:color w:val="000000"/>
                <w:sz w:val="16"/>
                <w:szCs w:val="16"/>
              </w:rPr>
            </w:pPr>
          </w:p>
        </w:tc>
      </w:tr>
      <w:tr w:rsidR="006D2420" w:rsidRPr="00E22322" w14:paraId="12B165C8" w14:textId="77777777" w:rsidTr="006D2420">
        <w:trPr>
          <w:trHeight w:val="201"/>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0135A3D5" w14:textId="77777777" w:rsidR="006D2420" w:rsidRPr="00E22322" w:rsidRDefault="006D2420" w:rsidP="00107D21">
            <w:pPr>
              <w:jc w:val="center"/>
              <w:rPr>
                <w:color w:val="000000"/>
                <w:sz w:val="16"/>
                <w:szCs w:val="16"/>
              </w:rPr>
            </w:pPr>
            <w:r w:rsidRPr="00E22322">
              <w:rPr>
                <w:color w:val="000000"/>
                <w:sz w:val="16"/>
                <w:szCs w:val="16"/>
              </w:rPr>
              <w:t>7</w:t>
            </w:r>
          </w:p>
        </w:tc>
        <w:tc>
          <w:tcPr>
            <w:tcW w:w="678" w:type="dxa"/>
            <w:tcBorders>
              <w:top w:val="nil"/>
              <w:left w:val="nil"/>
              <w:bottom w:val="single" w:sz="4" w:space="0" w:color="auto"/>
              <w:right w:val="single" w:sz="4" w:space="0" w:color="auto"/>
            </w:tcBorders>
            <w:shd w:val="clear" w:color="auto" w:fill="auto"/>
            <w:noWrap/>
            <w:vAlign w:val="bottom"/>
            <w:hideMark/>
          </w:tcPr>
          <w:p w14:paraId="01DAC91F" w14:textId="77777777" w:rsidR="006D2420" w:rsidRPr="00E22322" w:rsidRDefault="006D2420" w:rsidP="00107D21">
            <w:pPr>
              <w:jc w:val="center"/>
              <w:rPr>
                <w:color w:val="000000"/>
                <w:sz w:val="16"/>
                <w:szCs w:val="16"/>
              </w:rPr>
            </w:pPr>
            <w:r w:rsidRPr="00E22322">
              <w:rPr>
                <w:color w:val="000000"/>
                <w:sz w:val="16"/>
                <w:szCs w:val="16"/>
              </w:rPr>
              <w:t>12309</w:t>
            </w:r>
          </w:p>
        </w:tc>
        <w:tc>
          <w:tcPr>
            <w:tcW w:w="2977" w:type="dxa"/>
            <w:tcBorders>
              <w:top w:val="nil"/>
              <w:left w:val="nil"/>
              <w:bottom w:val="single" w:sz="4" w:space="0" w:color="auto"/>
              <w:right w:val="single" w:sz="4" w:space="0" w:color="auto"/>
            </w:tcBorders>
            <w:shd w:val="clear" w:color="auto" w:fill="auto"/>
            <w:noWrap/>
            <w:vAlign w:val="bottom"/>
            <w:hideMark/>
          </w:tcPr>
          <w:p w14:paraId="41625A38" w14:textId="77777777" w:rsidR="006D2420" w:rsidRPr="00E22322" w:rsidRDefault="006D2420" w:rsidP="00107D21">
            <w:pPr>
              <w:rPr>
                <w:color w:val="000000"/>
                <w:sz w:val="16"/>
                <w:szCs w:val="16"/>
              </w:rPr>
            </w:pPr>
            <w:r w:rsidRPr="00E22322">
              <w:rPr>
                <w:color w:val="000000"/>
                <w:sz w:val="16"/>
                <w:szCs w:val="16"/>
              </w:rPr>
              <w:t>Lietaus nuotekų šalinimo tinklai</w:t>
            </w:r>
          </w:p>
        </w:tc>
        <w:tc>
          <w:tcPr>
            <w:tcW w:w="1134" w:type="dxa"/>
            <w:tcBorders>
              <w:top w:val="nil"/>
              <w:left w:val="nil"/>
              <w:bottom w:val="single" w:sz="4" w:space="0" w:color="auto"/>
              <w:right w:val="single" w:sz="4" w:space="0" w:color="auto"/>
            </w:tcBorders>
            <w:shd w:val="clear" w:color="auto" w:fill="auto"/>
            <w:noWrap/>
            <w:vAlign w:val="bottom"/>
            <w:hideMark/>
          </w:tcPr>
          <w:p w14:paraId="752BDEE8" w14:textId="77777777" w:rsidR="006D2420" w:rsidRPr="00E22322" w:rsidRDefault="006D2420" w:rsidP="00107D21">
            <w:pPr>
              <w:jc w:val="center"/>
              <w:rPr>
                <w:color w:val="000000"/>
                <w:sz w:val="16"/>
                <w:szCs w:val="16"/>
              </w:rPr>
            </w:pPr>
            <w:r>
              <w:rPr>
                <w:color w:val="000000"/>
                <w:sz w:val="16"/>
                <w:szCs w:val="16"/>
              </w:rPr>
              <w:t>2024-12-09</w:t>
            </w:r>
          </w:p>
        </w:tc>
        <w:tc>
          <w:tcPr>
            <w:tcW w:w="992" w:type="dxa"/>
            <w:tcBorders>
              <w:top w:val="nil"/>
              <w:left w:val="nil"/>
              <w:bottom w:val="single" w:sz="4" w:space="0" w:color="auto"/>
              <w:right w:val="single" w:sz="4" w:space="0" w:color="auto"/>
            </w:tcBorders>
            <w:shd w:val="clear" w:color="auto" w:fill="auto"/>
            <w:noWrap/>
            <w:vAlign w:val="bottom"/>
            <w:hideMark/>
          </w:tcPr>
          <w:p w14:paraId="2F136397" w14:textId="5E6D2F97" w:rsidR="006D2420" w:rsidRPr="00E22322" w:rsidRDefault="006D2420" w:rsidP="00107D21">
            <w:pPr>
              <w:jc w:val="center"/>
              <w:rPr>
                <w:color w:val="000000"/>
                <w:sz w:val="16"/>
                <w:szCs w:val="16"/>
              </w:rPr>
            </w:pPr>
            <w:r w:rsidRPr="00E22322">
              <w:rPr>
                <w:color w:val="000000"/>
                <w:sz w:val="16"/>
                <w:szCs w:val="16"/>
              </w:rPr>
              <w:t>83</w:t>
            </w:r>
            <w:r>
              <w:rPr>
                <w:color w:val="000000"/>
                <w:sz w:val="16"/>
                <w:szCs w:val="16"/>
              </w:rPr>
              <w:t xml:space="preserve"> </w:t>
            </w:r>
            <w:r w:rsidRPr="00E22322">
              <w:rPr>
                <w:color w:val="000000"/>
                <w:sz w:val="16"/>
                <w:szCs w:val="16"/>
              </w:rPr>
              <w:t>500,00</w:t>
            </w:r>
          </w:p>
        </w:tc>
        <w:tc>
          <w:tcPr>
            <w:tcW w:w="851" w:type="dxa"/>
            <w:tcBorders>
              <w:top w:val="nil"/>
              <w:left w:val="nil"/>
              <w:bottom w:val="single" w:sz="4" w:space="0" w:color="auto"/>
              <w:right w:val="single" w:sz="4" w:space="0" w:color="auto"/>
            </w:tcBorders>
            <w:shd w:val="clear" w:color="auto" w:fill="auto"/>
            <w:noWrap/>
            <w:vAlign w:val="bottom"/>
            <w:hideMark/>
          </w:tcPr>
          <w:p w14:paraId="15E074B2"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5EE98629" w14:textId="3B790457" w:rsidR="006D2420" w:rsidRPr="00E22322" w:rsidRDefault="006D2420" w:rsidP="00107D21">
            <w:pPr>
              <w:jc w:val="center"/>
              <w:rPr>
                <w:color w:val="000000"/>
                <w:sz w:val="16"/>
                <w:szCs w:val="16"/>
              </w:rPr>
            </w:pPr>
            <w:r w:rsidRPr="00E22322">
              <w:rPr>
                <w:color w:val="000000"/>
                <w:sz w:val="16"/>
                <w:szCs w:val="16"/>
              </w:rPr>
              <w:t>83</w:t>
            </w:r>
            <w:r>
              <w:rPr>
                <w:color w:val="000000"/>
                <w:sz w:val="16"/>
                <w:szCs w:val="16"/>
              </w:rPr>
              <w:t xml:space="preserve"> </w:t>
            </w:r>
            <w:r w:rsidRPr="00E22322">
              <w:rPr>
                <w:color w:val="000000"/>
                <w:sz w:val="16"/>
                <w:szCs w:val="16"/>
              </w:rPr>
              <w:t>500,00</w:t>
            </w:r>
          </w:p>
        </w:tc>
        <w:tc>
          <w:tcPr>
            <w:tcW w:w="2268" w:type="dxa"/>
            <w:vMerge w:val="restart"/>
            <w:tcBorders>
              <w:top w:val="nil"/>
              <w:left w:val="nil"/>
              <w:right w:val="single" w:sz="4" w:space="0" w:color="auto"/>
            </w:tcBorders>
          </w:tcPr>
          <w:p w14:paraId="3FCCC742" w14:textId="77777777" w:rsidR="006D2420" w:rsidRDefault="006D2420" w:rsidP="00107D21">
            <w:pPr>
              <w:jc w:val="center"/>
              <w:rPr>
                <w:color w:val="000000"/>
                <w:sz w:val="16"/>
                <w:szCs w:val="16"/>
              </w:rPr>
            </w:pPr>
          </w:p>
          <w:p w14:paraId="2E050C30" w14:textId="77777777" w:rsidR="006D2420" w:rsidRPr="00BC2636" w:rsidRDefault="006D2420" w:rsidP="00107D21">
            <w:pPr>
              <w:tabs>
                <w:tab w:val="left" w:pos="441"/>
              </w:tabs>
              <w:jc w:val="center"/>
              <w:rPr>
                <w:sz w:val="16"/>
                <w:szCs w:val="16"/>
              </w:rPr>
            </w:pPr>
            <w:r w:rsidRPr="00BC2636">
              <w:rPr>
                <w:sz w:val="16"/>
                <w:szCs w:val="16"/>
              </w:rPr>
              <w:t>UAB Kazlų Rūdos energija</w:t>
            </w:r>
          </w:p>
        </w:tc>
      </w:tr>
      <w:tr w:rsidR="006D2420" w:rsidRPr="00E22322" w14:paraId="151E1869" w14:textId="77777777" w:rsidTr="006D2420">
        <w:trPr>
          <w:trHeight w:val="147"/>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3A9A630D" w14:textId="77777777" w:rsidR="006D2420" w:rsidRPr="00E22322" w:rsidRDefault="006D2420" w:rsidP="00107D21">
            <w:pPr>
              <w:jc w:val="center"/>
              <w:rPr>
                <w:color w:val="000000"/>
                <w:sz w:val="16"/>
                <w:szCs w:val="16"/>
              </w:rPr>
            </w:pPr>
            <w:r w:rsidRPr="00E22322">
              <w:rPr>
                <w:color w:val="000000"/>
                <w:sz w:val="16"/>
                <w:szCs w:val="16"/>
              </w:rPr>
              <w:t>8</w:t>
            </w:r>
          </w:p>
        </w:tc>
        <w:tc>
          <w:tcPr>
            <w:tcW w:w="678" w:type="dxa"/>
            <w:tcBorders>
              <w:top w:val="nil"/>
              <w:left w:val="nil"/>
              <w:bottom w:val="single" w:sz="4" w:space="0" w:color="auto"/>
              <w:right w:val="single" w:sz="4" w:space="0" w:color="auto"/>
            </w:tcBorders>
            <w:shd w:val="clear" w:color="auto" w:fill="auto"/>
            <w:noWrap/>
            <w:vAlign w:val="bottom"/>
            <w:hideMark/>
          </w:tcPr>
          <w:p w14:paraId="4FD6C8CE" w14:textId="77777777" w:rsidR="006D2420" w:rsidRPr="00E22322" w:rsidRDefault="006D2420" w:rsidP="00107D21">
            <w:pPr>
              <w:jc w:val="center"/>
              <w:rPr>
                <w:color w:val="000000"/>
                <w:sz w:val="16"/>
                <w:szCs w:val="16"/>
              </w:rPr>
            </w:pPr>
            <w:r w:rsidRPr="00E22322">
              <w:rPr>
                <w:color w:val="000000"/>
                <w:sz w:val="16"/>
                <w:szCs w:val="16"/>
              </w:rPr>
              <w:t>12315</w:t>
            </w:r>
          </w:p>
        </w:tc>
        <w:tc>
          <w:tcPr>
            <w:tcW w:w="2977" w:type="dxa"/>
            <w:tcBorders>
              <w:top w:val="nil"/>
              <w:left w:val="nil"/>
              <w:bottom w:val="single" w:sz="4" w:space="0" w:color="auto"/>
              <w:right w:val="single" w:sz="4" w:space="0" w:color="auto"/>
            </w:tcBorders>
            <w:shd w:val="clear" w:color="auto" w:fill="auto"/>
            <w:noWrap/>
            <w:vAlign w:val="bottom"/>
            <w:hideMark/>
          </w:tcPr>
          <w:p w14:paraId="7DE273EE" w14:textId="77777777" w:rsidR="006D2420" w:rsidRPr="00E22322" w:rsidRDefault="006D2420" w:rsidP="00107D21">
            <w:pPr>
              <w:rPr>
                <w:color w:val="000000"/>
                <w:sz w:val="16"/>
                <w:szCs w:val="16"/>
              </w:rPr>
            </w:pPr>
            <w:r w:rsidRPr="00E22322">
              <w:rPr>
                <w:color w:val="000000"/>
                <w:sz w:val="16"/>
                <w:szCs w:val="16"/>
              </w:rPr>
              <w:t>Lietaus nuotekų šalinimo tinklai</w:t>
            </w:r>
          </w:p>
        </w:tc>
        <w:tc>
          <w:tcPr>
            <w:tcW w:w="1134" w:type="dxa"/>
            <w:tcBorders>
              <w:top w:val="nil"/>
              <w:left w:val="nil"/>
              <w:bottom w:val="single" w:sz="4" w:space="0" w:color="auto"/>
              <w:right w:val="single" w:sz="4" w:space="0" w:color="auto"/>
            </w:tcBorders>
            <w:shd w:val="clear" w:color="auto" w:fill="auto"/>
            <w:noWrap/>
            <w:vAlign w:val="bottom"/>
            <w:hideMark/>
          </w:tcPr>
          <w:p w14:paraId="73865D48" w14:textId="77777777" w:rsidR="006D2420" w:rsidRPr="00E22322" w:rsidRDefault="006D2420" w:rsidP="00107D21">
            <w:pPr>
              <w:jc w:val="center"/>
              <w:rPr>
                <w:color w:val="000000"/>
                <w:sz w:val="16"/>
                <w:szCs w:val="16"/>
              </w:rPr>
            </w:pPr>
            <w:r>
              <w:rPr>
                <w:color w:val="000000"/>
                <w:sz w:val="16"/>
                <w:szCs w:val="16"/>
              </w:rPr>
              <w:t>2024-12-09</w:t>
            </w:r>
          </w:p>
        </w:tc>
        <w:tc>
          <w:tcPr>
            <w:tcW w:w="992" w:type="dxa"/>
            <w:tcBorders>
              <w:top w:val="nil"/>
              <w:left w:val="nil"/>
              <w:bottom w:val="single" w:sz="4" w:space="0" w:color="auto"/>
              <w:right w:val="single" w:sz="4" w:space="0" w:color="auto"/>
            </w:tcBorders>
            <w:shd w:val="clear" w:color="auto" w:fill="auto"/>
            <w:noWrap/>
            <w:vAlign w:val="bottom"/>
            <w:hideMark/>
          </w:tcPr>
          <w:p w14:paraId="04B57BAF" w14:textId="1DC7A5E6" w:rsidR="006D2420" w:rsidRPr="00E22322" w:rsidRDefault="006D2420" w:rsidP="00107D21">
            <w:pPr>
              <w:jc w:val="center"/>
              <w:rPr>
                <w:color w:val="000000"/>
                <w:sz w:val="16"/>
                <w:szCs w:val="16"/>
              </w:rPr>
            </w:pPr>
            <w:r w:rsidRPr="00E22322">
              <w:rPr>
                <w:color w:val="000000"/>
                <w:sz w:val="16"/>
                <w:szCs w:val="16"/>
              </w:rPr>
              <w:t>39</w:t>
            </w:r>
            <w:r>
              <w:rPr>
                <w:color w:val="000000"/>
                <w:sz w:val="16"/>
                <w:szCs w:val="16"/>
              </w:rPr>
              <w:t xml:space="preserve"> </w:t>
            </w:r>
            <w:r w:rsidRPr="00E22322">
              <w:rPr>
                <w:color w:val="000000"/>
                <w:sz w:val="16"/>
                <w:szCs w:val="16"/>
              </w:rPr>
              <w:t>500,00</w:t>
            </w:r>
          </w:p>
        </w:tc>
        <w:tc>
          <w:tcPr>
            <w:tcW w:w="851" w:type="dxa"/>
            <w:tcBorders>
              <w:top w:val="nil"/>
              <w:left w:val="nil"/>
              <w:bottom w:val="single" w:sz="4" w:space="0" w:color="auto"/>
              <w:right w:val="single" w:sz="4" w:space="0" w:color="auto"/>
            </w:tcBorders>
            <w:shd w:val="clear" w:color="auto" w:fill="auto"/>
            <w:noWrap/>
            <w:vAlign w:val="bottom"/>
            <w:hideMark/>
          </w:tcPr>
          <w:p w14:paraId="4156AB09"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34EC5688" w14:textId="65B06755" w:rsidR="006D2420" w:rsidRPr="00E22322" w:rsidRDefault="006D2420" w:rsidP="00107D21">
            <w:pPr>
              <w:jc w:val="center"/>
              <w:rPr>
                <w:color w:val="000000"/>
                <w:sz w:val="16"/>
                <w:szCs w:val="16"/>
              </w:rPr>
            </w:pPr>
            <w:r w:rsidRPr="00E22322">
              <w:rPr>
                <w:color w:val="000000"/>
                <w:sz w:val="16"/>
                <w:szCs w:val="16"/>
              </w:rPr>
              <w:t>39</w:t>
            </w:r>
            <w:r>
              <w:rPr>
                <w:color w:val="000000"/>
                <w:sz w:val="16"/>
                <w:szCs w:val="16"/>
              </w:rPr>
              <w:t xml:space="preserve"> </w:t>
            </w:r>
            <w:r w:rsidRPr="00E22322">
              <w:rPr>
                <w:color w:val="000000"/>
                <w:sz w:val="16"/>
                <w:szCs w:val="16"/>
              </w:rPr>
              <w:t>500,00</w:t>
            </w:r>
          </w:p>
        </w:tc>
        <w:tc>
          <w:tcPr>
            <w:tcW w:w="2268" w:type="dxa"/>
            <w:vMerge/>
            <w:tcBorders>
              <w:left w:val="nil"/>
              <w:right w:val="single" w:sz="4" w:space="0" w:color="auto"/>
            </w:tcBorders>
          </w:tcPr>
          <w:p w14:paraId="69C06636" w14:textId="77777777" w:rsidR="006D2420" w:rsidRPr="00E22322" w:rsidRDefault="006D2420" w:rsidP="00107D21">
            <w:pPr>
              <w:jc w:val="center"/>
              <w:rPr>
                <w:color w:val="000000"/>
                <w:sz w:val="16"/>
                <w:szCs w:val="16"/>
              </w:rPr>
            </w:pPr>
          </w:p>
        </w:tc>
      </w:tr>
      <w:tr w:rsidR="006D2420" w:rsidRPr="00E22322" w14:paraId="73EC1B41" w14:textId="77777777" w:rsidTr="006D2420">
        <w:trPr>
          <w:trHeight w:val="235"/>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3E9B321C" w14:textId="77777777" w:rsidR="006D2420" w:rsidRPr="00E22322" w:rsidRDefault="006D2420" w:rsidP="00107D21">
            <w:pPr>
              <w:jc w:val="center"/>
              <w:rPr>
                <w:color w:val="000000"/>
                <w:sz w:val="16"/>
                <w:szCs w:val="16"/>
              </w:rPr>
            </w:pPr>
            <w:r w:rsidRPr="00E22322">
              <w:rPr>
                <w:color w:val="000000"/>
                <w:sz w:val="16"/>
                <w:szCs w:val="16"/>
              </w:rPr>
              <w:t>9</w:t>
            </w:r>
          </w:p>
        </w:tc>
        <w:tc>
          <w:tcPr>
            <w:tcW w:w="678" w:type="dxa"/>
            <w:tcBorders>
              <w:top w:val="nil"/>
              <w:left w:val="nil"/>
              <w:bottom w:val="single" w:sz="4" w:space="0" w:color="auto"/>
              <w:right w:val="single" w:sz="4" w:space="0" w:color="auto"/>
            </w:tcBorders>
            <w:shd w:val="clear" w:color="auto" w:fill="auto"/>
            <w:noWrap/>
            <w:vAlign w:val="bottom"/>
            <w:hideMark/>
          </w:tcPr>
          <w:p w14:paraId="62DE3E53" w14:textId="77777777" w:rsidR="006D2420" w:rsidRPr="00E22322" w:rsidRDefault="006D2420" w:rsidP="00107D21">
            <w:pPr>
              <w:jc w:val="center"/>
              <w:rPr>
                <w:color w:val="000000"/>
                <w:sz w:val="16"/>
                <w:szCs w:val="16"/>
              </w:rPr>
            </w:pPr>
            <w:r w:rsidRPr="00E22322">
              <w:rPr>
                <w:color w:val="000000"/>
                <w:sz w:val="16"/>
                <w:szCs w:val="16"/>
              </w:rPr>
              <w:t>12316</w:t>
            </w:r>
          </w:p>
        </w:tc>
        <w:tc>
          <w:tcPr>
            <w:tcW w:w="2977" w:type="dxa"/>
            <w:tcBorders>
              <w:top w:val="nil"/>
              <w:left w:val="nil"/>
              <w:bottom w:val="single" w:sz="4" w:space="0" w:color="auto"/>
              <w:right w:val="single" w:sz="4" w:space="0" w:color="auto"/>
            </w:tcBorders>
            <w:shd w:val="clear" w:color="auto" w:fill="auto"/>
            <w:noWrap/>
            <w:vAlign w:val="bottom"/>
            <w:hideMark/>
          </w:tcPr>
          <w:p w14:paraId="0309F469" w14:textId="77777777" w:rsidR="006D2420" w:rsidRPr="00E22322" w:rsidRDefault="006D2420" w:rsidP="00107D21">
            <w:pPr>
              <w:rPr>
                <w:color w:val="000000"/>
                <w:sz w:val="16"/>
                <w:szCs w:val="16"/>
              </w:rPr>
            </w:pPr>
            <w:r w:rsidRPr="00E22322">
              <w:rPr>
                <w:color w:val="000000"/>
                <w:sz w:val="16"/>
                <w:szCs w:val="16"/>
              </w:rPr>
              <w:t>Lietaus nuotekų šalinimo tinklai</w:t>
            </w:r>
          </w:p>
        </w:tc>
        <w:tc>
          <w:tcPr>
            <w:tcW w:w="1134" w:type="dxa"/>
            <w:tcBorders>
              <w:top w:val="nil"/>
              <w:left w:val="nil"/>
              <w:bottom w:val="single" w:sz="4" w:space="0" w:color="auto"/>
              <w:right w:val="single" w:sz="4" w:space="0" w:color="auto"/>
            </w:tcBorders>
            <w:shd w:val="clear" w:color="auto" w:fill="auto"/>
            <w:noWrap/>
            <w:vAlign w:val="bottom"/>
            <w:hideMark/>
          </w:tcPr>
          <w:p w14:paraId="2FF21618" w14:textId="77777777" w:rsidR="006D2420" w:rsidRPr="00E22322" w:rsidRDefault="006D2420" w:rsidP="00107D21">
            <w:pPr>
              <w:jc w:val="center"/>
              <w:rPr>
                <w:color w:val="000000"/>
                <w:sz w:val="16"/>
                <w:szCs w:val="16"/>
              </w:rPr>
            </w:pPr>
            <w:r>
              <w:rPr>
                <w:color w:val="000000"/>
                <w:sz w:val="16"/>
                <w:szCs w:val="16"/>
              </w:rPr>
              <w:t>2024-12-09</w:t>
            </w:r>
          </w:p>
        </w:tc>
        <w:tc>
          <w:tcPr>
            <w:tcW w:w="992" w:type="dxa"/>
            <w:tcBorders>
              <w:top w:val="nil"/>
              <w:left w:val="nil"/>
              <w:bottom w:val="single" w:sz="4" w:space="0" w:color="auto"/>
              <w:right w:val="single" w:sz="4" w:space="0" w:color="auto"/>
            </w:tcBorders>
            <w:shd w:val="clear" w:color="auto" w:fill="auto"/>
            <w:noWrap/>
            <w:vAlign w:val="bottom"/>
            <w:hideMark/>
          </w:tcPr>
          <w:p w14:paraId="7546682A" w14:textId="0F342D91" w:rsidR="006D2420" w:rsidRPr="00E22322" w:rsidRDefault="006D2420" w:rsidP="00107D21">
            <w:pPr>
              <w:jc w:val="center"/>
              <w:rPr>
                <w:color w:val="000000"/>
                <w:sz w:val="16"/>
                <w:szCs w:val="16"/>
              </w:rPr>
            </w:pPr>
            <w:r w:rsidRPr="00E22322">
              <w:rPr>
                <w:color w:val="000000"/>
                <w:sz w:val="16"/>
                <w:szCs w:val="16"/>
              </w:rPr>
              <w:t>76</w:t>
            </w:r>
            <w:r>
              <w:rPr>
                <w:color w:val="000000"/>
                <w:sz w:val="16"/>
                <w:szCs w:val="16"/>
              </w:rPr>
              <w:t xml:space="preserve"> </w:t>
            </w:r>
            <w:r w:rsidRPr="00E22322">
              <w:rPr>
                <w:color w:val="000000"/>
                <w:sz w:val="16"/>
                <w:szCs w:val="16"/>
              </w:rPr>
              <w:t>600,00</w:t>
            </w:r>
          </w:p>
        </w:tc>
        <w:tc>
          <w:tcPr>
            <w:tcW w:w="851" w:type="dxa"/>
            <w:tcBorders>
              <w:top w:val="nil"/>
              <w:left w:val="nil"/>
              <w:bottom w:val="single" w:sz="4" w:space="0" w:color="auto"/>
              <w:right w:val="single" w:sz="4" w:space="0" w:color="auto"/>
            </w:tcBorders>
            <w:shd w:val="clear" w:color="auto" w:fill="auto"/>
            <w:noWrap/>
            <w:vAlign w:val="bottom"/>
            <w:hideMark/>
          </w:tcPr>
          <w:p w14:paraId="2917151C"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7591A4C4" w14:textId="1D01B604" w:rsidR="006D2420" w:rsidRPr="00E22322" w:rsidRDefault="006D2420" w:rsidP="00107D21">
            <w:pPr>
              <w:jc w:val="center"/>
              <w:rPr>
                <w:color w:val="000000"/>
                <w:sz w:val="16"/>
                <w:szCs w:val="16"/>
              </w:rPr>
            </w:pPr>
            <w:r w:rsidRPr="00E22322">
              <w:rPr>
                <w:color w:val="000000"/>
                <w:sz w:val="16"/>
                <w:szCs w:val="16"/>
              </w:rPr>
              <w:t>76</w:t>
            </w:r>
            <w:r>
              <w:rPr>
                <w:color w:val="000000"/>
                <w:sz w:val="16"/>
                <w:szCs w:val="16"/>
              </w:rPr>
              <w:t xml:space="preserve"> </w:t>
            </w:r>
            <w:r w:rsidRPr="00E22322">
              <w:rPr>
                <w:color w:val="000000"/>
                <w:sz w:val="16"/>
                <w:szCs w:val="16"/>
              </w:rPr>
              <w:t>600,00</w:t>
            </w:r>
          </w:p>
        </w:tc>
        <w:tc>
          <w:tcPr>
            <w:tcW w:w="2268" w:type="dxa"/>
            <w:vMerge/>
            <w:tcBorders>
              <w:left w:val="nil"/>
              <w:right w:val="single" w:sz="4" w:space="0" w:color="auto"/>
            </w:tcBorders>
          </w:tcPr>
          <w:p w14:paraId="6F6AEBFC" w14:textId="77777777" w:rsidR="006D2420" w:rsidRPr="00E22322" w:rsidRDefault="006D2420" w:rsidP="00107D21">
            <w:pPr>
              <w:jc w:val="center"/>
              <w:rPr>
                <w:color w:val="000000"/>
                <w:sz w:val="16"/>
                <w:szCs w:val="16"/>
              </w:rPr>
            </w:pPr>
          </w:p>
        </w:tc>
      </w:tr>
      <w:tr w:rsidR="006D2420" w:rsidRPr="00E22322" w14:paraId="2CDDFF9B" w14:textId="77777777" w:rsidTr="006D2420">
        <w:trPr>
          <w:trHeight w:val="125"/>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43DE7E6E" w14:textId="77777777" w:rsidR="006D2420" w:rsidRPr="00E22322" w:rsidRDefault="006D2420" w:rsidP="00107D21">
            <w:pPr>
              <w:jc w:val="center"/>
              <w:rPr>
                <w:color w:val="000000"/>
                <w:sz w:val="16"/>
                <w:szCs w:val="16"/>
              </w:rPr>
            </w:pPr>
            <w:r w:rsidRPr="00E22322">
              <w:rPr>
                <w:color w:val="000000"/>
                <w:sz w:val="16"/>
                <w:szCs w:val="16"/>
              </w:rPr>
              <w:t>10</w:t>
            </w:r>
          </w:p>
        </w:tc>
        <w:tc>
          <w:tcPr>
            <w:tcW w:w="678" w:type="dxa"/>
            <w:tcBorders>
              <w:top w:val="nil"/>
              <w:left w:val="nil"/>
              <w:bottom w:val="single" w:sz="4" w:space="0" w:color="auto"/>
              <w:right w:val="single" w:sz="4" w:space="0" w:color="auto"/>
            </w:tcBorders>
            <w:shd w:val="clear" w:color="auto" w:fill="auto"/>
            <w:noWrap/>
            <w:vAlign w:val="bottom"/>
            <w:hideMark/>
          </w:tcPr>
          <w:p w14:paraId="49A51881" w14:textId="77777777" w:rsidR="006D2420" w:rsidRPr="00E22322" w:rsidRDefault="006D2420" w:rsidP="00107D21">
            <w:pPr>
              <w:jc w:val="center"/>
              <w:rPr>
                <w:color w:val="000000"/>
                <w:sz w:val="16"/>
                <w:szCs w:val="16"/>
              </w:rPr>
            </w:pPr>
            <w:r w:rsidRPr="00E22322">
              <w:rPr>
                <w:color w:val="000000"/>
                <w:sz w:val="16"/>
                <w:szCs w:val="16"/>
              </w:rPr>
              <w:t>12317</w:t>
            </w:r>
          </w:p>
        </w:tc>
        <w:tc>
          <w:tcPr>
            <w:tcW w:w="2977" w:type="dxa"/>
            <w:tcBorders>
              <w:top w:val="nil"/>
              <w:left w:val="nil"/>
              <w:bottom w:val="single" w:sz="4" w:space="0" w:color="auto"/>
              <w:right w:val="single" w:sz="4" w:space="0" w:color="auto"/>
            </w:tcBorders>
            <w:shd w:val="clear" w:color="auto" w:fill="auto"/>
            <w:noWrap/>
            <w:vAlign w:val="bottom"/>
            <w:hideMark/>
          </w:tcPr>
          <w:p w14:paraId="5DA9DED5" w14:textId="77777777" w:rsidR="006D2420" w:rsidRPr="00E22322" w:rsidRDefault="006D2420" w:rsidP="00107D21">
            <w:pPr>
              <w:rPr>
                <w:color w:val="000000"/>
                <w:sz w:val="16"/>
                <w:szCs w:val="16"/>
              </w:rPr>
            </w:pPr>
            <w:r w:rsidRPr="00E22322">
              <w:rPr>
                <w:color w:val="000000"/>
                <w:sz w:val="16"/>
                <w:szCs w:val="16"/>
              </w:rPr>
              <w:t>Lietaus nuotekų šalinimo tinklai</w:t>
            </w:r>
          </w:p>
        </w:tc>
        <w:tc>
          <w:tcPr>
            <w:tcW w:w="1134" w:type="dxa"/>
            <w:tcBorders>
              <w:top w:val="nil"/>
              <w:left w:val="nil"/>
              <w:bottom w:val="single" w:sz="4" w:space="0" w:color="auto"/>
              <w:right w:val="single" w:sz="4" w:space="0" w:color="auto"/>
            </w:tcBorders>
            <w:shd w:val="clear" w:color="auto" w:fill="auto"/>
            <w:noWrap/>
            <w:vAlign w:val="bottom"/>
            <w:hideMark/>
          </w:tcPr>
          <w:p w14:paraId="58D686A4" w14:textId="77777777" w:rsidR="006D2420" w:rsidRPr="00E22322" w:rsidRDefault="006D2420" w:rsidP="00107D21">
            <w:pPr>
              <w:jc w:val="center"/>
              <w:rPr>
                <w:color w:val="000000"/>
                <w:sz w:val="16"/>
                <w:szCs w:val="16"/>
              </w:rPr>
            </w:pPr>
            <w:r>
              <w:rPr>
                <w:color w:val="000000"/>
                <w:sz w:val="16"/>
                <w:szCs w:val="16"/>
              </w:rPr>
              <w:t>2024-12-09</w:t>
            </w:r>
          </w:p>
        </w:tc>
        <w:tc>
          <w:tcPr>
            <w:tcW w:w="992" w:type="dxa"/>
            <w:tcBorders>
              <w:top w:val="nil"/>
              <w:left w:val="nil"/>
              <w:bottom w:val="single" w:sz="4" w:space="0" w:color="auto"/>
              <w:right w:val="single" w:sz="4" w:space="0" w:color="auto"/>
            </w:tcBorders>
            <w:shd w:val="clear" w:color="auto" w:fill="auto"/>
            <w:noWrap/>
            <w:vAlign w:val="bottom"/>
            <w:hideMark/>
          </w:tcPr>
          <w:p w14:paraId="38F825AF" w14:textId="5FC4D250" w:rsidR="006D2420" w:rsidRPr="00E22322" w:rsidRDefault="006D2420" w:rsidP="00107D21">
            <w:pPr>
              <w:jc w:val="center"/>
              <w:rPr>
                <w:color w:val="000000"/>
                <w:sz w:val="16"/>
                <w:szCs w:val="16"/>
              </w:rPr>
            </w:pPr>
            <w:r w:rsidRPr="00E22322">
              <w:rPr>
                <w:color w:val="000000"/>
                <w:sz w:val="16"/>
                <w:szCs w:val="16"/>
              </w:rPr>
              <w:t>53</w:t>
            </w:r>
            <w:r>
              <w:rPr>
                <w:color w:val="000000"/>
                <w:sz w:val="16"/>
                <w:szCs w:val="16"/>
              </w:rPr>
              <w:t xml:space="preserve"> </w:t>
            </w:r>
            <w:r w:rsidRPr="00E22322">
              <w:rPr>
                <w:color w:val="000000"/>
                <w:sz w:val="16"/>
                <w:szCs w:val="16"/>
              </w:rPr>
              <w:t>200,00</w:t>
            </w:r>
          </w:p>
        </w:tc>
        <w:tc>
          <w:tcPr>
            <w:tcW w:w="851" w:type="dxa"/>
            <w:tcBorders>
              <w:top w:val="nil"/>
              <w:left w:val="nil"/>
              <w:bottom w:val="single" w:sz="4" w:space="0" w:color="auto"/>
              <w:right w:val="single" w:sz="4" w:space="0" w:color="auto"/>
            </w:tcBorders>
            <w:shd w:val="clear" w:color="auto" w:fill="auto"/>
            <w:noWrap/>
            <w:vAlign w:val="bottom"/>
            <w:hideMark/>
          </w:tcPr>
          <w:p w14:paraId="22CA77D4"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4C63BDE8" w14:textId="69131B0D" w:rsidR="006D2420" w:rsidRPr="00E22322" w:rsidRDefault="006D2420" w:rsidP="00107D21">
            <w:pPr>
              <w:jc w:val="center"/>
              <w:rPr>
                <w:color w:val="000000"/>
                <w:sz w:val="16"/>
                <w:szCs w:val="16"/>
              </w:rPr>
            </w:pPr>
            <w:r w:rsidRPr="00E22322">
              <w:rPr>
                <w:color w:val="000000"/>
                <w:sz w:val="16"/>
                <w:szCs w:val="16"/>
              </w:rPr>
              <w:t>53</w:t>
            </w:r>
            <w:r>
              <w:rPr>
                <w:color w:val="000000"/>
                <w:sz w:val="16"/>
                <w:szCs w:val="16"/>
              </w:rPr>
              <w:t xml:space="preserve"> </w:t>
            </w:r>
            <w:r w:rsidRPr="00E22322">
              <w:rPr>
                <w:color w:val="000000"/>
                <w:sz w:val="16"/>
                <w:szCs w:val="16"/>
              </w:rPr>
              <w:t>200,00</w:t>
            </w:r>
          </w:p>
        </w:tc>
        <w:tc>
          <w:tcPr>
            <w:tcW w:w="2268" w:type="dxa"/>
            <w:vMerge/>
            <w:tcBorders>
              <w:left w:val="nil"/>
              <w:right w:val="single" w:sz="4" w:space="0" w:color="auto"/>
            </w:tcBorders>
          </w:tcPr>
          <w:p w14:paraId="29794878" w14:textId="77777777" w:rsidR="006D2420" w:rsidRPr="00E22322" w:rsidRDefault="006D2420" w:rsidP="00107D21">
            <w:pPr>
              <w:jc w:val="center"/>
              <w:rPr>
                <w:color w:val="000000"/>
                <w:sz w:val="16"/>
                <w:szCs w:val="16"/>
              </w:rPr>
            </w:pPr>
          </w:p>
        </w:tc>
      </w:tr>
      <w:tr w:rsidR="006D2420" w:rsidRPr="00E22322" w14:paraId="22EB0589" w14:textId="77777777" w:rsidTr="006D2420">
        <w:trPr>
          <w:trHeight w:val="213"/>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5BA3B93F" w14:textId="77777777" w:rsidR="006D2420" w:rsidRPr="00E22322" w:rsidRDefault="006D2420" w:rsidP="00107D21">
            <w:pPr>
              <w:jc w:val="center"/>
              <w:rPr>
                <w:color w:val="000000"/>
                <w:sz w:val="16"/>
                <w:szCs w:val="16"/>
              </w:rPr>
            </w:pPr>
            <w:r w:rsidRPr="00E22322">
              <w:rPr>
                <w:color w:val="000000"/>
                <w:sz w:val="16"/>
                <w:szCs w:val="16"/>
              </w:rPr>
              <w:t>11</w:t>
            </w:r>
          </w:p>
        </w:tc>
        <w:tc>
          <w:tcPr>
            <w:tcW w:w="678" w:type="dxa"/>
            <w:tcBorders>
              <w:top w:val="nil"/>
              <w:left w:val="nil"/>
              <w:bottom w:val="single" w:sz="4" w:space="0" w:color="auto"/>
              <w:right w:val="single" w:sz="4" w:space="0" w:color="auto"/>
            </w:tcBorders>
            <w:shd w:val="clear" w:color="auto" w:fill="auto"/>
            <w:noWrap/>
            <w:vAlign w:val="bottom"/>
            <w:hideMark/>
          </w:tcPr>
          <w:p w14:paraId="33067ADB" w14:textId="77777777" w:rsidR="006D2420" w:rsidRPr="00E22322" w:rsidRDefault="006D2420" w:rsidP="00107D21">
            <w:pPr>
              <w:jc w:val="center"/>
              <w:rPr>
                <w:color w:val="000000"/>
                <w:sz w:val="16"/>
                <w:szCs w:val="16"/>
              </w:rPr>
            </w:pPr>
            <w:r w:rsidRPr="00E22322">
              <w:rPr>
                <w:color w:val="000000"/>
                <w:sz w:val="16"/>
                <w:szCs w:val="16"/>
              </w:rPr>
              <w:t>12328</w:t>
            </w:r>
          </w:p>
        </w:tc>
        <w:tc>
          <w:tcPr>
            <w:tcW w:w="2977" w:type="dxa"/>
            <w:tcBorders>
              <w:top w:val="nil"/>
              <w:left w:val="nil"/>
              <w:bottom w:val="single" w:sz="4" w:space="0" w:color="auto"/>
              <w:right w:val="single" w:sz="4" w:space="0" w:color="auto"/>
            </w:tcBorders>
            <w:shd w:val="clear" w:color="auto" w:fill="auto"/>
            <w:noWrap/>
            <w:vAlign w:val="bottom"/>
            <w:hideMark/>
          </w:tcPr>
          <w:p w14:paraId="1AA3FCA7" w14:textId="77777777" w:rsidR="006D2420" w:rsidRPr="00E22322" w:rsidRDefault="006D2420" w:rsidP="00107D21">
            <w:pPr>
              <w:rPr>
                <w:color w:val="000000"/>
                <w:sz w:val="16"/>
                <w:szCs w:val="16"/>
              </w:rPr>
            </w:pPr>
            <w:r w:rsidRPr="00E22322">
              <w:rPr>
                <w:color w:val="000000"/>
                <w:sz w:val="16"/>
                <w:szCs w:val="16"/>
              </w:rPr>
              <w:t>Antžeminis hidrantas Maironio g., Kazlų Rūda</w:t>
            </w:r>
          </w:p>
        </w:tc>
        <w:tc>
          <w:tcPr>
            <w:tcW w:w="1134" w:type="dxa"/>
            <w:tcBorders>
              <w:top w:val="nil"/>
              <w:left w:val="nil"/>
              <w:bottom w:val="single" w:sz="4" w:space="0" w:color="auto"/>
              <w:right w:val="single" w:sz="4" w:space="0" w:color="auto"/>
            </w:tcBorders>
            <w:shd w:val="clear" w:color="auto" w:fill="auto"/>
            <w:noWrap/>
            <w:vAlign w:val="bottom"/>
            <w:hideMark/>
          </w:tcPr>
          <w:p w14:paraId="20204506" w14:textId="77777777" w:rsidR="006D2420" w:rsidRPr="00E22322" w:rsidRDefault="006D2420" w:rsidP="00107D21">
            <w:pPr>
              <w:jc w:val="center"/>
              <w:rPr>
                <w:color w:val="000000"/>
                <w:sz w:val="16"/>
                <w:szCs w:val="16"/>
              </w:rPr>
            </w:pPr>
            <w:r>
              <w:rPr>
                <w:color w:val="000000"/>
                <w:sz w:val="16"/>
                <w:szCs w:val="16"/>
              </w:rPr>
              <w:t>2024-07-23</w:t>
            </w:r>
          </w:p>
        </w:tc>
        <w:tc>
          <w:tcPr>
            <w:tcW w:w="992" w:type="dxa"/>
            <w:tcBorders>
              <w:top w:val="nil"/>
              <w:left w:val="nil"/>
              <w:bottom w:val="single" w:sz="4" w:space="0" w:color="auto"/>
              <w:right w:val="single" w:sz="4" w:space="0" w:color="auto"/>
            </w:tcBorders>
            <w:shd w:val="clear" w:color="auto" w:fill="auto"/>
            <w:noWrap/>
            <w:vAlign w:val="bottom"/>
            <w:hideMark/>
          </w:tcPr>
          <w:p w14:paraId="1104AD0E" w14:textId="1CC54193" w:rsidR="006D2420" w:rsidRPr="00E22322" w:rsidRDefault="006D2420" w:rsidP="00107D21">
            <w:pPr>
              <w:jc w:val="center"/>
              <w:rPr>
                <w:color w:val="000000"/>
                <w:sz w:val="16"/>
                <w:szCs w:val="16"/>
              </w:rPr>
            </w:pPr>
            <w:r w:rsidRPr="00E22322">
              <w:rPr>
                <w:color w:val="000000"/>
                <w:sz w:val="16"/>
                <w:szCs w:val="16"/>
              </w:rPr>
              <w:t>8</w:t>
            </w:r>
            <w:r>
              <w:rPr>
                <w:color w:val="000000"/>
                <w:sz w:val="16"/>
                <w:szCs w:val="16"/>
              </w:rPr>
              <w:t xml:space="preserve"> </w:t>
            </w:r>
            <w:r w:rsidRPr="00E22322">
              <w:rPr>
                <w:color w:val="000000"/>
                <w:sz w:val="16"/>
                <w:szCs w:val="16"/>
              </w:rPr>
              <w:t>772,50</w:t>
            </w:r>
          </w:p>
        </w:tc>
        <w:tc>
          <w:tcPr>
            <w:tcW w:w="851" w:type="dxa"/>
            <w:tcBorders>
              <w:top w:val="nil"/>
              <w:left w:val="nil"/>
              <w:bottom w:val="single" w:sz="4" w:space="0" w:color="auto"/>
              <w:right w:val="single" w:sz="4" w:space="0" w:color="auto"/>
            </w:tcBorders>
            <w:shd w:val="clear" w:color="auto" w:fill="auto"/>
            <w:noWrap/>
            <w:vAlign w:val="bottom"/>
            <w:hideMark/>
          </w:tcPr>
          <w:p w14:paraId="7B6FBC90"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08A1CF49" w14:textId="565DD722" w:rsidR="006D2420" w:rsidRPr="00E22322" w:rsidRDefault="006D2420" w:rsidP="00107D21">
            <w:pPr>
              <w:jc w:val="center"/>
              <w:rPr>
                <w:color w:val="000000"/>
                <w:sz w:val="16"/>
                <w:szCs w:val="16"/>
              </w:rPr>
            </w:pPr>
            <w:r w:rsidRPr="00E22322">
              <w:rPr>
                <w:color w:val="000000"/>
                <w:sz w:val="16"/>
                <w:szCs w:val="16"/>
              </w:rPr>
              <w:t>8</w:t>
            </w:r>
            <w:r>
              <w:rPr>
                <w:color w:val="000000"/>
                <w:sz w:val="16"/>
                <w:szCs w:val="16"/>
              </w:rPr>
              <w:t xml:space="preserve"> </w:t>
            </w:r>
            <w:r w:rsidRPr="00E22322">
              <w:rPr>
                <w:color w:val="000000"/>
                <w:sz w:val="16"/>
                <w:szCs w:val="16"/>
              </w:rPr>
              <w:t>772,50</w:t>
            </w:r>
          </w:p>
        </w:tc>
        <w:tc>
          <w:tcPr>
            <w:tcW w:w="2268" w:type="dxa"/>
            <w:vMerge/>
            <w:tcBorders>
              <w:left w:val="nil"/>
              <w:right w:val="single" w:sz="4" w:space="0" w:color="auto"/>
            </w:tcBorders>
          </w:tcPr>
          <w:p w14:paraId="4299D772" w14:textId="77777777" w:rsidR="006D2420" w:rsidRPr="00E22322" w:rsidRDefault="006D2420" w:rsidP="00107D21">
            <w:pPr>
              <w:jc w:val="center"/>
              <w:rPr>
                <w:color w:val="000000"/>
                <w:sz w:val="16"/>
                <w:szCs w:val="16"/>
              </w:rPr>
            </w:pPr>
          </w:p>
        </w:tc>
      </w:tr>
      <w:tr w:rsidR="006D2420" w:rsidRPr="00E22322" w14:paraId="6CF9703E" w14:textId="77777777" w:rsidTr="006D2420">
        <w:trPr>
          <w:trHeight w:val="312"/>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2D40196F" w14:textId="77777777" w:rsidR="006D2420" w:rsidRPr="00E22322" w:rsidRDefault="006D2420" w:rsidP="00107D21">
            <w:pPr>
              <w:jc w:val="center"/>
              <w:rPr>
                <w:color w:val="000000"/>
                <w:sz w:val="16"/>
                <w:szCs w:val="16"/>
              </w:rPr>
            </w:pPr>
            <w:r w:rsidRPr="00E22322">
              <w:rPr>
                <w:color w:val="000000"/>
                <w:sz w:val="16"/>
                <w:szCs w:val="16"/>
              </w:rPr>
              <w:t>12</w:t>
            </w:r>
          </w:p>
        </w:tc>
        <w:tc>
          <w:tcPr>
            <w:tcW w:w="678" w:type="dxa"/>
            <w:tcBorders>
              <w:top w:val="nil"/>
              <w:left w:val="nil"/>
              <w:bottom w:val="single" w:sz="4" w:space="0" w:color="auto"/>
              <w:right w:val="single" w:sz="4" w:space="0" w:color="auto"/>
            </w:tcBorders>
            <w:shd w:val="clear" w:color="auto" w:fill="auto"/>
            <w:noWrap/>
            <w:vAlign w:val="bottom"/>
            <w:hideMark/>
          </w:tcPr>
          <w:p w14:paraId="0F1C87CD" w14:textId="77777777" w:rsidR="006D2420" w:rsidRPr="00E22322" w:rsidRDefault="006D2420" w:rsidP="00107D21">
            <w:pPr>
              <w:jc w:val="center"/>
              <w:rPr>
                <w:color w:val="000000"/>
                <w:sz w:val="16"/>
                <w:szCs w:val="16"/>
              </w:rPr>
            </w:pPr>
            <w:r w:rsidRPr="00E22322">
              <w:rPr>
                <w:color w:val="000000"/>
                <w:sz w:val="16"/>
                <w:szCs w:val="16"/>
              </w:rPr>
              <w:t>12329</w:t>
            </w:r>
          </w:p>
        </w:tc>
        <w:tc>
          <w:tcPr>
            <w:tcW w:w="2977" w:type="dxa"/>
            <w:tcBorders>
              <w:top w:val="nil"/>
              <w:left w:val="nil"/>
              <w:bottom w:val="single" w:sz="4" w:space="0" w:color="auto"/>
              <w:right w:val="single" w:sz="4" w:space="0" w:color="auto"/>
            </w:tcBorders>
            <w:shd w:val="clear" w:color="auto" w:fill="auto"/>
            <w:noWrap/>
            <w:vAlign w:val="bottom"/>
            <w:hideMark/>
          </w:tcPr>
          <w:p w14:paraId="54927A18" w14:textId="77777777" w:rsidR="006D2420" w:rsidRPr="00E22322" w:rsidRDefault="006D2420" w:rsidP="00107D21">
            <w:pPr>
              <w:rPr>
                <w:color w:val="000000"/>
                <w:sz w:val="16"/>
                <w:szCs w:val="16"/>
              </w:rPr>
            </w:pPr>
            <w:r w:rsidRPr="00E22322">
              <w:rPr>
                <w:color w:val="000000"/>
                <w:sz w:val="16"/>
                <w:szCs w:val="16"/>
              </w:rPr>
              <w:t>Antžeminis hidrantas Kęstučio g., Kazlų Rūda</w:t>
            </w:r>
          </w:p>
        </w:tc>
        <w:tc>
          <w:tcPr>
            <w:tcW w:w="1134" w:type="dxa"/>
            <w:tcBorders>
              <w:top w:val="nil"/>
              <w:left w:val="nil"/>
              <w:bottom w:val="single" w:sz="4" w:space="0" w:color="auto"/>
              <w:right w:val="single" w:sz="4" w:space="0" w:color="auto"/>
            </w:tcBorders>
            <w:shd w:val="clear" w:color="auto" w:fill="auto"/>
            <w:noWrap/>
            <w:vAlign w:val="bottom"/>
            <w:hideMark/>
          </w:tcPr>
          <w:p w14:paraId="1262D485" w14:textId="77777777" w:rsidR="006D2420" w:rsidRPr="00E22322" w:rsidRDefault="006D2420" w:rsidP="00107D21">
            <w:pPr>
              <w:jc w:val="center"/>
              <w:rPr>
                <w:color w:val="000000"/>
                <w:sz w:val="16"/>
                <w:szCs w:val="16"/>
              </w:rPr>
            </w:pPr>
            <w:r>
              <w:rPr>
                <w:color w:val="000000"/>
                <w:sz w:val="16"/>
                <w:szCs w:val="16"/>
              </w:rPr>
              <w:t>2024-07-23</w:t>
            </w:r>
          </w:p>
        </w:tc>
        <w:tc>
          <w:tcPr>
            <w:tcW w:w="992" w:type="dxa"/>
            <w:tcBorders>
              <w:top w:val="nil"/>
              <w:left w:val="nil"/>
              <w:bottom w:val="single" w:sz="4" w:space="0" w:color="auto"/>
              <w:right w:val="single" w:sz="4" w:space="0" w:color="auto"/>
            </w:tcBorders>
            <w:shd w:val="clear" w:color="auto" w:fill="auto"/>
            <w:noWrap/>
            <w:vAlign w:val="bottom"/>
            <w:hideMark/>
          </w:tcPr>
          <w:p w14:paraId="747FB812" w14:textId="56715734" w:rsidR="006D2420" w:rsidRPr="00E22322" w:rsidRDefault="006D2420" w:rsidP="00107D21">
            <w:pPr>
              <w:jc w:val="center"/>
              <w:rPr>
                <w:color w:val="000000"/>
                <w:sz w:val="16"/>
                <w:szCs w:val="16"/>
              </w:rPr>
            </w:pPr>
            <w:r w:rsidRPr="00E22322">
              <w:rPr>
                <w:color w:val="000000"/>
                <w:sz w:val="16"/>
                <w:szCs w:val="16"/>
              </w:rPr>
              <w:t>8</w:t>
            </w:r>
            <w:r>
              <w:rPr>
                <w:color w:val="000000"/>
                <w:sz w:val="16"/>
                <w:szCs w:val="16"/>
              </w:rPr>
              <w:t xml:space="preserve"> </w:t>
            </w:r>
            <w:r w:rsidRPr="00E22322">
              <w:rPr>
                <w:color w:val="000000"/>
                <w:sz w:val="16"/>
                <w:szCs w:val="16"/>
              </w:rPr>
              <w:t>772,50</w:t>
            </w:r>
          </w:p>
        </w:tc>
        <w:tc>
          <w:tcPr>
            <w:tcW w:w="851" w:type="dxa"/>
            <w:tcBorders>
              <w:top w:val="nil"/>
              <w:left w:val="nil"/>
              <w:bottom w:val="single" w:sz="4" w:space="0" w:color="auto"/>
              <w:right w:val="single" w:sz="4" w:space="0" w:color="auto"/>
            </w:tcBorders>
            <w:shd w:val="clear" w:color="auto" w:fill="auto"/>
            <w:noWrap/>
            <w:vAlign w:val="bottom"/>
            <w:hideMark/>
          </w:tcPr>
          <w:p w14:paraId="62C58EDC"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500685BB" w14:textId="0141DA3C" w:rsidR="006D2420" w:rsidRPr="00E22322" w:rsidRDefault="006D2420" w:rsidP="00107D21">
            <w:pPr>
              <w:jc w:val="center"/>
              <w:rPr>
                <w:color w:val="000000"/>
                <w:sz w:val="16"/>
                <w:szCs w:val="16"/>
              </w:rPr>
            </w:pPr>
            <w:r w:rsidRPr="00E22322">
              <w:rPr>
                <w:color w:val="000000"/>
                <w:sz w:val="16"/>
                <w:szCs w:val="16"/>
              </w:rPr>
              <w:t>8</w:t>
            </w:r>
            <w:r>
              <w:rPr>
                <w:color w:val="000000"/>
                <w:sz w:val="16"/>
                <w:szCs w:val="16"/>
              </w:rPr>
              <w:t xml:space="preserve"> </w:t>
            </w:r>
            <w:r w:rsidRPr="00E22322">
              <w:rPr>
                <w:color w:val="000000"/>
                <w:sz w:val="16"/>
                <w:szCs w:val="16"/>
              </w:rPr>
              <w:t>772,50</w:t>
            </w:r>
          </w:p>
        </w:tc>
        <w:tc>
          <w:tcPr>
            <w:tcW w:w="2268" w:type="dxa"/>
            <w:vMerge/>
            <w:tcBorders>
              <w:left w:val="nil"/>
              <w:bottom w:val="single" w:sz="4" w:space="0" w:color="auto"/>
              <w:right w:val="single" w:sz="4" w:space="0" w:color="auto"/>
            </w:tcBorders>
          </w:tcPr>
          <w:p w14:paraId="254541C9" w14:textId="77777777" w:rsidR="006D2420" w:rsidRPr="00E22322" w:rsidRDefault="006D2420" w:rsidP="00107D21">
            <w:pPr>
              <w:jc w:val="center"/>
              <w:rPr>
                <w:color w:val="000000"/>
                <w:sz w:val="16"/>
                <w:szCs w:val="16"/>
              </w:rPr>
            </w:pPr>
          </w:p>
        </w:tc>
      </w:tr>
      <w:tr w:rsidR="006D2420" w:rsidRPr="00E22322" w14:paraId="15682A72" w14:textId="77777777" w:rsidTr="006D2420">
        <w:trPr>
          <w:trHeight w:val="312"/>
        </w:trPr>
        <w:tc>
          <w:tcPr>
            <w:tcW w:w="456" w:type="dxa"/>
            <w:tcBorders>
              <w:top w:val="nil"/>
              <w:left w:val="single" w:sz="4" w:space="0" w:color="auto"/>
              <w:bottom w:val="single" w:sz="4" w:space="0" w:color="auto"/>
              <w:right w:val="single" w:sz="4" w:space="0" w:color="auto"/>
            </w:tcBorders>
            <w:shd w:val="clear" w:color="000000" w:fill="FFFFFF"/>
            <w:noWrap/>
            <w:vAlign w:val="bottom"/>
            <w:hideMark/>
          </w:tcPr>
          <w:p w14:paraId="3853EB84" w14:textId="77777777" w:rsidR="006D2420" w:rsidRPr="00E22322" w:rsidRDefault="006D2420" w:rsidP="00107D21">
            <w:pPr>
              <w:jc w:val="center"/>
              <w:rPr>
                <w:color w:val="000000"/>
                <w:sz w:val="16"/>
                <w:szCs w:val="16"/>
              </w:rPr>
            </w:pPr>
            <w:r w:rsidRPr="00E22322">
              <w:rPr>
                <w:color w:val="000000"/>
                <w:sz w:val="16"/>
                <w:szCs w:val="16"/>
              </w:rPr>
              <w:t>13</w:t>
            </w:r>
          </w:p>
        </w:tc>
        <w:tc>
          <w:tcPr>
            <w:tcW w:w="678" w:type="dxa"/>
            <w:tcBorders>
              <w:top w:val="nil"/>
              <w:left w:val="nil"/>
              <w:bottom w:val="single" w:sz="4" w:space="0" w:color="auto"/>
              <w:right w:val="single" w:sz="4" w:space="0" w:color="auto"/>
            </w:tcBorders>
            <w:shd w:val="clear" w:color="000000" w:fill="FFFFFF"/>
            <w:noWrap/>
            <w:vAlign w:val="bottom"/>
            <w:hideMark/>
          </w:tcPr>
          <w:p w14:paraId="067EFD80" w14:textId="77777777" w:rsidR="006D2420" w:rsidRPr="00E22322" w:rsidRDefault="006D2420" w:rsidP="00107D21">
            <w:pPr>
              <w:jc w:val="center"/>
              <w:rPr>
                <w:color w:val="000000"/>
                <w:sz w:val="16"/>
                <w:szCs w:val="16"/>
              </w:rPr>
            </w:pPr>
            <w:r w:rsidRPr="00E22322">
              <w:rPr>
                <w:color w:val="000000"/>
                <w:sz w:val="16"/>
                <w:szCs w:val="16"/>
              </w:rPr>
              <w:t>12345</w:t>
            </w:r>
          </w:p>
        </w:tc>
        <w:tc>
          <w:tcPr>
            <w:tcW w:w="2977" w:type="dxa"/>
            <w:tcBorders>
              <w:top w:val="nil"/>
              <w:left w:val="nil"/>
              <w:bottom w:val="single" w:sz="4" w:space="0" w:color="auto"/>
              <w:right w:val="single" w:sz="4" w:space="0" w:color="auto"/>
            </w:tcBorders>
            <w:shd w:val="clear" w:color="000000" w:fill="FFFFFF"/>
            <w:noWrap/>
            <w:vAlign w:val="bottom"/>
            <w:hideMark/>
          </w:tcPr>
          <w:p w14:paraId="50CFC31C" w14:textId="77777777" w:rsidR="006D2420" w:rsidRPr="00E22322" w:rsidRDefault="006D2420" w:rsidP="00107D21">
            <w:pPr>
              <w:rPr>
                <w:color w:val="000000"/>
                <w:sz w:val="16"/>
                <w:szCs w:val="16"/>
              </w:rPr>
            </w:pPr>
            <w:r w:rsidRPr="00E22322">
              <w:rPr>
                <w:color w:val="000000"/>
                <w:sz w:val="16"/>
                <w:szCs w:val="16"/>
              </w:rPr>
              <w:t>S. Daukanto g.  (pėsčiųjų takas) Kazlų Rūdos m.</w:t>
            </w:r>
          </w:p>
        </w:tc>
        <w:tc>
          <w:tcPr>
            <w:tcW w:w="1134" w:type="dxa"/>
            <w:tcBorders>
              <w:top w:val="nil"/>
              <w:left w:val="nil"/>
              <w:bottom w:val="single" w:sz="4" w:space="0" w:color="auto"/>
              <w:right w:val="single" w:sz="4" w:space="0" w:color="auto"/>
            </w:tcBorders>
            <w:shd w:val="clear" w:color="000000" w:fill="FFFFFF"/>
            <w:noWrap/>
            <w:vAlign w:val="bottom"/>
            <w:hideMark/>
          </w:tcPr>
          <w:p w14:paraId="4D7CD812" w14:textId="77777777" w:rsidR="006D2420" w:rsidRPr="00E22322" w:rsidRDefault="006D2420" w:rsidP="00107D21">
            <w:pPr>
              <w:jc w:val="center"/>
              <w:rPr>
                <w:color w:val="000000"/>
                <w:sz w:val="16"/>
                <w:szCs w:val="16"/>
              </w:rPr>
            </w:pPr>
            <w:r>
              <w:rPr>
                <w:color w:val="000000"/>
                <w:sz w:val="16"/>
                <w:szCs w:val="16"/>
              </w:rPr>
              <w:t>2024-07-23</w:t>
            </w:r>
          </w:p>
        </w:tc>
        <w:tc>
          <w:tcPr>
            <w:tcW w:w="992" w:type="dxa"/>
            <w:tcBorders>
              <w:top w:val="nil"/>
              <w:left w:val="nil"/>
              <w:bottom w:val="single" w:sz="4" w:space="0" w:color="auto"/>
              <w:right w:val="single" w:sz="4" w:space="0" w:color="auto"/>
            </w:tcBorders>
            <w:shd w:val="clear" w:color="000000" w:fill="FFFFFF"/>
            <w:noWrap/>
            <w:vAlign w:val="bottom"/>
            <w:hideMark/>
          </w:tcPr>
          <w:p w14:paraId="497A0EA5" w14:textId="552B4593" w:rsidR="006D2420" w:rsidRPr="00E22322" w:rsidRDefault="006D2420" w:rsidP="00107D21">
            <w:pPr>
              <w:jc w:val="center"/>
              <w:rPr>
                <w:color w:val="000000"/>
                <w:sz w:val="16"/>
                <w:szCs w:val="16"/>
              </w:rPr>
            </w:pPr>
            <w:r w:rsidRPr="00E22322">
              <w:rPr>
                <w:color w:val="000000"/>
                <w:sz w:val="16"/>
                <w:szCs w:val="16"/>
              </w:rPr>
              <w:t>24</w:t>
            </w:r>
            <w:r>
              <w:rPr>
                <w:color w:val="000000"/>
                <w:sz w:val="16"/>
                <w:szCs w:val="16"/>
              </w:rPr>
              <w:t xml:space="preserve"> </w:t>
            </w:r>
            <w:r w:rsidRPr="00E22322">
              <w:rPr>
                <w:color w:val="000000"/>
                <w:sz w:val="16"/>
                <w:szCs w:val="16"/>
              </w:rPr>
              <w:t>716,80</w:t>
            </w:r>
          </w:p>
        </w:tc>
        <w:tc>
          <w:tcPr>
            <w:tcW w:w="851" w:type="dxa"/>
            <w:tcBorders>
              <w:top w:val="nil"/>
              <w:left w:val="nil"/>
              <w:bottom w:val="single" w:sz="4" w:space="0" w:color="auto"/>
              <w:right w:val="single" w:sz="4" w:space="0" w:color="auto"/>
            </w:tcBorders>
            <w:shd w:val="clear" w:color="000000" w:fill="FFFFFF"/>
            <w:noWrap/>
            <w:vAlign w:val="bottom"/>
            <w:hideMark/>
          </w:tcPr>
          <w:p w14:paraId="6A909D31"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000000" w:fill="FFFFFF"/>
            <w:noWrap/>
            <w:vAlign w:val="bottom"/>
            <w:hideMark/>
          </w:tcPr>
          <w:p w14:paraId="48EB450E" w14:textId="6B1AE14B" w:rsidR="006D2420" w:rsidRPr="00E22322" w:rsidRDefault="006D2420" w:rsidP="00107D21">
            <w:pPr>
              <w:jc w:val="center"/>
              <w:rPr>
                <w:color w:val="000000"/>
                <w:sz w:val="16"/>
                <w:szCs w:val="16"/>
              </w:rPr>
            </w:pPr>
            <w:r w:rsidRPr="00E22322">
              <w:rPr>
                <w:color w:val="000000"/>
                <w:sz w:val="16"/>
                <w:szCs w:val="16"/>
              </w:rPr>
              <w:t>24</w:t>
            </w:r>
            <w:r>
              <w:rPr>
                <w:color w:val="000000"/>
                <w:sz w:val="16"/>
                <w:szCs w:val="16"/>
              </w:rPr>
              <w:t xml:space="preserve"> </w:t>
            </w:r>
            <w:r w:rsidRPr="00E22322">
              <w:rPr>
                <w:color w:val="000000"/>
                <w:sz w:val="16"/>
                <w:szCs w:val="16"/>
              </w:rPr>
              <w:t>716,80</w:t>
            </w:r>
          </w:p>
        </w:tc>
        <w:tc>
          <w:tcPr>
            <w:tcW w:w="2268" w:type="dxa"/>
            <w:tcBorders>
              <w:top w:val="nil"/>
              <w:left w:val="nil"/>
              <w:bottom w:val="single" w:sz="4" w:space="0" w:color="auto"/>
              <w:right w:val="single" w:sz="4" w:space="0" w:color="auto"/>
            </w:tcBorders>
            <w:shd w:val="clear" w:color="000000" w:fill="FFFFFF"/>
          </w:tcPr>
          <w:p w14:paraId="04C50547" w14:textId="77777777" w:rsidR="006D2420" w:rsidRPr="00E22322" w:rsidRDefault="006D2420" w:rsidP="00107D21">
            <w:pPr>
              <w:jc w:val="center"/>
              <w:rPr>
                <w:color w:val="000000"/>
                <w:sz w:val="16"/>
                <w:szCs w:val="16"/>
              </w:rPr>
            </w:pPr>
            <w:r w:rsidRPr="00BC2636">
              <w:rPr>
                <w:color w:val="000000"/>
                <w:sz w:val="16"/>
                <w:szCs w:val="16"/>
              </w:rPr>
              <w:t>Kazlų Rūdos savivaldybės administracija</w:t>
            </w:r>
          </w:p>
        </w:tc>
      </w:tr>
      <w:tr w:rsidR="006D2420" w:rsidRPr="00E22322" w14:paraId="72D96673" w14:textId="77777777" w:rsidTr="006D2420">
        <w:trPr>
          <w:trHeight w:val="396"/>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58310CFD" w14:textId="77777777" w:rsidR="006D2420" w:rsidRPr="00E22322" w:rsidRDefault="006D2420" w:rsidP="00107D21">
            <w:pPr>
              <w:jc w:val="center"/>
              <w:rPr>
                <w:color w:val="000000"/>
                <w:sz w:val="16"/>
                <w:szCs w:val="16"/>
              </w:rPr>
            </w:pPr>
            <w:r w:rsidRPr="00E22322">
              <w:rPr>
                <w:color w:val="000000"/>
                <w:sz w:val="16"/>
                <w:szCs w:val="16"/>
              </w:rPr>
              <w:t>14</w:t>
            </w:r>
          </w:p>
        </w:tc>
        <w:tc>
          <w:tcPr>
            <w:tcW w:w="678" w:type="dxa"/>
            <w:tcBorders>
              <w:top w:val="nil"/>
              <w:left w:val="nil"/>
              <w:bottom w:val="single" w:sz="4" w:space="0" w:color="auto"/>
              <w:right w:val="single" w:sz="4" w:space="0" w:color="auto"/>
            </w:tcBorders>
            <w:shd w:val="clear" w:color="auto" w:fill="auto"/>
            <w:noWrap/>
            <w:vAlign w:val="bottom"/>
            <w:hideMark/>
          </w:tcPr>
          <w:p w14:paraId="6CCC1AE0" w14:textId="77777777" w:rsidR="006D2420" w:rsidRPr="00E22322" w:rsidRDefault="006D2420" w:rsidP="00107D21">
            <w:pPr>
              <w:jc w:val="center"/>
              <w:rPr>
                <w:color w:val="000000"/>
                <w:sz w:val="16"/>
                <w:szCs w:val="16"/>
              </w:rPr>
            </w:pPr>
            <w:r w:rsidRPr="00E22322">
              <w:rPr>
                <w:color w:val="000000"/>
                <w:sz w:val="16"/>
                <w:szCs w:val="16"/>
              </w:rPr>
              <w:t>12475</w:t>
            </w:r>
          </w:p>
        </w:tc>
        <w:tc>
          <w:tcPr>
            <w:tcW w:w="2977" w:type="dxa"/>
            <w:tcBorders>
              <w:top w:val="nil"/>
              <w:left w:val="nil"/>
              <w:bottom w:val="single" w:sz="4" w:space="0" w:color="auto"/>
              <w:right w:val="single" w:sz="4" w:space="0" w:color="auto"/>
            </w:tcBorders>
            <w:shd w:val="clear" w:color="auto" w:fill="auto"/>
            <w:noWrap/>
            <w:vAlign w:val="bottom"/>
            <w:hideMark/>
          </w:tcPr>
          <w:p w14:paraId="6D3002D3" w14:textId="77777777" w:rsidR="006D2420" w:rsidRPr="00E22322" w:rsidRDefault="006D2420" w:rsidP="00107D21">
            <w:pPr>
              <w:rPr>
                <w:color w:val="000000"/>
                <w:sz w:val="16"/>
                <w:szCs w:val="16"/>
              </w:rPr>
            </w:pPr>
            <w:r w:rsidRPr="00E22322">
              <w:rPr>
                <w:color w:val="000000"/>
                <w:sz w:val="16"/>
                <w:szCs w:val="16"/>
              </w:rPr>
              <w:t>Kiti inžineriniai statiniai-Gaisrinių automobilių privažiavimo kelias ir aikštelė</w:t>
            </w:r>
          </w:p>
        </w:tc>
        <w:tc>
          <w:tcPr>
            <w:tcW w:w="1134" w:type="dxa"/>
            <w:tcBorders>
              <w:top w:val="nil"/>
              <w:left w:val="nil"/>
              <w:bottom w:val="single" w:sz="4" w:space="0" w:color="auto"/>
              <w:right w:val="single" w:sz="4" w:space="0" w:color="auto"/>
            </w:tcBorders>
            <w:shd w:val="clear" w:color="auto" w:fill="auto"/>
            <w:noWrap/>
            <w:vAlign w:val="bottom"/>
            <w:hideMark/>
          </w:tcPr>
          <w:p w14:paraId="65E957CE" w14:textId="77777777" w:rsidR="006D2420" w:rsidRPr="00E22322" w:rsidRDefault="006D2420" w:rsidP="00107D21">
            <w:pPr>
              <w:jc w:val="center"/>
              <w:rPr>
                <w:color w:val="000000"/>
                <w:sz w:val="16"/>
                <w:szCs w:val="16"/>
              </w:rPr>
            </w:pPr>
            <w:r>
              <w:rPr>
                <w:color w:val="000000"/>
                <w:sz w:val="16"/>
                <w:szCs w:val="16"/>
              </w:rPr>
              <w:t>2025-08-11</w:t>
            </w:r>
          </w:p>
        </w:tc>
        <w:tc>
          <w:tcPr>
            <w:tcW w:w="992" w:type="dxa"/>
            <w:tcBorders>
              <w:top w:val="nil"/>
              <w:left w:val="nil"/>
              <w:bottom w:val="single" w:sz="4" w:space="0" w:color="auto"/>
              <w:right w:val="single" w:sz="4" w:space="0" w:color="auto"/>
            </w:tcBorders>
            <w:shd w:val="clear" w:color="auto" w:fill="auto"/>
            <w:noWrap/>
            <w:vAlign w:val="bottom"/>
            <w:hideMark/>
          </w:tcPr>
          <w:p w14:paraId="43DA5D1E" w14:textId="7818F084" w:rsidR="006D2420" w:rsidRPr="00E22322" w:rsidRDefault="006D2420" w:rsidP="00107D21">
            <w:pPr>
              <w:jc w:val="center"/>
              <w:rPr>
                <w:color w:val="000000"/>
                <w:sz w:val="16"/>
                <w:szCs w:val="16"/>
              </w:rPr>
            </w:pPr>
            <w:r w:rsidRPr="00E22322">
              <w:rPr>
                <w:color w:val="000000"/>
                <w:sz w:val="16"/>
                <w:szCs w:val="16"/>
              </w:rPr>
              <w:t>15</w:t>
            </w:r>
            <w:r>
              <w:rPr>
                <w:color w:val="000000"/>
                <w:sz w:val="16"/>
                <w:szCs w:val="16"/>
              </w:rPr>
              <w:t xml:space="preserve"> </w:t>
            </w:r>
            <w:r w:rsidRPr="00E22322">
              <w:rPr>
                <w:color w:val="000000"/>
                <w:sz w:val="16"/>
                <w:szCs w:val="16"/>
              </w:rPr>
              <w:t>800,00</w:t>
            </w:r>
          </w:p>
        </w:tc>
        <w:tc>
          <w:tcPr>
            <w:tcW w:w="851" w:type="dxa"/>
            <w:tcBorders>
              <w:top w:val="nil"/>
              <w:left w:val="nil"/>
              <w:bottom w:val="single" w:sz="4" w:space="0" w:color="auto"/>
              <w:right w:val="single" w:sz="4" w:space="0" w:color="auto"/>
            </w:tcBorders>
            <w:shd w:val="clear" w:color="auto" w:fill="auto"/>
            <w:noWrap/>
            <w:vAlign w:val="bottom"/>
            <w:hideMark/>
          </w:tcPr>
          <w:p w14:paraId="2B33153A"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61C216ED" w14:textId="7BF11761" w:rsidR="006D2420" w:rsidRPr="00E22322" w:rsidRDefault="006D2420" w:rsidP="00107D21">
            <w:pPr>
              <w:jc w:val="center"/>
              <w:rPr>
                <w:color w:val="000000"/>
                <w:sz w:val="16"/>
                <w:szCs w:val="16"/>
              </w:rPr>
            </w:pPr>
            <w:r w:rsidRPr="00E22322">
              <w:rPr>
                <w:color w:val="000000"/>
                <w:sz w:val="16"/>
                <w:szCs w:val="16"/>
              </w:rPr>
              <w:t>15</w:t>
            </w:r>
            <w:r>
              <w:rPr>
                <w:color w:val="000000"/>
                <w:sz w:val="16"/>
                <w:szCs w:val="16"/>
              </w:rPr>
              <w:t xml:space="preserve"> </w:t>
            </w:r>
            <w:r w:rsidRPr="00E22322">
              <w:rPr>
                <w:color w:val="000000"/>
                <w:sz w:val="16"/>
                <w:szCs w:val="16"/>
              </w:rPr>
              <w:t>800,00</w:t>
            </w:r>
          </w:p>
        </w:tc>
        <w:tc>
          <w:tcPr>
            <w:tcW w:w="2268" w:type="dxa"/>
            <w:vMerge w:val="restart"/>
            <w:tcBorders>
              <w:top w:val="nil"/>
              <w:left w:val="nil"/>
              <w:right w:val="single" w:sz="4" w:space="0" w:color="auto"/>
            </w:tcBorders>
          </w:tcPr>
          <w:p w14:paraId="6DF67F86" w14:textId="77777777" w:rsidR="006D2420" w:rsidRDefault="006D2420" w:rsidP="00107D21">
            <w:pPr>
              <w:jc w:val="center"/>
              <w:rPr>
                <w:color w:val="000000"/>
                <w:sz w:val="16"/>
                <w:szCs w:val="16"/>
              </w:rPr>
            </w:pPr>
          </w:p>
          <w:p w14:paraId="24873A6E" w14:textId="77777777" w:rsidR="006D2420" w:rsidRPr="00BC2636" w:rsidRDefault="006D2420" w:rsidP="00107D21">
            <w:pPr>
              <w:jc w:val="center"/>
              <w:rPr>
                <w:sz w:val="16"/>
                <w:szCs w:val="16"/>
              </w:rPr>
            </w:pPr>
            <w:r>
              <w:rPr>
                <w:color w:val="000000"/>
                <w:sz w:val="16"/>
                <w:szCs w:val="16"/>
              </w:rPr>
              <w:t>Prezidento</w:t>
            </w:r>
            <w:r w:rsidRPr="00BC2636">
              <w:rPr>
                <w:color w:val="000000"/>
                <w:sz w:val="16"/>
                <w:szCs w:val="16"/>
              </w:rPr>
              <w:t xml:space="preserve"> Kazio Griniaus gimnazija</w:t>
            </w:r>
          </w:p>
        </w:tc>
      </w:tr>
      <w:tr w:rsidR="006D2420" w:rsidRPr="00E22322" w14:paraId="47025B37" w14:textId="77777777" w:rsidTr="006D2420">
        <w:trPr>
          <w:trHeight w:val="235"/>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193C377A" w14:textId="77777777" w:rsidR="006D2420" w:rsidRPr="00E22322" w:rsidRDefault="006D2420" w:rsidP="00107D21">
            <w:pPr>
              <w:jc w:val="center"/>
              <w:rPr>
                <w:color w:val="000000"/>
                <w:sz w:val="16"/>
                <w:szCs w:val="16"/>
              </w:rPr>
            </w:pPr>
            <w:r w:rsidRPr="00E22322">
              <w:rPr>
                <w:color w:val="000000"/>
                <w:sz w:val="16"/>
                <w:szCs w:val="16"/>
              </w:rPr>
              <w:t>15</w:t>
            </w:r>
          </w:p>
        </w:tc>
        <w:tc>
          <w:tcPr>
            <w:tcW w:w="678" w:type="dxa"/>
            <w:tcBorders>
              <w:top w:val="nil"/>
              <w:left w:val="nil"/>
              <w:bottom w:val="single" w:sz="4" w:space="0" w:color="auto"/>
              <w:right w:val="single" w:sz="4" w:space="0" w:color="auto"/>
            </w:tcBorders>
            <w:shd w:val="clear" w:color="auto" w:fill="auto"/>
            <w:noWrap/>
            <w:vAlign w:val="bottom"/>
            <w:hideMark/>
          </w:tcPr>
          <w:p w14:paraId="3628F3CD" w14:textId="77777777" w:rsidR="006D2420" w:rsidRPr="00E22322" w:rsidRDefault="006D2420" w:rsidP="00107D21">
            <w:pPr>
              <w:jc w:val="center"/>
              <w:rPr>
                <w:color w:val="000000"/>
                <w:sz w:val="16"/>
                <w:szCs w:val="16"/>
              </w:rPr>
            </w:pPr>
            <w:r w:rsidRPr="00E22322">
              <w:rPr>
                <w:color w:val="000000"/>
                <w:sz w:val="16"/>
                <w:szCs w:val="16"/>
              </w:rPr>
              <w:t>12479</w:t>
            </w:r>
          </w:p>
        </w:tc>
        <w:tc>
          <w:tcPr>
            <w:tcW w:w="2977" w:type="dxa"/>
            <w:tcBorders>
              <w:top w:val="nil"/>
              <w:left w:val="nil"/>
              <w:bottom w:val="single" w:sz="4" w:space="0" w:color="auto"/>
              <w:right w:val="single" w:sz="4" w:space="0" w:color="auto"/>
            </w:tcBorders>
            <w:shd w:val="clear" w:color="auto" w:fill="auto"/>
            <w:noWrap/>
            <w:vAlign w:val="bottom"/>
            <w:hideMark/>
          </w:tcPr>
          <w:p w14:paraId="5C1DC6F4" w14:textId="77777777" w:rsidR="006D2420" w:rsidRPr="00E22322" w:rsidRDefault="006D2420" w:rsidP="00107D21">
            <w:pPr>
              <w:rPr>
                <w:color w:val="000000"/>
                <w:sz w:val="16"/>
                <w:szCs w:val="16"/>
              </w:rPr>
            </w:pPr>
            <w:r w:rsidRPr="00E22322">
              <w:rPr>
                <w:color w:val="000000"/>
                <w:sz w:val="16"/>
                <w:szCs w:val="16"/>
              </w:rPr>
              <w:t>Inžineriniai tinklai- Vandentiekio tinklai</w:t>
            </w:r>
          </w:p>
        </w:tc>
        <w:tc>
          <w:tcPr>
            <w:tcW w:w="1134" w:type="dxa"/>
            <w:tcBorders>
              <w:top w:val="nil"/>
              <w:left w:val="nil"/>
              <w:bottom w:val="single" w:sz="4" w:space="0" w:color="auto"/>
              <w:right w:val="single" w:sz="4" w:space="0" w:color="auto"/>
            </w:tcBorders>
            <w:shd w:val="clear" w:color="auto" w:fill="auto"/>
            <w:noWrap/>
            <w:vAlign w:val="bottom"/>
            <w:hideMark/>
          </w:tcPr>
          <w:p w14:paraId="7D66636A" w14:textId="77777777" w:rsidR="006D2420" w:rsidRPr="00E22322" w:rsidRDefault="006D2420" w:rsidP="00107D21">
            <w:pPr>
              <w:jc w:val="center"/>
              <w:rPr>
                <w:color w:val="000000"/>
                <w:sz w:val="16"/>
                <w:szCs w:val="16"/>
              </w:rPr>
            </w:pPr>
            <w:r>
              <w:rPr>
                <w:color w:val="000000"/>
                <w:sz w:val="16"/>
                <w:szCs w:val="16"/>
              </w:rPr>
              <w:t>2025-08-11</w:t>
            </w:r>
          </w:p>
        </w:tc>
        <w:tc>
          <w:tcPr>
            <w:tcW w:w="992" w:type="dxa"/>
            <w:tcBorders>
              <w:top w:val="nil"/>
              <w:left w:val="nil"/>
              <w:bottom w:val="single" w:sz="4" w:space="0" w:color="auto"/>
              <w:right w:val="single" w:sz="4" w:space="0" w:color="auto"/>
            </w:tcBorders>
            <w:shd w:val="clear" w:color="auto" w:fill="auto"/>
            <w:noWrap/>
            <w:vAlign w:val="bottom"/>
            <w:hideMark/>
          </w:tcPr>
          <w:p w14:paraId="5C00E579" w14:textId="6FCFE92B" w:rsidR="006D2420" w:rsidRPr="00E22322" w:rsidRDefault="006D2420" w:rsidP="00107D21">
            <w:pPr>
              <w:jc w:val="center"/>
              <w:rPr>
                <w:color w:val="000000"/>
                <w:sz w:val="16"/>
                <w:szCs w:val="16"/>
              </w:rPr>
            </w:pPr>
            <w:r w:rsidRPr="00E22322">
              <w:rPr>
                <w:color w:val="000000"/>
                <w:sz w:val="16"/>
                <w:szCs w:val="16"/>
              </w:rPr>
              <w:t>15</w:t>
            </w:r>
            <w:r>
              <w:rPr>
                <w:color w:val="000000"/>
                <w:sz w:val="16"/>
                <w:szCs w:val="16"/>
              </w:rPr>
              <w:t xml:space="preserve"> </w:t>
            </w:r>
            <w:r w:rsidRPr="00E22322">
              <w:rPr>
                <w:color w:val="000000"/>
                <w:sz w:val="16"/>
                <w:szCs w:val="16"/>
              </w:rPr>
              <w:t>200,00</w:t>
            </w:r>
          </w:p>
        </w:tc>
        <w:tc>
          <w:tcPr>
            <w:tcW w:w="851" w:type="dxa"/>
            <w:tcBorders>
              <w:top w:val="nil"/>
              <w:left w:val="nil"/>
              <w:bottom w:val="single" w:sz="4" w:space="0" w:color="auto"/>
              <w:right w:val="single" w:sz="4" w:space="0" w:color="auto"/>
            </w:tcBorders>
            <w:shd w:val="clear" w:color="auto" w:fill="auto"/>
            <w:noWrap/>
            <w:vAlign w:val="bottom"/>
            <w:hideMark/>
          </w:tcPr>
          <w:p w14:paraId="2970387D"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5133CB9B" w14:textId="1FB4F393" w:rsidR="006D2420" w:rsidRPr="00E22322" w:rsidRDefault="006D2420" w:rsidP="00107D21">
            <w:pPr>
              <w:jc w:val="center"/>
              <w:rPr>
                <w:color w:val="000000"/>
                <w:sz w:val="16"/>
                <w:szCs w:val="16"/>
              </w:rPr>
            </w:pPr>
            <w:r w:rsidRPr="00E22322">
              <w:rPr>
                <w:color w:val="000000"/>
                <w:sz w:val="16"/>
                <w:szCs w:val="16"/>
              </w:rPr>
              <w:t>15</w:t>
            </w:r>
            <w:r>
              <w:rPr>
                <w:color w:val="000000"/>
                <w:sz w:val="16"/>
                <w:szCs w:val="16"/>
              </w:rPr>
              <w:t xml:space="preserve"> </w:t>
            </w:r>
            <w:r w:rsidRPr="00E22322">
              <w:rPr>
                <w:color w:val="000000"/>
                <w:sz w:val="16"/>
                <w:szCs w:val="16"/>
              </w:rPr>
              <w:t>200,00</w:t>
            </w:r>
          </w:p>
        </w:tc>
        <w:tc>
          <w:tcPr>
            <w:tcW w:w="2268" w:type="dxa"/>
            <w:vMerge/>
            <w:tcBorders>
              <w:left w:val="nil"/>
              <w:right w:val="single" w:sz="4" w:space="0" w:color="auto"/>
            </w:tcBorders>
          </w:tcPr>
          <w:p w14:paraId="4B16DBFD" w14:textId="77777777" w:rsidR="006D2420" w:rsidRPr="00E22322" w:rsidRDefault="006D2420" w:rsidP="00107D21">
            <w:pPr>
              <w:jc w:val="center"/>
              <w:rPr>
                <w:color w:val="000000"/>
                <w:sz w:val="16"/>
                <w:szCs w:val="16"/>
              </w:rPr>
            </w:pPr>
          </w:p>
        </w:tc>
      </w:tr>
      <w:tr w:rsidR="006D2420" w:rsidRPr="00E22322" w14:paraId="360E410E" w14:textId="77777777" w:rsidTr="006D2420">
        <w:trPr>
          <w:trHeight w:val="281"/>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407232CF" w14:textId="77777777" w:rsidR="006D2420" w:rsidRPr="00E22322" w:rsidRDefault="006D2420" w:rsidP="00107D21">
            <w:pPr>
              <w:jc w:val="center"/>
              <w:rPr>
                <w:color w:val="000000"/>
                <w:sz w:val="16"/>
                <w:szCs w:val="16"/>
              </w:rPr>
            </w:pPr>
            <w:r w:rsidRPr="00E22322">
              <w:rPr>
                <w:color w:val="000000"/>
                <w:sz w:val="16"/>
                <w:szCs w:val="16"/>
              </w:rPr>
              <w:t>16</w:t>
            </w:r>
          </w:p>
        </w:tc>
        <w:tc>
          <w:tcPr>
            <w:tcW w:w="678" w:type="dxa"/>
            <w:tcBorders>
              <w:top w:val="nil"/>
              <w:left w:val="nil"/>
              <w:bottom w:val="single" w:sz="4" w:space="0" w:color="auto"/>
              <w:right w:val="single" w:sz="4" w:space="0" w:color="auto"/>
            </w:tcBorders>
            <w:shd w:val="clear" w:color="auto" w:fill="auto"/>
            <w:noWrap/>
            <w:vAlign w:val="bottom"/>
            <w:hideMark/>
          </w:tcPr>
          <w:p w14:paraId="78140344" w14:textId="77777777" w:rsidR="006D2420" w:rsidRPr="00E22322" w:rsidRDefault="006D2420" w:rsidP="00107D21">
            <w:pPr>
              <w:jc w:val="center"/>
              <w:rPr>
                <w:color w:val="000000"/>
                <w:sz w:val="16"/>
                <w:szCs w:val="16"/>
              </w:rPr>
            </w:pPr>
            <w:r w:rsidRPr="00E22322">
              <w:rPr>
                <w:color w:val="000000"/>
                <w:sz w:val="16"/>
                <w:szCs w:val="16"/>
              </w:rPr>
              <w:t>12480</w:t>
            </w:r>
          </w:p>
        </w:tc>
        <w:tc>
          <w:tcPr>
            <w:tcW w:w="2977" w:type="dxa"/>
            <w:tcBorders>
              <w:top w:val="nil"/>
              <w:left w:val="nil"/>
              <w:bottom w:val="single" w:sz="4" w:space="0" w:color="auto"/>
              <w:right w:val="single" w:sz="4" w:space="0" w:color="auto"/>
            </w:tcBorders>
            <w:shd w:val="clear" w:color="auto" w:fill="auto"/>
            <w:noWrap/>
            <w:vAlign w:val="bottom"/>
            <w:hideMark/>
          </w:tcPr>
          <w:p w14:paraId="32CE4044" w14:textId="77777777" w:rsidR="006D2420" w:rsidRPr="00E22322" w:rsidRDefault="006D2420" w:rsidP="00107D21">
            <w:pPr>
              <w:rPr>
                <w:color w:val="000000"/>
                <w:sz w:val="16"/>
                <w:szCs w:val="16"/>
              </w:rPr>
            </w:pPr>
            <w:r w:rsidRPr="00E22322">
              <w:rPr>
                <w:color w:val="000000"/>
                <w:sz w:val="16"/>
                <w:szCs w:val="16"/>
              </w:rPr>
              <w:t>Kiti inžineriniai statiniai- Takai</w:t>
            </w:r>
          </w:p>
        </w:tc>
        <w:tc>
          <w:tcPr>
            <w:tcW w:w="1134" w:type="dxa"/>
            <w:tcBorders>
              <w:top w:val="nil"/>
              <w:left w:val="nil"/>
              <w:bottom w:val="single" w:sz="4" w:space="0" w:color="auto"/>
              <w:right w:val="single" w:sz="4" w:space="0" w:color="auto"/>
            </w:tcBorders>
            <w:shd w:val="clear" w:color="auto" w:fill="auto"/>
            <w:noWrap/>
            <w:vAlign w:val="bottom"/>
            <w:hideMark/>
          </w:tcPr>
          <w:p w14:paraId="2D842E39" w14:textId="77777777" w:rsidR="006D2420" w:rsidRPr="00E22322" w:rsidRDefault="006D2420" w:rsidP="00107D21">
            <w:pPr>
              <w:jc w:val="center"/>
              <w:rPr>
                <w:color w:val="000000"/>
                <w:sz w:val="16"/>
                <w:szCs w:val="16"/>
              </w:rPr>
            </w:pPr>
            <w:r>
              <w:rPr>
                <w:color w:val="000000"/>
                <w:sz w:val="16"/>
                <w:szCs w:val="16"/>
              </w:rPr>
              <w:t>2025-08-11</w:t>
            </w:r>
          </w:p>
        </w:tc>
        <w:tc>
          <w:tcPr>
            <w:tcW w:w="992" w:type="dxa"/>
            <w:tcBorders>
              <w:top w:val="nil"/>
              <w:left w:val="nil"/>
              <w:bottom w:val="single" w:sz="4" w:space="0" w:color="auto"/>
              <w:right w:val="single" w:sz="4" w:space="0" w:color="auto"/>
            </w:tcBorders>
            <w:shd w:val="clear" w:color="auto" w:fill="auto"/>
            <w:noWrap/>
            <w:vAlign w:val="bottom"/>
            <w:hideMark/>
          </w:tcPr>
          <w:p w14:paraId="42EDF90E" w14:textId="16310225" w:rsidR="006D2420" w:rsidRPr="00E22322" w:rsidRDefault="006D2420" w:rsidP="00107D21">
            <w:pPr>
              <w:jc w:val="center"/>
              <w:rPr>
                <w:color w:val="000000"/>
                <w:sz w:val="16"/>
                <w:szCs w:val="16"/>
              </w:rPr>
            </w:pPr>
            <w:r w:rsidRPr="00E22322">
              <w:rPr>
                <w:color w:val="000000"/>
                <w:sz w:val="16"/>
                <w:szCs w:val="16"/>
              </w:rPr>
              <w:t>47</w:t>
            </w:r>
            <w:r>
              <w:rPr>
                <w:color w:val="000000"/>
                <w:sz w:val="16"/>
                <w:szCs w:val="16"/>
              </w:rPr>
              <w:t xml:space="preserve"> </w:t>
            </w:r>
            <w:r w:rsidRPr="00E22322">
              <w:rPr>
                <w:color w:val="000000"/>
                <w:sz w:val="16"/>
                <w:szCs w:val="16"/>
              </w:rPr>
              <w:t>500,00</w:t>
            </w:r>
          </w:p>
        </w:tc>
        <w:tc>
          <w:tcPr>
            <w:tcW w:w="851" w:type="dxa"/>
            <w:tcBorders>
              <w:top w:val="nil"/>
              <w:left w:val="nil"/>
              <w:bottom w:val="single" w:sz="4" w:space="0" w:color="auto"/>
              <w:right w:val="single" w:sz="4" w:space="0" w:color="auto"/>
            </w:tcBorders>
            <w:shd w:val="clear" w:color="auto" w:fill="auto"/>
            <w:noWrap/>
            <w:vAlign w:val="bottom"/>
            <w:hideMark/>
          </w:tcPr>
          <w:p w14:paraId="3E785857"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29E1DBAC" w14:textId="3652C0A3" w:rsidR="006D2420" w:rsidRPr="00E22322" w:rsidRDefault="006D2420" w:rsidP="00107D21">
            <w:pPr>
              <w:jc w:val="center"/>
              <w:rPr>
                <w:color w:val="000000"/>
                <w:sz w:val="16"/>
                <w:szCs w:val="16"/>
              </w:rPr>
            </w:pPr>
            <w:r w:rsidRPr="00E22322">
              <w:rPr>
                <w:color w:val="000000"/>
                <w:sz w:val="16"/>
                <w:szCs w:val="16"/>
              </w:rPr>
              <w:t>47</w:t>
            </w:r>
            <w:r>
              <w:rPr>
                <w:color w:val="000000"/>
                <w:sz w:val="16"/>
                <w:szCs w:val="16"/>
              </w:rPr>
              <w:t xml:space="preserve"> </w:t>
            </w:r>
            <w:r w:rsidRPr="00E22322">
              <w:rPr>
                <w:color w:val="000000"/>
                <w:sz w:val="16"/>
                <w:szCs w:val="16"/>
              </w:rPr>
              <w:t>500,00</w:t>
            </w:r>
          </w:p>
        </w:tc>
        <w:tc>
          <w:tcPr>
            <w:tcW w:w="2268" w:type="dxa"/>
            <w:vMerge/>
            <w:tcBorders>
              <w:left w:val="nil"/>
              <w:bottom w:val="single" w:sz="4" w:space="0" w:color="auto"/>
              <w:right w:val="single" w:sz="4" w:space="0" w:color="auto"/>
            </w:tcBorders>
          </w:tcPr>
          <w:p w14:paraId="58B515B2" w14:textId="77777777" w:rsidR="006D2420" w:rsidRPr="00E22322" w:rsidRDefault="006D2420" w:rsidP="00107D21">
            <w:pPr>
              <w:jc w:val="center"/>
              <w:rPr>
                <w:color w:val="000000"/>
                <w:sz w:val="16"/>
                <w:szCs w:val="16"/>
              </w:rPr>
            </w:pPr>
          </w:p>
        </w:tc>
      </w:tr>
      <w:tr w:rsidR="006D2420" w:rsidRPr="00E22322" w14:paraId="4A8E94C7" w14:textId="77777777" w:rsidTr="006D2420">
        <w:trPr>
          <w:trHeight w:val="129"/>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5BE2856F" w14:textId="77777777" w:rsidR="006D2420" w:rsidRPr="00E22322" w:rsidRDefault="006D2420" w:rsidP="00107D21">
            <w:pPr>
              <w:jc w:val="center"/>
              <w:rPr>
                <w:color w:val="000000"/>
                <w:sz w:val="16"/>
                <w:szCs w:val="16"/>
              </w:rPr>
            </w:pPr>
            <w:r w:rsidRPr="00E22322">
              <w:rPr>
                <w:color w:val="000000"/>
                <w:sz w:val="16"/>
                <w:szCs w:val="16"/>
              </w:rPr>
              <w:t>17</w:t>
            </w:r>
          </w:p>
        </w:tc>
        <w:tc>
          <w:tcPr>
            <w:tcW w:w="678" w:type="dxa"/>
            <w:tcBorders>
              <w:top w:val="nil"/>
              <w:left w:val="nil"/>
              <w:bottom w:val="single" w:sz="4" w:space="0" w:color="auto"/>
              <w:right w:val="single" w:sz="4" w:space="0" w:color="auto"/>
            </w:tcBorders>
            <w:shd w:val="clear" w:color="auto" w:fill="auto"/>
            <w:noWrap/>
            <w:vAlign w:val="bottom"/>
            <w:hideMark/>
          </w:tcPr>
          <w:p w14:paraId="1C25DAE1" w14:textId="77777777" w:rsidR="006D2420" w:rsidRPr="00E22322" w:rsidRDefault="006D2420" w:rsidP="00107D21">
            <w:pPr>
              <w:jc w:val="center"/>
              <w:rPr>
                <w:color w:val="000000"/>
                <w:sz w:val="16"/>
                <w:szCs w:val="16"/>
              </w:rPr>
            </w:pPr>
            <w:r w:rsidRPr="00E22322">
              <w:rPr>
                <w:color w:val="000000"/>
                <w:sz w:val="16"/>
                <w:szCs w:val="16"/>
              </w:rPr>
              <w:t>12104</w:t>
            </w:r>
          </w:p>
        </w:tc>
        <w:tc>
          <w:tcPr>
            <w:tcW w:w="2977" w:type="dxa"/>
            <w:tcBorders>
              <w:top w:val="nil"/>
              <w:left w:val="nil"/>
              <w:bottom w:val="single" w:sz="4" w:space="0" w:color="auto"/>
              <w:right w:val="single" w:sz="4" w:space="0" w:color="auto"/>
            </w:tcBorders>
            <w:shd w:val="clear" w:color="auto" w:fill="auto"/>
            <w:noWrap/>
            <w:vAlign w:val="bottom"/>
            <w:hideMark/>
          </w:tcPr>
          <w:p w14:paraId="734A9E43" w14:textId="77777777" w:rsidR="006D2420" w:rsidRPr="00E22322" w:rsidRDefault="006D2420" w:rsidP="00107D21">
            <w:pPr>
              <w:rPr>
                <w:color w:val="000000"/>
                <w:sz w:val="16"/>
                <w:szCs w:val="16"/>
              </w:rPr>
            </w:pPr>
            <w:r w:rsidRPr="00E22322">
              <w:rPr>
                <w:color w:val="000000"/>
                <w:sz w:val="16"/>
                <w:szCs w:val="16"/>
              </w:rPr>
              <w:t>Suolas "DOPPIO" (lauko)</w:t>
            </w:r>
          </w:p>
        </w:tc>
        <w:tc>
          <w:tcPr>
            <w:tcW w:w="1134" w:type="dxa"/>
            <w:tcBorders>
              <w:top w:val="nil"/>
              <w:left w:val="nil"/>
              <w:bottom w:val="single" w:sz="4" w:space="0" w:color="auto"/>
              <w:right w:val="single" w:sz="4" w:space="0" w:color="auto"/>
            </w:tcBorders>
            <w:shd w:val="clear" w:color="auto" w:fill="auto"/>
            <w:noWrap/>
            <w:vAlign w:val="bottom"/>
            <w:hideMark/>
          </w:tcPr>
          <w:p w14:paraId="10A656D8" w14:textId="35467932" w:rsidR="006D2420" w:rsidRPr="00E22322" w:rsidRDefault="006D2420" w:rsidP="00107D21">
            <w:pPr>
              <w:jc w:val="center"/>
              <w:rPr>
                <w:color w:val="000000"/>
                <w:sz w:val="16"/>
                <w:szCs w:val="16"/>
              </w:rPr>
            </w:pPr>
            <w:r>
              <w:rPr>
                <w:color w:val="000000"/>
                <w:sz w:val="16"/>
                <w:szCs w:val="16"/>
              </w:rPr>
              <w:t>2023-12-29</w:t>
            </w:r>
          </w:p>
        </w:tc>
        <w:tc>
          <w:tcPr>
            <w:tcW w:w="992" w:type="dxa"/>
            <w:tcBorders>
              <w:top w:val="nil"/>
              <w:left w:val="nil"/>
              <w:bottom w:val="single" w:sz="4" w:space="0" w:color="auto"/>
              <w:right w:val="single" w:sz="4" w:space="0" w:color="auto"/>
            </w:tcBorders>
            <w:shd w:val="clear" w:color="auto" w:fill="auto"/>
            <w:noWrap/>
            <w:vAlign w:val="bottom"/>
            <w:hideMark/>
          </w:tcPr>
          <w:p w14:paraId="585E6287" w14:textId="712C1217" w:rsidR="006D2420" w:rsidRPr="00E22322" w:rsidRDefault="006D2420" w:rsidP="00107D21">
            <w:pPr>
              <w:jc w:val="center"/>
              <w:rPr>
                <w:color w:val="000000"/>
                <w:sz w:val="16"/>
                <w:szCs w:val="16"/>
              </w:rPr>
            </w:pPr>
            <w:r w:rsidRPr="00E22322">
              <w:rPr>
                <w:color w:val="000000"/>
                <w:sz w:val="16"/>
                <w:szCs w:val="16"/>
              </w:rPr>
              <w:t>3</w:t>
            </w:r>
            <w:r>
              <w:rPr>
                <w:color w:val="000000"/>
                <w:sz w:val="16"/>
                <w:szCs w:val="16"/>
              </w:rPr>
              <w:t xml:space="preserve"> </w:t>
            </w:r>
            <w:r w:rsidRPr="00E22322">
              <w:rPr>
                <w:color w:val="000000"/>
                <w:sz w:val="16"/>
                <w:szCs w:val="16"/>
              </w:rPr>
              <w:t>634,60</w:t>
            </w:r>
          </w:p>
        </w:tc>
        <w:tc>
          <w:tcPr>
            <w:tcW w:w="851" w:type="dxa"/>
            <w:tcBorders>
              <w:top w:val="nil"/>
              <w:left w:val="nil"/>
              <w:bottom w:val="single" w:sz="4" w:space="0" w:color="auto"/>
              <w:right w:val="single" w:sz="4" w:space="0" w:color="auto"/>
            </w:tcBorders>
            <w:shd w:val="clear" w:color="auto" w:fill="auto"/>
            <w:noWrap/>
            <w:vAlign w:val="bottom"/>
            <w:hideMark/>
          </w:tcPr>
          <w:p w14:paraId="37F6A884"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0CAB90C5" w14:textId="31B2E047" w:rsidR="006D2420" w:rsidRPr="00E22322" w:rsidRDefault="006D2420" w:rsidP="00107D21">
            <w:pPr>
              <w:jc w:val="center"/>
              <w:rPr>
                <w:color w:val="000000"/>
                <w:sz w:val="16"/>
                <w:szCs w:val="16"/>
              </w:rPr>
            </w:pPr>
            <w:r w:rsidRPr="00E22322">
              <w:rPr>
                <w:color w:val="000000"/>
                <w:sz w:val="16"/>
                <w:szCs w:val="16"/>
              </w:rPr>
              <w:t>3</w:t>
            </w:r>
            <w:r>
              <w:rPr>
                <w:color w:val="000000"/>
                <w:sz w:val="16"/>
                <w:szCs w:val="16"/>
              </w:rPr>
              <w:t xml:space="preserve"> </w:t>
            </w:r>
            <w:r w:rsidRPr="00E22322">
              <w:rPr>
                <w:color w:val="000000"/>
                <w:sz w:val="16"/>
                <w:szCs w:val="16"/>
              </w:rPr>
              <w:t>634,60</w:t>
            </w:r>
          </w:p>
        </w:tc>
        <w:tc>
          <w:tcPr>
            <w:tcW w:w="2268" w:type="dxa"/>
            <w:vMerge w:val="restart"/>
            <w:tcBorders>
              <w:top w:val="nil"/>
              <w:left w:val="nil"/>
              <w:right w:val="single" w:sz="4" w:space="0" w:color="auto"/>
            </w:tcBorders>
          </w:tcPr>
          <w:p w14:paraId="2CDD8D9D" w14:textId="77777777" w:rsidR="006D2420" w:rsidRPr="00E22322" w:rsidRDefault="006D2420" w:rsidP="00107D21">
            <w:pPr>
              <w:jc w:val="center"/>
              <w:rPr>
                <w:color w:val="000000"/>
                <w:sz w:val="16"/>
                <w:szCs w:val="16"/>
              </w:rPr>
            </w:pPr>
            <w:r w:rsidRPr="00BC2636">
              <w:rPr>
                <w:color w:val="000000"/>
                <w:sz w:val="16"/>
                <w:szCs w:val="16"/>
              </w:rPr>
              <w:t>Socialinės dirbtuvės, Girios g. 2. Kazlų Rūda</w:t>
            </w:r>
          </w:p>
        </w:tc>
      </w:tr>
      <w:tr w:rsidR="006D2420" w:rsidRPr="00E22322" w14:paraId="1F5A26BA" w14:textId="77777777" w:rsidTr="006D2420">
        <w:trPr>
          <w:trHeight w:val="217"/>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5AEE80D7" w14:textId="77777777" w:rsidR="006D2420" w:rsidRPr="00E22322" w:rsidRDefault="006D2420" w:rsidP="00107D21">
            <w:pPr>
              <w:jc w:val="center"/>
              <w:rPr>
                <w:color w:val="000000"/>
                <w:sz w:val="16"/>
                <w:szCs w:val="16"/>
              </w:rPr>
            </w:pPr>
            <w:r w:rsidRPr="00E22322">
              <w:rPr>
                <w:color w:val="000000"/>
                <w:sz w:val="16"/>
                <w:szCs w:val="16"/>
              </w:rPr>
              <w:t>18</w:t>
            </w:r>
          </w:p>
        </w:tc>
        <w:tc>
          <w:tcPr>
            <w:tcW w:w="678" w:type="dxa"/>
            <w:tcBorders>
              <w:top w:val="nil"/>
              <w:left w:val="nil"/>
              <w:bottom w:val="single" w:sz="4" w:space="0" w:color="auto"/>
              <w:right w:val="single" w:sz="4" w:space="0" w:color="auto"/>
            </w:tcBorders>
            <w:shd w:val="clear" w:color="auto" w:fill="auto"/>
            <w:noWrap/>
            <w:vAlign w:val="bottom"/>
            <w:hideMark/>
          </w:tcPr>
          <w:p w14:paraId="0AD19D30" w14:textId="77777777" w:rsidR="006D2420" w:rsidRPr="00E22322" w:rsidRDefault="006D2420" w:rsidP="00107D21">
            <w:pPr>
              <w:jc w:val="center"/>
              <w:rPr>
                <w:color w:val="000000"/>
                <w:sz w:val="16"/>
                <w:szCs w:val="16"/>
              </w:rPr>
            </w:pPr>
            <w:r w:rsidRPr="00E22322">
              <w:rPr>
                <w:color w:val="000000"/>
                <w:sz w:val="16"/>
                <w:szCs w:val="16"/>
              </w:rPr>
              <w:t>12105</w:t>
            </w:r>
          </w:p>
        </w:tc>
        <w:tc>
          <w:tcPr>
            <w:tcW w:w="2977" w:type="dxa"/>
            <w:tcBorders>
              <w:top w:val="nil"/>
              <w:left w:val="nil"/>
              <w:bottom w:val="single" w:sz="4" w:space="0" w:color="auto"/>
              <w:right w:val="single" w:sz="4" w:space="0" w:color="auto"/>
            </w:tcBorders>
            <w:shd w:val="clear" w:color="auto" w:fill="auto"/>
            <w:noWrap/>
            <w:vAlign w:val="bottom"/>
            <w:hideMark/>
          </w:tcPr>
          <w:p w14:paraId="2687EF30" w14:textId="77777777" w:rsidR="006D2420" w:rsidRPr="00E22322" w:rsidRDefault="006D2420" w:rsidP="00107D21">
            <w:pPr>
              <w:rPr>
                <w:color w:val="000000"/>
                <w:sz w:val="16"/>
                <w:szCs w:val="16"/>
              </w:rPr>
            </w:pPr>
            <w:r w:rsidRPr="00E22322">
              <w:rPr>
                <w:color w:val="000000"/>
                <w:sz w:val="16"/>
                <w:szCs w:val="16"/>
              </w:rPr>
              <w:t>Suolas "DOPPIO" (lauko)</w:t>
            </w:r>
          </w:p>
        </w:tc>
        <w:tc>
          <w:tcPr>
            <w:tcW w:w="1134" w:type="dxa"/>
            <w:tcBorders>
              <w:top w:val="nil"/>
              <w:left w:val="nil"/>
              <w:bottom w:val="single" w:sz="4" w:space="0" w:color="auto"/>
              <w:right w:val="single" w:sz="4" w:space="0" w:color="auto"/>
            </w:tcBorders>
            <w:shd w:val="clear" w:color="auto" w:fill="auto"/>
            <w:noWrap/>
            <w:vAlign w:val="bottom"/>
            <w:hideMark/>
          </w:tcPr>
          <w:p w14:paraId="47EFD97B" w14:textId="77777777" w:rsidR="006D2420" w:rsidRPr="00E22322" w:rsidRDefault="006D2420" w:rsidP="00107D21">
            <w:pPr>
              <w:jc w:val="center"/>
              <w:rPr>
                <w:color w:val="000000"/>
                <w:sz w:val="16"/>
                <w:szCs w:val="16"/>
              </w:rPr>
            </w:pPr>
            <w:r>
              <w:rPr>
                <w:color w:val="000000"/>
                <w:sz w:val="16"/>
                <w:szCs w:val="16"/>
              </w:rPr>
              <w:t>2023-12-19</w:t>
            </w:r>
          </w:p>
        </w:tc>
        <w:tc>
          <w:tcPr>
            <w:tcW w:w="992" w:type="dxa"/>
            <w:tcBorders>
              <w:top w:val="nil"/>
              <w:left w:val="nil"/>
              <w:bottom w:val="single" w:sz="4" w:space="0" w:color="auto"/>
              <w:right w:val="single" w:sz="4" w:space="0" w:color="auto"/>
            </w:tcBorders>
            <w:shd w:val="clear" w:color="auto" w:fill="auto"/>
            <w:noWrap/>
            <w:vAlign w:val="bottom"/>
            <w:hideMark/>
          </w:tcPr>
          <w:p w14:paraId="577723BE" w14:textId="42BEF597" w:rsidR="006D2420" w:rsidRPr="00E22322" w:rsidRDefault="006D2420" w:rsidP="00107D21">
            <w:pPr>
              <w:jc w:val="center"/>
              <w:rPr>
                <w:color w:val="000000"/>
                <w:sz w:val="16"/>
                <w:szCs w:val="16"/>
              </w:rPr>
            </w:pPr>
            <w:r w:rsidRPr="00E22322">
              <w:rPr>
                <w:color w:val="000000"/>
                <w:sz w:val="16"/>
                <w:szCs w:val="16"/>
              </w:rPr>
              <w:t>3</w:t>
            </w:r>
            <w:r>
              <w:rPr>
                <w:color w:val="000000"/>
                <w:sz w:val="16"/>
                <w:szCs w:val="16"/>
              </w:rPr>
              <w:t xml:space="preserve"> </w:t>
            </w:r>
            <w:r w:rsidRPr="00E22322">
              <w:rPr>
                <w:color w:val="000000"/>
                <w:sz w:val="16"/>
                <w:szCs w:val="16"/>
              </w:rPr>
              <w:t>634,60</w:t>
            </w:r>
          </w:p>
        </w:tc>
        <w:tc>
          <w:tcPr>
            <w:tcW w:w="851" w:type="dxa"/>
            <w:tcBorders>
              <w:top w:val="nil"/>
              <w:left w:val="nil"/>
              <w:bottom w:val="single" w:sz="4" w:space="0" w:color="auto"/>
              <w:right w:val="single" w:sz="4" w:space="0" w:color="auto"/>
            </w:tcBorders>
            <w:shd w:val="clear" w:color="auto" w:fill="auto"/>
            <w:noWrap/>
            <w:vAlign w:val="bottom"/>
            <w:hideMark/>
          </w:tcPr>
          <w:p w14:paraId="10A3049F"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58F4FE02" w14:textId="5AEC2E23" w:rsidR="006D2420" w:rsidRPr="00E22322" w:rsidRDefault="006D2420" w:rsidP="00107D21">
            <w:pPr>
              <w:jc w:val="center"/>
              <w:rPr>
                <w:color w:val="000000"/>
                <w:sz w:val="16"/>
                <w:szCs w:val="16"/>
              </w:rPr>
            </w:pPr>
            <w:r w:rsidRPr="00E22322">
              <w:rPr>
                <w:color w:val="000000"/>
                <w:sz w:val="16"/>
                <w:szCs w:val="16"/>
              </w:rPr>
              <w:t>3</w:t>
            </w:r>
            <w:r>
              <w:rPr>
                <w:color w:val="000000"/>
                <w:sz w:val="16"/>
                <w:szCs w:val="16"/>
              </w:rPr>
              <w:t xml:space="preserve"> </w:t>
            </w:r>
            <w:r w:rsidRPr="00E22322">
              <w:rPr>
                <w:color w:val="000000"/>
                <w:sz w:val="16"/>
                <w:szCs w:val="16"/>
              </w:rPr>
              <w:t>634,60</w:t>
            </w:r>
          </w:p>
        </w:tc>
        <w:tc>
          <w:tcPr>
            <w:tcW w:w="2268" w:type="dxa"/>
            <w:vMerge/>
            <w:tcBorders>
              <w:left w:val="nil"/>
              <w:right w:val="single" w:sz="4" w:space="0" w:color="auto"/>
            </w:tcBorders>
          </w:tcPr>
          <w:p w14:paraId="49C1800C" w14:textId="77777777" w:rsidR="006D2420" w:rsidRPr="00E22322" w:rsidRDefault="006D2420" w:rsidP="00107D21">
            <w:pPr>
              <w:jc w:val="center"/>
              <w:rPr>
                <w:color w:val="000000"/>
                <w:sz w:val="16"/>
                <w:szCs w:val="16"/>
              </w:rPr>
            </w:pPr>
          </w:p>
        </w:tc>
      </w:tr>
      <w:tr w:rsidR="006D2420" w:rsidRPr="00E22322" w14:paraId="2444DAE8" w14:textId="77777777" w:rsidTr="006D2420">
        <w:trPr>
          <w:trHeight w:val="135"/>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608C634B" w14:textId="77777777" w:rsidR="006D2420" w:rsidRPr="00E22322" w:rsidRDefault="006D2420" w:rsidP="00107D21">
            <w:pPr>
              <w:jc w:val="center"/>
              <w:rPr>
                <w:color w:val="000000"/>
                <w:sz w:val="16"/>
                <w:szCs w:val="16"/>
              </w:rPr>
            </w:pPr>
            <w:r w:rsidRPr="00E22322">
              <w:rPr>
                <w:color w:val="000000"/>
                <w:sz w:val="16"/>
                <w:szCs w:val="16"/>
              </w:rPr>
              <w:t>19</w:t>
            </w:r>
          </w:p>
        </w:tc>
        <w:tc>
          <w:tcPr>
            <w:tcW w:w="678" w:type="dxa"/>
            <w:tcBorders>
              <w:top w:val="nil"/>
              <w:left w:val="nil"/>
              <w:bottom w:val="single" w:sz="4" w:space="0" w:color="auto"/>
              <w:right w:val="single" w:sz="4" w:space="0" w:color="auto"/>
            </w:tcBorders>
            <w:shd w:val="clear" w:color="auto" w:fill="auto"/>
            <w:noWrap/>
            <w:vAlign w:val="bottom"/>
            <w:hideMark/>
          </w:tcPr>
          <w:p w14:paraId="04CA1728" w14:textId="77777777" w:rsidR="006D2420" w:rsidRPr="00E22322" w:rsidRDefault="006D2420" w:rsidP="00107D21">
            <w:pPr>
              <w:jc w:val="center"/>
              <w:rPr>
                <w:color w:val="000000"/>
                <w:sz w:val="16"/>
                <w:szCs w:val="16"/>
              </w:rPr>
            </w:pPr>
            <w:r w:rsidRPr="00E22322">
              <w:rPr>
                <w:color w:val="000000"/>
                <w:sz w:val="16"/>
                <w:szCs w:val="16"/>
              </w:rPr>
              <w:t>12106</w:t>
            </w:r>
          </w:p>
        </w:tc>
        <w:tc>
          <w:tcPr>
            <w:tcW w:w="2977" w:type="dxa"/>
            <w:tcBorders>
              <w:top w:val="nil"/>
              <w:left w:val="nil"/>
              <w:bottom w:val="single" w:sz="4" w:space="0" w:color="auto"/>
              <w:right w:val="single" w:sz="4" w:space="0" w:color="auto"/>
            </w:tcBorders>
            <w:shd w:val="clear" w:color="auto" w:fill="auto"/>
            <w:noWrap/>
            <w:vAlign w:val="bottom"/>
            <w:hideMark/>
          </w:tcPr>
          <w:p w14:paraId="57E70404" w14:textId="77777777" w:rsidR="006D2420" w:rsidRPr="00E22322" w:rsidRDefault="006D2420" w:rsidP="00107D21">
            <w:pPr>
              <w:rPr>
                <w:color w:val="000000"/>
                <w:sz w:val="16"/>
                <w:szCs w:val="16"/>
              </w:rPr>
            </w:pPr>
            <w:r w:rsidRPr="00E22322">
              <w:rPr>
                <w:color w:val="000000"/>
                <w:sz w:val="16"/>
                <w:szCs w:val="16"/>
              </w:rPr>
              <w:t>Suolas "DOPPIO" (lauko)</w:t>
            </w:r>
          </w:p>
        </w:tc>
        <w:tc>
          <w:tcPr>
            <w:tcW w:w="1134" w:type="dxa"/>
            <w:tcBorders>
              <w:top w:val="nil"/>
              <w:left w:val="nil"/>
              <w:bottom w:val="single" w:sz="4" w:space="0" w:color="auto"/>
              <w:right w:val="single" w:sz="4" w:space="0" w:color="auto"/>
            </w:tcBorders>
            <w:shd w:val="clear" w:color="auto" w:fill="auto"/>
            <w:noWrap/>
            <w:vAlign w:val="bottom"/>
            <w:hideMark/>
          </w:tcPr>
          <w:p w14:paraId="5491E6EB" w14:textId="77777777" w:rsidR="006D2420" w:rsidRPr="00E22322" w:rsidRDefault="006D2420" w:rsidP="00107D21">
            <w:pPr>
              <w:jc w:val="center"/>
              <w:rPr>
                <w:color w:val="000000"/>
                <w:sz w:val="16"/>
                <w:szCs w:val="16"/>
              </w:rPr>
            </w:pPr>
            <w:r>
              <w:rPr>
                <w:color w:val="000000"/>
                <w:sz w:val="16"/>
                <w:szCs w:val="16"/>
              </w:rPr>
              <w:t>2023-12-19</w:t>
            </w:r>
          </w:p>
        </w:tc>
        <w:tc>
          <w:tcPr>
            <w:tcW w:w="992" w:type="dxa"/>
            <w:tcBorders>
              <w:top w:val="nil"/>
              <w:left w:val="nil"/>
              <w:bottom w:val="single" w:sz="4" w:space="0" w:color="auto"/>
              <w:right w:val="single" w:sz="4" w:space="0" w:color="auto"/>
            </w:tcBorders>
            <w:shd w:val="clear" w:color="auto" w:fill="auto"/>
            <w:noWrap/>
            <w:vAlign w:val="bottom"/>
            <w:hideMark/>
          </w:tcPr>
          <w:p w14:paraId="7C549A90" w14:textId="32E077CD" w:rsidR="006D2420" w:rsidRPr="00E22322" w:rsidRDefault="006D2420" w:rsidP="00107D21">
            <w:pPr>
              <w:jc w:val="center"/>
              <w:rPr>
                <w:color w:val="000000"/>
                <w:sz w:val="16"/>
                <w:szCs w:val="16"/>
              </w:rPr>
            </w:pPr>
            <w:r w:rsidRPr="00E22322">
              <w:rPr>
                <w:color w:val="000000"/>
                <w:sz w:val="16"/>
                <w:szCs w:val="16"/>
              </w:rPr>
              <w:t>3</w:t>
            </w:r>
            <w:r>
              <w:rPr>
                <w:color w:val="000000"/>
                <w:sz w:val="16"/>
                <w:szCs w:val="16"/>
              </w:rPr>
              <w:t xml:space="preserve"> </w:t>
            </w:r>
            <w:r w:rsidRPr="00E22322">
              <w:rPr>
                <w:color w:val="000000"/>
                <w:sz w:val="16"/>
                <w:szCs w:val="16"/>
              </w:rPr>
              <w:t>634,60</w:t>
            </w:r>
          </w:p>
        </w:tc>
        <w:tc>
          <w:tcPr>
            <w:tcW w:w="851" w:type="dxa"/>
            <w:tcBorders>
              <w:top w:val="nil"/>
              <w:left w:val="nil"/>
              <w:bottom w:val="single" w:sz="4" w:space="0" w:color="auto"/>
              <w:right w:val="single" w:sz="4" w:space="0" w:color="auto"/>
            </w:tcBorders>
            <w:shd w:val="clear" w:color="auto" w:fill="auto"/>
            <w:noWrap/>
            <w:vAlign w:val="bottom"/>
            <w:hideMark/>
          </w:tcPr>
          <w:p w14:paraId="54BA744E"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100CC70E" w14:textId="1C67F344" w:rsidR="006D2420" w:rsidRPr="00E22322" w:rsidRDefault="006D2420" w:rsidP="00107D21">
            <w:pPr>
              <w:jc w:val="center"/>
              <w:rPr>
                <w:color w:val="000000"/>
                <w:sz w:val="16"/>
                <w:szCs w:val="16"/>
              </w:rPr>
            </w:pPr>
            <w:r w:rsidRPr="00E22322">
              <w:rPr>
                <w:color w:val="000000"/>
                <w:sz w:val="16"/>
                <w:szCs w:val="16"/>
              </w:rPr>
              <w:t>3</w:t>
            </w:r>
            <w:r>
              <w:rPr>
                <w:color w:val="000000"/>
                <w:sz w:val="16"/>
                <w:szCs w:val="16"/>
              </w:rPr>
              <w:t xml:space="preserve"> </w:t>
            </w:r>
            <w:r w:rsidRPr="00E22322">
              <w:rPr>
                <w:color w:val="000000"/>
                <w:sz w:val="16"/>
                <w:szCs w:val="16"/>
              </w:rPr>
              <w:t>634,60</w:t>
            </w:r>
          </w:p>
        </w:tc>
        <w:tc>
          <w:tcPr>
            <w:tcW w:w="2268" w:type="dxa"/>
            <w:vMerge/>
            <w:tcBorders>
              <w:left w:val="nil"/>
              <w:right w:val="single" w:sz="4" w:space="0" w:color="auto"/>
            </w:tcBorders>
          </w:tcPr>
          <w:p w14:paraId="553D1B15" w14:textId="77777777" w:rsidR="006D2420" w:rsidRPr="00E22322" w:rsidRDefault="006D2420" w:rsidP="00107D21">
            <w:pPr>
              <w:jc w:val="center"/>
              <w:rPr>
                <w:color w:val="000000"/>
                <w:sz w:val="16"/>
                <w:szCs w:val="16"/>
              </w:rPr>
            </w:pPr>
          </w:p>
        </w:tc>
      </w:tr>
      <w:tr w:rsidR="006D2420" w:rsidRPr="00E22322" w14:paraId="2832FBE8" w14:textId="77777777" w:rsidTr="006D2420">
        <w:trPr>
          <w:trHeight w:val="223"/>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008ECDCD" w14:textId="77777777" w:rsidR="006D2420" w:rsidRPr="00E22322" w:rsidRDefault="006D2420" w:rsidP="00107D21">
            <w:pPr>
              <w:jc w:val="center"/>
              <w:rPr>
                <w:color w:val="000000"/>
                <w:sz w:val="16"/>
                <w:szCs w:val="16"/>
              </w:rPr>
            </w:pPr>
            <w:r w:rsidRPr="00E22322">
              <w:rPr>
                <w:color w:val="000000"/>
                <w:sz w:val="16"/>
                <w:szCs w:val="16"/>
              </w:rPr>
              <w:t>20</w:t>
            </w:r>
          </w:p>
        </w:tc>
        <w:tc>
          <w:tcPr>
            <w:tcW w:w="678" w:type="dxa"/>
            <w:tcBorders>
              <w:top w:val="nil"/>
              <w:left w:val="nil"/>
              <w:bottom w:val="single" w:sz="4" w:space="0" w:color="auto"/>
              <w:right w:val="single" w:sz="4" w:space="0" w:color="auto"/>
            </w:tcBorders>
            <w:shd w:val="clear" w:color="auto" w:fill="auto"/>
            <w:noWrap/>
            <w:vAlign w:val="bottom"/>
            <w:hideMark/>
          </w:tcPr>
          <w:p w14:paraId="0179EAF2" w14:textId="77777777" w:rsidR="006D2420" w:rsidRPr="00E22322" w:rsidRDefault="006D2420" w:rsidP="00107D21">
            <w:pPr>
              <w:jc w:val="center"/>
              <w:rPr>
                <w:color w:val="000000"/>
                <w:sz w:val="16"/>
                <w:szCs w:val="16"/>
              </w:rPr>
            </w:pPr>
            <w:r w:rsidRPr="00E22322">
              <w:rPr>
                <w:color w:val="000000"/>
                <w:sz w:val="16"/>
                <w:szCs w:val="16"/>
              </w:rPr>
              <w:t>12107</w:t>
            </w:r>
          </w:p>
        </w:tc>
        <w:tc>
          <w:tcPr>
            <w:tcW w:w="2977" w:type="dxa"/>
            <w:tcBorders>
              <w:top w:val="nil"/>
              <w:left w:val="nil"/>
              <w:bottom w:val="single" w:sz="4" w:space="0" w:color="auto"/>
              <w:right w:val="single" w:sz="4" w:space="0" w:color="auto"/>
            </w:tcBorders>
            <w:shd w:val="clear" w:color="auto" w:fill="auto"/>
            <w:noWrap/>
            <w:vAlign w:val="bottom"/>
            <w:hideMark/>
          </w:tcPr>
          <w:p w14:paraId="3D37059B" w14:textId="77777777" w:rsidR="006D2420" w:rsidRPr="00E22322" w:rsidRDefault="006D2420" w:rsidP="00107D21">
            <w:pPr>
              <w:rPr>
                <w:color w:val="000000"/>
                <w:sz w:val="16"/>
                <w:szCs w:val="16"/>
              </w:rPr>
            </w:pPr>
            <w:r w:rsidRPr="00E22322">
              <w:rPr>
                <w:color w:val="000000"/>
                <w:sz w:val="16"/>
                <w:szCs w:val="16"/>
              </w:rPr>
              <w:t>Suolas "DOPPIO" (lauko)</w:t>
            </w:r>
          </w:p>
        </w:tc>
        <w:tc>
          <w:tcPr>
            <w:tcW w:w="1134" w:type="dxa"/>
            <w:tcBorders>
              <w:top w:val="nil"/>
              <w:left w:val="nil"/>
              <w:bottom w:val="single" w:sz="4" w:space="0" w:color="auto"/>
              <w:right w:val="single" w:sz="4" w:space="0" w:color="auto"/>
            </w:tcBorders>
            <w:shd w:val="clear" w:color="auto" w:fill="auto"/>
            <w:noWrap/>
            <w:vAlign w:val="bottom"/>
            <w:hideMark/>
          </w:tcPr>
          <w:p w14:paraId="02DED96C" w14:textId="77777777" w:rsidR="006D2420" w:rsidRPr="00E22322" w:rsidRDefault="006D2420" w:rsidP="00107D21">
            <w:pPr>
              <w:jc w:val="center"/>
              <w:rPr>
                <w:color w:val="000000"/>
                <w:sz w:val="16"/>
                <w:szCs w:val="16"/>
              </w:rPr>
            </w:pPr>
            <w:r>
              <w:rPr>
                <w:color w:val="000000"/>
                <w:sz w:val="16"/>
                <w:szCs w:val="16"/>
              </w:rPr>
              <w:t>2023-12-19</w:t>
            </w:r>
          </w:p>
        </w:tc>
        <w:tc>
          <w:tcPr>
            <w:tcW w:w="992" w:type="dxa"/>
            <w:tcBorders>
              <w:top w:val="nil"/>
              <w:left w:val="nil"/>
              <w:bottom w:val="single" w:sz="4" w:space="0" w:color="auto"/>
              <w:right w:val="single" w:sz="4" w:space="0" w:color="auto"/>
            </w:tcBorders>
            <w:shd w:val="clear" w:color="auto" w:fill="auto"/>
            <w:noWrap/>
            <w:vAlign w:val="bottom"/>
            <w:hideMark/>
          </w:tcPr>
          <w:p w14:paraId="3A47C1C0" w14:textId="6860B40F" w:rsidR="006D2420" w:rsidRPr="00E22322" w:rsidRDefault="006D2420" w:rsidP="00107D21">
            <w:pPr>
              <w:jc w:val="center"/>
              <w:rPr>
                <w:color w:val="000000"/>
                <w:sz w:val="16"/>
                <w:szCs w:val="16"/>
              </w:rPr>
            </w:pPr>
            <w:r w:rsidRPr="00E22322">
              <w:rPr>
                <w:color w:val="000000"/>
                <w:sz w:val="16"/>
                <w:szCs w:val="16"/>
              </w:rPr>
              <w:t>3</w:t>
            </w:r>
            <w:r>
              <w:rPr>
                <w:color w:val="000000"/>
                <w:sz w:val="16"/>
                <w:szCs w:val="16"/>
              </w:rPr>
              <w:t xml:space="preserve"> </w:t>
            </w:r>
            <w:r w:rsidRPr="00E22322">
              <w:rPr>
                <w:color w:val="000000"/>
                <w:sz w:val="16"/>
                <w:szCs w:val="16"/>
              </w:rPr>
              <w:t>634,60</w:t>
            </w:r>
          </w:p>
        </w:tc>
        <w:tc>
          <w:tcPr>
            <w:tcW w:w="851" w:type="dxa"/>
            <w:tcBorders>
              <w:top w:val="nil"/>
              <w:left w:val="nil"/>
              <w:bottom w:val="single" w:sz="4" w:space="0" w:color="auto"/>
              <w:right w:val="single" w:sz="4" w:space="0" w:color="auto"/>
            </w:tcBorders>
            <w:shd w:val="clear" w:color="auto" w:fill="auto"/>
            <w:noWrap/>
            <w:vAlign w:val="bottom"/>
            <w:hideMark/>
          </w:tcPr>
          <w:p w14:paraId="6DE0C176"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626AAD1F" w14:textId="1D3BDBB2" w:rsidR="006D2420" w:rsidRPr="00E22322" w:rsidRDefault="006D2420" w:rsidP="00107D21">
            <w:pPr>
              <w:jc w:val="center"/>
              <w:rPr>
                <w:color w:val="000000"/>
                <w:sz w:val="16"/>
                <w:szCs w:val="16"/>
              </w:rPr>
            </w:pPr>
            <w:r w:rsidRPr="00E22322">
              <w:rPr>
                <w:color w:val="000000"/>
                <w:sz w:val="16"/>
                <w:szCs w:val="16"/>
              </w:rPr>
              <w:t>3</w:t>
            </w:r>
            <w:r>
              <w:rPr>
                <w:color w:val="000000"/>
                <w:sz w:val="16"/>
                <w:szCs w:val="16"/>
              </w:rPr>
              <w:t xml:space="preserve"> </w:t>
            </w:r>
            <w:r w:rsidRPr="00E22322">
              <w:rPr>
                <w:color w:val="000000"/>
                <w:sz w:val="16"/>
                <w:szCs w:val="16"/>
              </w:rPr>
              <w:t>634,60</w:t>
            </w:r>
          </w:p>
        </w:tc>
        <w:tc>
          <w:tcPr>
            <w:tcW w:w="2268" w:type="dxa"/>
            <w:vMerge/>
            <w:tcBorders>
              <w:left w:val="nil"/>
              <w:right w:val="single" w:sz="4" w:space="0" w:color="auto"/>
            </w:tcBorders>
          </w:tcPr>
          <w:p w14:paraId="318075C6" w14:textId="77777777" w:rsidR="006D2420" w:rsidRPr="00E22322" w:rsidRDefault="006D2420" w:rsidP="00107D21">
            <w:pPr>
              <w:jc w:val="center"/>
              <w:rPr>
                <w:color w:val="000000"/>
                <w:sz w:val="16"/>
                <w:szCs w:val="16"/>
              </w:rPr>
            </w:pPr>
          </w:p>
        </w:tc>
      </w:tr>
      <w:tr w:rsidR="006D2420" w:rsidRPr="00E22322" w14:paraId="039537DD" w14:textId="77777777" w:rsidTr="006D2420">
        <w:trPr>
          <w:trHeight w:val="127"/>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46F6B7FE" w14:textId="77777777" w:rsidR="006D2420" w:rsidRPr="00E22322" w:rsidRDefault="006D2420" w:rsidP="00107D21">
            <w:pPr>
              <w:jc w:val="center"/>
              <w:rPr>
                <w:color w:val="000000"/>
                <w:sz w:val="16"/>
                <w:szCs w:val="16"/>
              </w:rPr>
            </w:pPr>
            <w:r w:rsidRPr="00E22322">
              <w:rPr>
                <w:color w:val="000000"/>
                <w:sz w:val="16"/>
                <w:szCs w:val="16"/>
              </w:rPr>
              <w:t>21</w:t>
            </w:r>
          </w:p>
        </w:tc>
        <w:tc>
          <w:tcPr>
            <w:tcW w:w="678" w:type="dxa"/>
            <w:tcBorders>
              <w:top w:val="nil"/>
              <w:left w:val="nil"/>
              <w:bottom w:val="single" w:sz="4" w:space="0" w:color="auto"/>
              <w:right w:val="single" w:sz="4" w:space="0" w:color="auto"/>
            </w:tcBorders>
            <w:shd w:val="clear" w:color="auto" w:fill="auto"/>
            <w:noWrap/>
            <w:vAlign w:val="bottom"/>
            <w:hideMark/>
          </w:tcPr>
          <w:p w14:paraId="01FD5468" w14:textId="77777777" w:rsidR="006D2420" w:rsidRPr="00E22322" w:rsidRDefault="006D2420" w:rsidP="00107D21">
            <w:pPr>
              <w:jc w:val="center"/>
              <w:rPr>
                <w:color w:val="000000"/>
                <w:sz w:val="16"/>
                <w:szCs w:val="16"/>
              </w:rPr>
            </w:pPr>
            <w:r w:rsidRPr="00E22322">
              <w:rPr>
                <w:color w:val="000000"/>
                <w:sz w:val="16"/>
                <w:szCs w:val="16"/>
              </w:rPr>
              <w:t>12108</w:t>
            </w:r>
          </w:p>
        </w:tc>
        <w:tc>
          <w:tcPr>
            <w:tcW w:w="2977" w:type="dxa"/>
            <w:tcBorders>
              <w:top w:val="nil"/>
              <w:left w:val="nil"/>
              <w:bottom w:val="single" w:sz="4" w:space="0" w:color="auto"/>
              <w:right w:val="single" w:sz="4" w:space="0" w:color="auto"/>
            </w:tcBorders>
            <w:shd w:val="clear" w:color="auto" w:fill="auto"/>
            <w:noWrap/>
            <w:vAlign w:val="bottom"/>
            <w:hideMark/>
          </w:tcPr>
          <w:p w14:paraId="6E9BD80B" w14:textId="77777777" w:rsidR="006D2420" w:rsidRPr="00E22322" w:rsidRDefault="006D2420" w:rsidP="00107D21">
            <w:pPr>
              <w:rPr>
                <w:color w:val="000000"/>
                <w:sz w:val="16"/>
                <w:szCs w:val="16"/>
              </w:rPr>
            </w:pPr>
            <w:r w:rsidRPr="00E22322">
              <w:rPr>
                <w:color w:val="000000"/>
                <w:sz w:val="16"/>
                <w:szCs w:val="16"/>
              </w:rPr>
              <w:t>Šiukšliadėžė "DOPPIO" (lauko)</w:t>
            </w:r>
          </w:p>
        </w:tc>
        <w:tc>
          <w:tcPr>
            <w:tcW w:w="1134" w:type="dxa"/>
            <w:tcBorders>
              <w:top w:val="nil"/>
              <w:left w:val="nil"/>
              <w:bottom w:val="single" w:sz="4" w:space="0" w:color="auto"/>
              <w:right w:val="single" w:sz="4" w:space="0" w:color="auto"/>
            </w:tcBorders>
            <w:shd w:val="clear" w:color="auto" w:fill="auto"/>
            <w:noWrap/>
            <w:vAlign w:val="bottom"/>
            <w:hideMark/>
          </w:tcPr>
          <w:p w14:paraId="6BBC1C07" w14:textId="77777777" w:rsidR="006D2420" w:rsidRPr="00E22322" w:rsidRDefault="006D2420" w:rsidP="00107D21">
            <w:pPr>
              <w:jc w:val="center"/>
              <w:rPr>
                <w:color w:val="000000"/>
                <w:sz w:val="16"/>
                <w:szCs w:val="16"/>
              </w:rPr>
            </w:pPr>
            <w:r>
              <w:rPr>
                <w:color w:val="000000"/>
                <w:sz w:val="16"/>
                <w:szCs w:val="16"/>
              </w:rPr>
              <w:t>2023-12-19</w:t>
            </w:r>
          </w:p>
        </w:tc>
        <w:tc>
          <w:tcPr>
            <w:tcW w:w="992" w:type="dxa"/>
            <w:tcBorders>
              <w:top w:val="nil"/>
              <w:left w:val="nil"/>
              <w:bottom w:val="single" w:sz="4" w:space="0" w:color="auto"/>
              <w:right w:val="single" w:sz="4" w:space="0" w:color="auto"/>
            </w:tcBorders>
            <w:shd w:val="clear" w:color="auto" w:fill="auto"/>
            <w:noWrap/>
            <w:vAlign w:val="bottom"/>
            <w:hideMark/>
          </w:tcPr>
          <w:p w14:paraId="2A8C1707" w14:textId="60E89351" w:rsidR="006D2420" w:rsidRPr="00E22322" w:rsidRDefault="006D2420" w:rsidP="00107D21">
            <w:pPr>
              <w:jc w:val="center"/>
              <w:rPr>
                <w:color w:val="000000"/>
                <w:sz w:val="16"/>
                <w:szCs w:val="16"/>
              </w:rPr>
            </w:pPr>
            <w:r w:rsidRPr="00E22322">
              <w:rPr>
                <w:color w:val="000000"/>
                <w:sz w:val="16"/>
                <w:szCs w:val="16"/>
              </w:rPr>
              <w:t>1</w:t>
            </w:r>
            <w:r>
              <w:rPr>
                <w:color w:val="000000"/>
                <w:sz w:val="16"/>
                <w:szCs w:val="16"/>
              </w:rPr>
              <w:t xml:space="preserve"> </w:t>
            </w:r>
            <w:r w:rsidRPr="00E22322">
              <w:rPr>
                <w:color w:val="000000"/>
                <w:sz w:val="16"/>
                <w:szCs w:val="16"/>
              </w:rPr>
              <w:t>375,06</w:t>
            </w:r>
          </w:p>
        </w:tc>
        <w:tc>
          <w:tcPr>
            <w:tcW w:w="851" w:type="dxa"/>
            <w:tcBorders>
              <w:top w:val="nil"/>
              <w:left w:val="nil"/>
              <w:bottom w:val="single" w:sz="4" w:space="0" w:color="auto"/>
              <w:right w:val="single" w:sz="4" w:space="0" w:color="auto"/>
            </w:tcBorders>
            <w:shd w:val="clear" w:color="auto" w:fill="auto"/>
            <w:noWrap/>
            <w:vAlign w:val="bottom"/>
            <w:hideMark/>
          </w:tcPr>
          <w:p w14:paraId="5B5C4354"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7D8FDAE8" w14:textId="010E50BC" w:rsidR="006D2420" w:rsidRPr="00E22322" w:rsidRDefault="006D2420" w:rsidP="00107D21">
            <w:pPr>
              <w:jc w:val="center"/>
              <w:rPr>
                <w:color w:val="000000"/>
                <w:sz w:val="16"/>
                <w:szCs w:val="16"/>
              </w:rPr>
            </w:pPr>
            <w:r w:rsidRPr="00E22322">
              <w:rPr>
                <w:color w:val="000000"/>
                <w:sz w:val="16"/>
                <w:szCs w:val="16"/>
              </w:rPr>
              <w:t>1</w:t>
            </w:r>
            <w:r>
              <w:rPr>
                <w:color w:val="000000"/>
                <w:sz w:val="16"/>
                <w:szCs w:val="16"/>
              </w:rPr>
              <w:t xml:space="preserve"> </w:t>
            </w:r>
            <w:r w:rsidRPr="00E22322">
              <w:rPr>
                <w:color w:val="000000"/>
                <w:sz w:val="16"/>
                <w:szCs w:val="16"/>
              </w:rPr>
              <w:t>375,06</w:t>
            </w:r>
          </w:p>
        </w:tc>
        <w:tc>
          <w:tcPr>
            <w:tcW w:w="2268" w:type="dxa"/>
            <w:vMerge/>
            <w:tcBorders>
              <w:left w:val="nil"/>
              <w:right w:val="single" w:sz="4" w:space="0" w:color="auto"/>
            </w:tcBorders>
          </w:tcPr>
          <w:p w14:paraId="12CDFDFB" w14:textId="77777777" w:rsidR="006D2420" w:rsidRPr="00E22322" w:rsidRDefault="006D2420" w:rsidP="00107D21">
            <w:pPr>
              <w:jc w:val="center"/>
              <w:rPr>
                <w:color w:val="000000"/>
                <w:sz w:val="16"/>
                <w:szCs w:val="16"/>
              </w:rPr>
            </w:pPr>
          </w:p>
        </w:tc>
      </w:tr>
      <w:tr w:rsidR="006D2420" w:rsidRPr="00E22322" w14:paraId="059FA8CA" w14:textId="77777777" w:rsidTr="006D2420">
        <w:trPr>
          <w:trHeight w:val="215"/>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0E8CDD2C" w14:textId="77777777" w:rsidR="006D2420" w:rsidRPr="00E22322" w:rsidRDefault="006D2420" w:rsidP="00107D21">
            <w:pPr>
              <w:jc w:val="center"/>
              <w:rPr>
                <w:color w:val="000000"/>
                <w:sz w:val="16"/>
                <w:szCs w:val="16"/>
              </w:rPr>
            </w:pPr>
            <w:r w:rsidRPr="00E22322">
              <w:rPr>
                <w:color w:val="000000"/>
                <w:sz w:val="16"/>
                <w:szCs w:val="16"/>
              </w:rPr>
              <w:t>22</w:t>
            </w:r>
          </w:p>
        </w:tc>
        <w:tc>
          <w:tcPr>
            <w:tcW w:w="678" w:type="dxa"/>
            <w:tcBorders>
              <w:top w:val="nil"/>
              <w:left w:val="nil"/>
              <w:bottom w:val="single" w:sz="4" w:space="0" w:color="auto"/>
              <w:right w:val="single" w:sz="4" w:space="0" w:color="auto"/>
            </w:tcBorders>
            <w:shd w:val="clear" w:color="auto" w:fill="auto"/>
            <w:noWrap/>
            <w:vAlign w:val="bottom"/>
            <w:hideMark/>
          </w:tcPr>
          <w:p w14:paraId="4D0DAA30" w14:textId="77777777" w:rsidR="006D2420" w:rsidRPr="00E22322" w:rsidRDefault="006D2420" w:rsidP="00107D21">
            <w:pPr>
              <w:jc w:val="center"/>
              <w:rPr>
                <w:color w:val="000000"/>
                <w:sz w:val="16"/>
                <w:szCs w:val="16"/>
              </w:rPr>
            </w:pPr>
            <w:r w:rsidRPr="00E22322">
              <w:rPr>
                <w:color w:val="000000"/>
                <w:sz w:val="16"/>
                <w:szCs w:val="16"/>
              </w:rPr>
              <w:t>12109</w:t>
            </w:r>
          </w:p>
        </w:tc>
        <w:tc>
          <w:tcPr>
            <w:tcW w:w="2977" w:type="dxa"/>
            <w:tcBorders>
              <w:top w:val="nil"/>
              <w:left w:val="nil"/>
              <w:bottom w:val="single" w:sz="4" w:space="0" w:color="auto"/>
              <w:right w:val="single" w:sz="4" w:space="0" w:color="auto"/>
            </w:tcBorders>
            <w:shd w:val="clear" w:color="auto" w:fill="auto"/>
            <w:noWrap/>
            <w:vAlign w:val="bottom"/>
            <w:hideMark/>
          </w:tcPr>
          <w:p w14:paraId="2046DF09" w14:textId="77777777" w:rsidR="006D2420" w:rsidRPr="00E22322" w:rsidRDefault="006D2420" w:rsidP="00107D21">
            <w:pPr>
              <w:rPr>
                <w:color w:val="000000"/>
                <w:sz w:val="16"/>
                <w:szCs w:val="16"/>
              </w:rPr>
            </w:pPr>
            <w:r w:rsidRPr="00E22322">
              <w:rPr>
                <w:color w:val="000000"/>
                <w:sz w:val="16"/>
                <w:szCs w:val="16"/>
              </w:rPr>
              <w:t>Šiukšliadėžė "DOPPIO" (lauko)</w:t>
            </w:r>
          </w:p>
        </w:tc>
        <w:tc>
          <w:tcPr>
            <w:tcW w:w="1134" w:type="dxa"/>
            <w:tcBorders>
              <w:top w:val="nil"/>
              <w:left w:val="nil"/>
              <w:bottom w:val="single" w:sz="4" w:space="0" w:color="auto"/>
              <w:right w:val="single" w:sz="4" w:space="0" w:color="auto"/>
            </w:tcBorders>
            <w:shd w:val="clear" w:color="auto" w:fill="auto"/>
            <w:noWrap/>
            <w:vAlign w:val="bottom"/>
            <w:hideMark/>
          </w:tcPr>
          <w:p w14:paraId="59E72FD0" w14:textId="77777777" w:rsidR="006D2420" w:rsidRPr="00E22322" w:rsidRDefault="006D2420" w:rsidP="00107D21">
            <w:pPr>
              <w:jc w:val="center"/>
              <w:rPr>
                <w:color w:val="000000"/>
                <w:sz w:val="16"/>
                <w:szCs w:val="16"/>
              </w:rPr>
            </w:pPr>
            <w:r>
              <w:rPr>
                <w:color w:val="000000"/>
                <w:sz w:val="16"/>
                <w:szCs w:val="16"/>
              </w:rPr>
              <w:t>2023-12-19</w:t>
            </w:r>
          </w:p>
        </w:tc>
        <w:tc>
          <w:tcPr>
            <w:tcW w:w="992" w:type="dxa"/>
            <w:tcBorders>
              <w:top w:val="nil"/>
              <w:left w:val="nil"/>
              <w:bottom w:val="single" w:sz="4" w:space="0" w:color="auto"/>
              <w:right w:val="single" w:sz="4" w:space="0" w:color="auto"/>
            </w:tcBorders>
            <w:shd w:val="clear" w:color="auto" w:fill="auto"/>
            <w:noWrap/>
            <w:vAlign w:val="bottom"/>
            <w:hideMark/>
          </w:tcPr>
          <w:p w14:paraId="15222CB6" w14:textId="55686B88" w:rsidR="006D2420" w:rsidRPr="00E22322" w:rsidRDefault="006D2420" w:rsidP="00107D21">
            <w:pPr>
              <w:jc w:val="center"/>
              <w:rPr>
                <w:color w:val="000000"/>
                <w:sz w:val="16"/>
                <w:szCs w:val="16"/>
              </w:rPr>
            </w:pPr>
            <w:r w:rsidRPr="00E22322">
              <w:rPr>
                <w:color w:val="000000"/>
                <w:sz w:val="16"/>
                <w:szCs w:val="16"/>
              </w:rPr>
              <w:t>1</w:t>
            </w:r>
            <w:r>
              <w:rPr>
                <w:color w:val="000000"/>
                <w:sz w:val="16"/>
                <w:szCs w:val="16"/>
              </w:rPr>
              <w:t xml:space="preserve"> </w:t>
            </w:r>
            <w:r w:rsidRPr="00E22322">
              <w:rPr>
                <w:color w:val="000000"/>
                <w:sz w:val="16"/>
                <w:szCs w:val="16"/>
              </w:rPr>
              <w:t>375,06</w:t>
            </w:r>
          </w:p>
        </w:tc>
        <w:tc>
          <w:tcPr>
            <w:tcW w:w="851" w:type="dxa"/>
            <w:tcBorders>
              <w:top w:val="nil"/>
              <w:left w:val="nil"/>
              <w:bottom w:val="single" w:sz="4" w:space="0" w:color="auto"/>
              <w:right w:val="single" w:sz="4" w:space="0" w:color="auto"/>
            </w:tcBorders>
            <w:shd w:val="clear" w:color="auto" w:fill="auto"/>
            <w:noWrap/>
            <w:vAlign w:val="bottom"/>
            <w:hideMark/>
          </w:tcPr>
          <w:p w14:paraId="5B19F60B"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0E00D91E" w14:textId="7660F7C6" w:rsidR="006D2420" w:rsidRPr="00E22322" w:rsidRDefault="006D2420" w:rsidP="00107D21">
            <w:pPr>
              <w:jc w:val="center"/>
              <w:rPr>
                <w:color w:val="000000"/>
                <w:sz w:val="16"/>
                <w:szCs w:val="16"/>
              </w:rPr>
            </w:pPr>
            <w:r w:rsidRPr="00E22322">
              <w:rPr>
                <w:color w:val="000000"/>
                <w:sz w:val="16"/>
                <w:szCs w:val="16"/>
              </w:rPr>
              <w:t>1</w:t>
            </w:r>
            <w:r>
              <w:rPr>
                <w:color w:val="000000"/>
                <w:sz w:val="16"/>
                <w:szCs w:val="16"/>
              </w:rPr>
              <w:t xml:space="preserve"> </w:t>
            </w:r>
            <w:r w:rsidRPr="00E22322">
              <w:rPr>
                <w:color w:val="000000"/>
                <w:sz w:val="16"/>
                <w:szCs w:val="16"/>
              </w:rPr>
              <w:t>375,06</w:t>
            </w:r>
          </w:p>
        </w:tc>
        <w:tc>
          <w:tcPr>
            <w:tcW w:w="2268" w:type="dxa"/>
            <w:vMerge/>
            <w:tcBorders>
              <w:left w:val="nil"/>
              <w:right w:val="single" w:sz="4" w:space="0" w:color="auto"/>
            </w:tcBorders>
          </w:tcPr>
          <w:p w14:paraId="51961490" w14:textId="77777777" w:rsidR="006D2420" w:rsidRPr="00E22322" w:rsidRDefault="006D2420" w:rsidP="00107D21">
            <w:pPr>
              <w:jc w:val="center"/>
              <w:rPr>
                <w:color w:val="000000"/>
                <w:sz w:val="16"/>
                <w:szCs w:val="16"/>
              </w:rPr>
            </w:pPr>
          </w:p>
        </w:tc>
      </w:tr>
      <w:tr w:rsidR="006D2420" w:rsidRPr="00E22322" w14:paraId="67292EF5" w14:textId="77777777" w:rsidTr="006D2420">
        <w:trPr>
          <w:trHeight w:val="133"/>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591B0401" w14:textId="77777777" w:rsidR="006D2420" w:rsidRPr="00E22322" w:rsidRDefault="006D2420" w:rsidP="00107D21">
            <w:pPr>
              <w:jc w:val="center"/>
              <w:rPr>
                <w:color w:val="000000"/>
                <w:sz w:val="16"/>
                <w:szCs w:val="16"/>
              </w:rPr>
            </w:pPr>
            <w:r w:rsidRPr="00E22322">
              <w:rPr>
                <w:color w:val="000000"/>
                <w:sz w:val="16"/>
                <w:szCs w:val="16"/>
              </w:rPr>
              <w:t>23</w:t>
            </w:r>
          </w:p>
        </w:tc>
        <w:tc>
          <w:tcPr>
            <w:tcW w:w="678" w:type="dxa"/>
            <w:tcBorders>
              <w:top w:val="nil"/>
              <w:left w:val="nil"/>
              <w:bottom w:val="single" w:sz="4" w:space="0" w:color="auto"/>
              <w:right w:val="single" w:sz="4" w:space="0" w:color="auto"/>
            </w:tcBorders>
            <w:shd w:val="clear" w:color="auto" w:fill="auto"/>
            <w:noWrap/>
            <w:vAlign w:val="bottom"/>
            <w:hideMark/>
          </w:tcPr>
          <w:p w14:paraId="7C758429" w14:textId="77777777" w:rsidR="006D2420" w:rsidRPr="00E22322" w:rsidRDefault="006D2420" w:rsidP="00107D21">
            <w:pPr>
              <w:jc w:val="center"/>
              <w:rPr>
                <w:color w:val="000000"/>
                <w:sz w:val="16"/>
                <w:szCs w:val="16"/>
              </w:rPr>
            </w:pPr>
            <w:r w:rsidRPr="00E22322">
              <w:rPr>
                <w:color w:val="000000"/>
                <w:sz w:val="16"/>
                <w:szCs w:val="16"/>
              </w:rPr>
              <w:t>12110</w:t>
            </w:r>
          </w:p>
        </w:tc>
        <w:tc>
          <w:tcPr>
            <w:tcW w:w="2977" w:type="dxa"/>
            <w:tcBorders>
              <w:top w:val="nil"/>
              <w:left w:val="nil"/>
              <w:bottom w:val="single" w:sz="4" w:space="0" w:color="auto"/>
              <w:right w:val="single" w:sz="4" w:space="0" w:color="auto"/>
            </w:tcBorders>
            <w:shd w:val="clear" w:color="auto" w:fill="auto"/>
            <w:noWrap/>
            <w:vAlign w:val="bottom"/>
            <w:hideMark/>
          </w:tcPr>
          <w:p w14:paraId="435C0504" w14:textId="77777777" w:rsidR="006D2420" w:rsidRPr="00E22322" w:rsidRDefault="006D2420" w:rsidP="00107D21">
            <w:pPr>
              <w:rPr>
                <w:color w:val="000000"/>
                <w:sz w:val="16"/>
                <w:szCs w:val="16"/>
              </w:rPr>
            </w:pPr>
            <w:r w:rsidRPr="00E22322">
              <w:rPr>
                <w:color w:val="000000"/>
                <w:sz w:val="16"/>
                <w:szCs w:val="16"/>
              </w:rPr>
              <w:t>Šiukšliadėžė "DOPPIO" (lauko)</w:t>
            </w:r>
          </w:p>
        </w:tc>
        <w:tc>
          <w:tcPr>
            <w:tcW w:w="1134" w:type="dxa"/>
            <w:tcBorders>
              <w:top w:val="nil"/>
              <w:left w:val="nil"/>
              <w:bottom w:val="single" w:sz="4" w:space="0" w:color="auto"/>
              <w:right w:val="single" w:sz="4" w:space="0" w:color="auto"/>
            </w:tcBorders>
            <w:shd w:val="clear" w:color="auto" w:fill="auto"/>
            <w:noWrap/>
            <w:vAlign w:val="bottom"/>
            <w:hideMark/>
          </w:tcPr>
          <w:p w14:paraId="3C39487D" w14:textId="77777777" w:rsidR="006D2420" w:rsidRPr="00E22322" w:rsidRDefault="006D2420" w:rsidP="00107D21">
            <w:pPr>
              <w:jc w:val="center"/>
              <w:rPr>
                <w:color w:val="000000"/>
                <w:sz w:val="16"/>
                <w:szCs w:val="16"/>
              </w:rPr>
            </w:pPr>
            <w:r>
              <w:rPr>
                <w:color w:val="000000"/>
                <w:sz w:val="16"/>
                <w:szCs w:val="16"/>
              </w:rPr>
              <w:t>2023-12-19</w:t>
            </w:r>
          </w:p>
        </w:tc>
        <w:tc>
          <w:tcPr>
            <w:tcW w:w="992" w:type="dxa"/>
            <w:tcBorders>
              <w:top w:val="nil"/>
              <w:left w:val="nil"/>
              <w:bottom w:val="single" w:sz="4" w:space="0" w:color="auto"/>
              <w:right w:val="single" w:sz="4" w:space="0" w:color="auto"/>
            </w:tcBorders>
            <w:shd w:val="clear" w:color="auto" w:fill="auto"/>
            <w:noWrap/>
            <w:vAlign w:val="bottom"/>
            <w:hideMark/>
          </w:tcPr>
          <w:p w14:paraId="7C9EBBAC" w14:textId="21F229D5" w:rsidR="006D2420" w:rsidRPr="00E22322" w:rsidRDefault="006D2420" w:rsidP="00107D21">
            <w:pPr>
              <w:jc w:val="center"/>
              <w:rPr>
                <w:color w:val="000000"/>
                <w:sz w:val="16"/>
                <w:szCs w:val="16"/>
              </w:rPr>
            </w:pPr>
            <w:r w:rsidRPr="00E22322">
              <w:rPr>
                <w:color w:val="000000"/>
                <w:sz w:val="16"/>
                <w:szCs w:val="16"/>
              </w:rPr>
              <w:t>1</w:t>
            </w:r>
            <w:r>
              <w:rPr>
                <w:color w:val="000000"/>
                <w:sz w:val="16"/>
                <w:szCs w:val="16"/>
              </w:rPr>
              <w:t xml:space="preserve"> </w:t>
            </w:r>
            <w:r w:rsidRPr="00E22322">
              <w:rPr>
                <w:color w:val="000000"/>
                <w:sz w:val="16"/>
                <w:szCs w:val="16"/>
              </w:rPr>
              <w:t>375,06</w:t>
            </w:r>
          </w:p>
        </w:tc>
        <w:tc>
          <w:tcPr>
            <w:tcW w:w="851" w:type="dxa"/>
            <w:tcBorders>
              <w:top w:val="nil"/>
              <w:left w:val="nil"/>
              <w:bottom w:val="single" w:sz="4" w:space="0" w:color="auto"/>
              <w:right w:val="single" w:sz="4" w:space="0" w:color="auto"/>
            </w:tcBorders>
            <w:shd w:val="clear" w:color="auto" w:fill="auto"/>
            <w:noWrap/>
            <w:vAlign w:val="bottom"/>
            <w:hideMark/>
          </w:tcPr>
          <w:p w14:paraId="7092B4A3"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4728B47F" w14:textId="0C280553" w:rsidR="006D2420" w:rsidRPr="00E22322" w:rsidRDefault="006D2420" w:rsidP="00107D21">
            <w:pPr>
              <w:jc w:val="center"/>
              <w:rPr>
                <w:color w:val="000000"/>
                <w:sz w:val="16"/>
                <w:szCs w:val="16"/>
              </w:rPr>
            </w:pPr>
            <w:r w:rsidRPr="00E22322">
              <w:rPr>
                <w:color w:val="000000"/>
                <w:sz w:val="16"/>
                <w:szCs w:val="16"/>
              </w:rPr>
              <w:t>1</w:t>
            </w:r>
            <w:r>
              <w:rPr>
                <w:color w:val="000000"/>
                <w:sz w:val="16"/>
                <w:szCs w:val="16"/>
              </w:rPr>
              <w:t xml:space="preserve"> </w:t>
            </w:r>
            <w:r w:rsidRPr="00E22322">
              <w:rPr>
                <w:color w:val="000000"/>
                <w:sz w:val="16"/>
                <w:szCs w:val="16"/>
              </w:rPr>
              <w:t>375,06</w:t>
            </w:r>
          </w:p>
        </w:tc>
        <w:tc>
          <w:tcPr>
            <w:tcW w:w="2268" w:type="dxa"/>
            <w:vMerge/>
            <w:tcBorders>
              <w:left w:val="nil"/>
              <w:right w:val="single" w:sz="4" w:space="0" w:color="auto"/>
            </w:tcBorders>
          </w:tcPr>
          <w:p w14:paraId="7FA13989" w14:textId="77777777" w:rsidR="006D2420" w:rsidRPr="00E22322" w:rsidRDefault="006D2420" w:rsidP="00107D21">
            <w:pPr>
              <w:jc w:val="center"/>
              <w:rPr>
                <w:color w:val="000000"/>
                <w:sz w:val="16"/>
                <w:szCs w:val="16"/>
              </w:rPr>
            </w:pPr>
          </w:p>
        </w:tc>
      </w:tr>
      <w:tr w:rsidR="006D2420" w:rsidRPr="00E22322" w14:paraId="7EE94901" w14:textId="77777777" w:rsidTr="006D2420">
        <w:trPr>
          <w:trHeight w:val="221"/>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31FB6650" w14:textId="77777777" w:rsidR="006D2420" w:rsidRPr="00E22322" w:rsidRDefault="006D2420" w:rsidP="00107D21">
            <w:pPr>
              <w:jc w:val="center"/>
              <w:rPr>
                <w:color w:val="000000"/>
                <w:sz w:val="16"/>
                <w:szCs w:val="16"/>
              </w:rPr>
            </w:pPr>
            <w:r w:rsidRPr="00E22322">
              <w:rPr>
                <w:color w:val="000000"/>
                <w:sz w:val="16"/>
                <w:szCs w:val="16"/>
              </w:rPr>
              <w:t>24</w:t>
            </w:r>
          </w:p>
        </w:tc>
        <w:tc>
          <w:tcPr>
            <w:tcW w:w="678" w:type="dxa"/>
            <w:tcBorders>
              <w:top w:val="nil"/>
              <w:left w:val="nil"/>
              <w:bottom w:val="single" w:sz="4" w:space="0" w:color="auto"/>
              <w:right w:val="single" w:sz="4" w:space="0" w:color="auto"/>
            </w:tcBorders>
            <w:shd w:val="clear" w:color="auto" w:fill="auto"/>
            <w:noWrap/>
            <w:vAlign w:val="bottom"/>
            <w:hideMark/>
          </w:tcPr>
          <w:p w14:paraId="1490E7D4" w14:textId="77777777" w:rsidR="006D2420" w:rsidRPr="00E22322" w:rsidRDefault="006D2420" w:rsidP="00107D21">
            <w:pPr>
              <w:jc w:val="center"/>
              <w:rPr>
                <w:color w:val="000000"/>
                <w:sz w:val="16"/>
                <w:szCs w:val="16"/>
              </w:rPr>
            </w:pPr>
            <w:r w:rsidRPr="00E22322">
              <w:rPr>
                <w:color w:val="000000"/>
                <w:sz w:val="16"/>
                <w:szCs w:val="16"/>
              </w:rPr>
              <w:t>12111</w:t>
            </w:r>
          </w:p>
        </w:tc>
        <w:tc>
          <w:tcPr>
            <w:tcW w:w="2977" w:type="dxa"/>
            <w:tcBorders>
              <w:top w:val="nil"/>
              <w:left w:val="nil"/>
              <w:bottom w:val="single" w:sz="4" w:space="0" w:color="auto"/>
              <w:right w:val="single" w:sz="4" w:space="0" w:color="auto"/>
            </w:tcBorders>
            <w:shd w:val="clear" w:color="auto" w:fill="auto"/>
            <w:noWrap/>
            <w:vAlign w:val="bottom"/>
            <w:hideMark/>
          </w:tcPr>
          <w:p w14:paraId="161A5E8D" w14:textId="77777777" w:rsidR="006D2420" w:rsidRPr="00E22322" w:rsidRDefault="006D2420" w:rsidP="00107D21">
            <w:pPr>
              <w:rPr>
                <w:color w:val="000000"/>
                <w:sz w:val="16"/>
                <w:szCs w:val="16"/>
              </w:rPr>
            </w:pPr>
            <w:r w:rsidRPr="00E22322">
              <w:rPr>
                <w:color w:val="000000"/>
                <w:sz w:val="16"/>
                <w:szCs w:val="16"/>
              </w:rPr>
              <w:t>Šiukšliadėžė "DOPPIO" (lauko)</w:t>
            </w:r>
          </w:p>
        </w:tc>
        <w:tc>
          <w:tcPr>
            <w:tcW w:w="1134" w:type="dxa"/>
            <w:tcBorders>
              <w:top w:val="nil"/>
              <w:left w:val="nil"/>
              <w:bottom w:val="single" w:sz="4" w:space="0" w:color="auto"/>
              <w:right w:val="single" w:sz="4" w:space="0" w:color="auto"/>
            </w:tcBorders>
            <w:shd w:val="clear" w:color="auto" w:fill="auto"/>
            <w:noWrap/>
            <w:vAlign w:val="bottom"/>
            <w:hideMark/>
          </w:tcPr>
          <w:p w14:paraId="0CA9F2FC" w14:textId="77777777" w:rsidR="006D2420" w:rsidRPr="00E22322" w:rsidRDefault="006D2420" w:rsidP="00107D21">
            <w:pPr>
              <w:jc w:val="center"/>
              <w:rPr>
                <w:color w:val="000000"/>
                <w:sz w:val="16"/>
                <w:szCs w:val="16"/>
              </w:rPr>
            </w:pPr>
            <w:r>
              <w:rPr>
                <w:color w:val="000000"/>
                <w:sz w:val="16"/>
                <w:szCs w:val="16"/>
              </w:rPr>
              <w:t>2023-12-19</w:t>
            </w:r>
          </w:p>
        </w:tc>
        <w:tc>
          <w:tcPr>
            <w:tcW w:w="992" w:type="dxa"/>
            <w:tcBorders>
              <w:top w:val="nil"/>
              <w:left w:val="nil"/>
              <w:bottom w:val="single" w:sz="4" w:space="0" w:color="auto"/>
              <w:right w:val="single" w:sz="4" w:space="0" w:color="auto"/>
            </w:tcBorders>
            <w:shd w:val="clear" w:color="auto" w:fill="auto"/>
            <w:noWrap/>
            <w:vAlign w:val="bottom"/>
            <w:hideMark/>
          </w:tcPr>
          <w:p w14:paraId="6EDB6404" w14:textId="623B99A8" w:rsidR="006D2420" w:rsidRPr="00E22322" w:rsidRDefault="006D2420" w:rsidP="00107D21">
            <w:pPr>
              <w:jc w:val="center"/>
              <w:rPr>
                <w:color w:val="000000"/>
                <w:sz w:val="16"/>
                <w:szCs w:val="16"/>
              </w:rPr>
            </w:pPr>
            <w:r w:rsidRPr="00E22322">
              <w:rPr>
                <w:color w:val="000000"/>
                <w:sz w:val="16"/>
                <w:szCs w:val="16"/>
              </w:rPr>
              <w:t>1</w:t>
            </w:r>
            <w:r>
              <w:rPr>
                <w:color w:val="000000"/>
                <w:sz w:val="16"/>
                <w:szCs w:val="16"/>
              </w:rPr>
              <w:t xml:space="preserve"> </w:t>
            </w:r>
            <w:r w:rsidRPr="00E22322">
              <w:rPr>
                <w:color w:val="000000"/>
                <w:sz w:val="16"/>
                <w:szCs w:val="16"/>
              </w:rPr>
              <w:t>375,06</w:t>
            </w:r>
          </w:p>
        </w:tc>
        <w:tc>
          <w:tcPr>
            <w:tcW w:w="851" w:type="dxa"/>
            <w:tcBorders>
              <w:top w:val="nil"/>
              <w:left w:val="nil"/>
              <w:bottom w:val="single" w:sz="4" w:space="0" w:color="auto"/>
              <w:right w:val="single" w:sz="4" w:space="0" w:color="auto"/>
            </w:tcBorders>
            <w:shd w:val="clear" w:color="auto" w:fill="auto"/>
            <w:noWrap/>
            <w:vAlign w:val="bottom"/>
            <w:hideMark/>
          </w:tcPr>
          <w:p w14:paraId="7198EFAD"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132FB45D" w14:textId="0961E8AE" w:rsidR="006D2420" w:rsidRPr="00E22322" w:rsidRDefault="006D2420" w:rsidP="00107D21">
            <w:pPr>
              <w:jc w:val="center"/>
              <w:rPr>
                <w:color w:val="000000"/>
                <w:sz w:val="16"/>
                <w:szCs w:val="16"/>
              </w:rPr>
            </w:pPr>
            <w:r w:rsidRPr="00E22322">
              <w:rPr>
                <w:color w:val="000000"/>
                <w:sz w:val="16"/>
                <w:szCs w:val="16"/>
              </w:rPr>
              <w:t>1</w:t>
            </w:r>
            <w:r>
              <w:rPr>
                <w:color w:val="000000"/>
                <w:sz w:val="16"/>
                <w:szCs w:val="16"/>
              </w:rPr>
              <w:t xml:space="preserve"> </w:t>
            </w:r>
            <w:r w:rsidRPr="00E22322">
              <w:rPr>
                <w:color w:val="000000"/>
                <w:sz w:val="16"/>
                <w:szCs w:val="16"/>
              </w:rPr>
              <w:t>375,06</w:t>
            </w:r>
          </w:p>
        </w:tc>
        <w:tc>
          <w:tcPr>
            <w:tcW w:w="2268" w:type="dxa"/>
            <w:vMerge/>
            <w:tcBorders>
              <w:left w:val="nil"/>
              <w:bottom w:val="single" w:sz="4" w:space="0" w:color="auto"/>
              <w:right w:val="single" w:sz="4" w:space="0" w:color="auto"/>
            </w:tcBorders>
          </w:tcPr>
          <w:p w14:paraId="282718A5" w14:textId="77777777" w:rsidR="006D2420" w:rsidRPr="00E22322" w:rsidRDefault="006D2420" w:rsidP="00107D21">
            <w:pPr>
              <w:jc w:val="center"/>
              <w:rPr>
                <w:color w:val="000000"/>
                <w:sz w:val="16"/>
                <w:szCs w:val="16"/>
              </w:rPr>
            </w:pPr>
          </w:p>
        </w:tc>
      </w:tr>
      <w:tr w:rsidR="006D2420" w:rsidRPr="00E22322" w14:paraId="6D8B0C08" w14:textId="77777777" w:rsidTr="006D2420">
        <w:trPr>
          <w:trHeight w:val="139"/>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56A2AE1D" w14:textId="77777777" w:rsidR="006D2420" w:rsidRPr="00E22322" w:rsidRDefault="006D2420" w:rsidP="00107D21">
            <w:pPr>
              <w:jc w:val="center"/>
              <w:rPr>
                <w:color w:val="000000"/>
                <w:sz w:val="16"/>
                <w:szCs w:val="16"/>
              </w:rPr>
            </w:pPr>
            <w:r w:rsidRPr="00E22322">
              <w:rPr>
                <w:color w:val="000000"/>
                <w:sz w:val="16"/>
                <w:szCs w:val="16"/>
              </w:rPr>
              <w:t>25</w:t>
            </w:r>
          </w:p>
        </w:tc>
        <w:tc>
          <w:tcPr>
            <w:tcW w:w="678" w:type="dxa"/>
            <w:tcBorders>
              <w:top w:val="nil"/>
              <w:left w:val="nil"/>
              <w:bottom w:val="single" w:sz="4" w:space="0" w:color="auto"/>
              <w:right w:val="single" w:sz="4" w:space="0" w:color="auto"/>
            </w:tcBorders>
            <w:shd w:val="clear" w:color="auto" w:fill="auto"/>
            <w:noWrap/>
            <w:vAlign w:val="bottom"/>
            <w:hideMark/>
          </w:tcPr>
          <w:p w14:paraId="39FE6707" w14:textId="77777777" w:rsidR="006D2420" w:rsidRPr="00E22322" w:rsidRDefault="006D2420" w:rsidP="00107D21">
            <w:pPr>
              <w:jc w:val="center"/>
              <w:rPr>
                <w:color w:val="000000"/>
                <w:sz w:val="16"/>
                <w:szCs w:val="16"/>
              </w:rPr>
            </w:pPr>
            <w:r w:rsidRPr="00E22322">
              <w:rPr>
                <w:color w:val="000000"/>
                <w:sz w:val="16"/>
                <w:szCs w:val="16"/>
              </w:rPr>
              <w:t>12069</w:t>
            </w:r>
          </w:p>
        </w:tc>
        <w:tc>
          <w:tcPr>
            <w:tcW w:w="2977" w:type="dxa"/>
            <w:tcBorders>
              <w:top w:val="nil"/>
              <w:left w:val="nil"/>
              <w:bottom w:val="single" w:sz="4" w:space="0" w:color="auto"/>
              <w:right w:val="single" w:sz="4" w:space="0" w:color="auto"/>
            </w:tcBorders>
            <w:shd w:val="clear" w:color="auto" w:fill="auto"/>
            <w:noWrap/>
            <w:vAlign w:val="bottom"/>
            <w:hideMark/>
          </w:tcPr>
          <w:p w14:paraId="6FC33EDF" w14:textId="77777777" w:rsidR="006D2420" w:rsidRPr="00E22322" w:rsidRDefault="006D2420" w:rsidP="00107D21">
            <w:pPr>
              <w:rPr>
                <w:color w:val="000000"/>
                <w:sz w:val="16"/>
                <w:szCs w:val="16"/>
              </w:rPr>
            </w:pPr>
            <w:r w:rsidRPr="00E22322">
              <w:rPr>
                <w:color w:val="000000"/>
                <w:sz w:val="16"/>
                <w:szCs w:val="16"/>
              </w:rPr>
              <w:t>Komplektas Expo 2 Beržas</w:t>
            </w:r>
          </w:p>
        </w:tc>
        <w:tc>
          <w:tcPr>
            <w:tcW w:w="1134" w:type="dxa"/>
            <w:tcBorders>
              <w:top w:val="nil"/>
              <w:left w:val="nil"/>
              <w:bottom w:val="single" w:sz="4" w:space="0" w:color="auto"/>
              <w:right w:val="single" w:sz="4" w:space="0" w:color="auto"/>
            </w:tcBorders>
            <w:shd w:val="clear" w:color="auto" w:fill="auto"/>
            <w:noWrap/>
            <w:vAlign w:val="bottom"/>
            <w:hideMark/>
          </w:tcPr>
          <w:p w14:paraId="304FEE38" w14:textId="77777777" w:rsidR="006D2420" w:rsidRPr="00E22322" w:rsidRDefault="006D2420" w:rsidP="00107D21">
            <w:pPr>
              <w:jc w:val="center"/>
              <w:rPr>
                <w:color w:val="000000"/>
                <w:sz w:val="16"/>
                <w:szCs w:val="16"/>
              </w:rPr>
            </w:pPr>
            <w:r>
              <w:rPr>
                <w:color w:val="000000"/>
                <w:sz w:val="16"/>
                <w:szCs w:val="16"/>
              </w:rPr>
              <w:t>2023-09-14</w:t>
            </w:r>
          </w:p>
        </w:tc>
        <w:tc>
          <w:tcPr>
            <w:tcW w:w="992" w:type="dxa"/>
            <w:tcBorders>
              <w:top w:val="nil"/>
              <w:left w:val="nil"/>
              <w:bottom w:val="single" w:sz="4" w:space="0" w:color="auto"/>
              <w:right w:val="single" w:sz="4" w:space="0" w:color="auto"/>
            </w:tcBorders>
            <w:shd w:val="clear" w:color="auto" w:fill="auto"/>
            <w:noWrap/>
            <w:vAlign w:val="bottom"/>
            <w:hideMark/>
          </w:tcPr>
          <w:p w14:paraId="0572A1E7" w14:textId="77777777" w:rsidR="006D2420" w:rsidRPr="00E22322" w:rsidRDefault="006D2420" w:rsidP="00107D21">
            <w:pPr>
              <w:jc w:val="center"/>
              <w:rPr>
                <w:color w:val="000000"/>
                <w:sz w:val="16"/>
                <w:szCs w:val="16"/>
              </w:rPr>
            </w:pPr>
            <w:r w:rsidRPr="00E22322">
              <w:rPr>
                <w:color w:val="000000"/>
                <w:sz w:val="16"/>
                <w:szCs w:val="16"/>
              </w:rPr>
              <w:t>637,40</w:t>
            </w:r>
          </w:p>
        </w:tc>
        <w:tc>
          <w:tcPr>
            <w:tcW w:w="851" w:type="dxa"/>
            <w:tcBorders>
              <w:top w:val="nil"/>
              <w:left w:val="nil"/>
              <w:bottom w:val="single" w:sz="4" w:space="0" w:color="auto"/>
              <w:right w:val="single" w:sz="4" w:space="0" w:color="auto"/>
            </w:tcBorders>
            <w:shd w:val="clear" w:color="auto" w:fill="auto"/>
            <w:noWrap/>
            <w:vAlign w:val="bottom"/>
            <w:hideMark/>
          </w:tcPr>
          <w:p w14:paraId="19B9E04E"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0ADECB75" w14:textId="77777777" w:rsidR="006D2420" w:rsidRPr="00E22322" w:rsidRDefault="006D2420" w:rsidP="00107D21">
            <w:pPr>
              <w:jc w:val="center"/>
              <w:rPr>
                <w:color w:val="000000"/>
                <w:sz w:val="16"/>
                <w:szCs w:val="16"/>
              </w:rPr>
            </w:pPr>
            <w:r w:rsidRPr="00E22322">
              <w:rPr>
                <w:color w:val="000000"/>
                <w:sz w:val="16"/>
                <w:szCs w:val="16"/>
              </w:rPr>
              <w:t>637,40</w:t>
            </w:r>
          </w:p>
        </w:tc>
        <w:tc>
          <w:tcPr>
            <w:tcW w:w="2268" w:type="dxa"/>
            <w:vMerge w:val="restart"/>
            <w:tcBorders>
              <w:top w:val="nil"/>
              <w:left w:val="nil"/>
              <w:right w:val="single" w:sz="4" w:space="0" w:color="auto"/>
            </w:tcBorders>
          </w:tcPr>
          <w:p w14:paraId="2030070C" w14:textId="77777777" w:rsidR="006D2420" w:rsidRPr="00E22322" w:rsidRDefault="006D2420" w:rsidP="00107D21">
            <w:pPr>
              <w:jc w:val="center"/>
              <w:rPr>
                <w:color w:val="000000"/>
                <w:sz w:val="16"/>
                <w:szCs w:val="16"/>
              </w:rPr>
            </w:pPr>
            <w:r w:rsidRPr="00BC2636">
              <w:rPr>
                <w:color w:val="000000"/>
                <w:sz w:val="16"/>
                <w:szCs w:val="16"/>
              </w:rPr>
              <w:t>Vaikų dienos centras</w:t>
            </w:r>
          </w:p>
        </w:tc>
      </w:tr>
      <w:tr w:rsidR="006D2420" w:rsidRPr="00E22322" w14:paraId="4AFFD09F" w14:textId="77777777" w:rsidTr="006D2420">
        <w:trPr>
          <w:trHeight w:val="227"/>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0A598359" w14:textId="77777777" w:rsidR="006D2420" w:rsidRPr="00E22322" w:rsidRDefault="006D2420" w:rsidP="00107D21">
            <w:pPr>
              <w:jc w:val="center"/>
              <w:rPr>
                <w:color w:val="000000"/>
                <w:sz w:val="16"/>
                <w:szCs w:val="16"/>
              </w:rPr>
            </w:pPr>
            <w:r w:rsidRPr="00E22322">
              <w:rPr>
                <w:color w:val="000000"/>
                <w:sz w:val="16"/>
                <w:szCs w:val="16"/>
              </w:rPr>
              <w:t>26</w:t>
            </w:r>
          </w:p>
        </w:tc>
        <w:tc>
          <w:tcPr>
            <w:tcW w:w="678" w:type="dxa"/>
            <w:tcBorders>
              <w:top w:val="nil"/>
              <w:left w:val="nil"/>
              <w:bottom w:val="single" w:sz="4" w:space="0" w:color="auto"/>
              <w:right w:val="single" w:sz="4" w:space="0" w:color="auto"/>
            </w:tcBorders>
            <w:shd w:val="clear" w:color="auto" w:fill="auto"/>
            <w:noWrap/>
            <w:vAlign w:val="bottom"/>
            <w:hideMark/>
          </w:tcPr>
          <w:p w14:paraId="2710AB4D" w14:textId="77777777" w:rsidR="006D2420" w:rsidRPr="00E22322" w:rsidRDefault="006D2420" w:rsidP="00107D21">
            <w:pPr>
              <w:jc w:val="center"/>
              <w:rPr>
                <w:color w:val="000000"/>
                <w:sz w:val="16"/>
                <w:szCs w:val="16"/>
              </w:rPr>
            </w:pPr>
            <w:r w:rsidRPr="00E22322">
              <w:rPr>
                <w:color w:val="000000"/>
                <w:sz w:val="16"/>
                <w:szCs w:val="16"/>
              </w:rPr>
              <w:t>12070</w:t>
            </w:r>
          </w:p>
        </w:tc>
        <w:tc>
          <w:tcPr>
            <w:tcW w:w="2977" w:type="dxa"/>
            <w:tcBorders>
              <w:top w:val="nil"/>
              <w:left w:val="nil"/>
              <w:bottom w:val="single" w:sz="4" w:space="0" w:color="auto"/>
              <w:right w:val="single" w:sz="4" w:space="0" w:color="auto"/>
            </w:tcBorders>
            <w:shd w:val="clear" w:color="auto" w:fill="auto"/>
            <w:noWrap/>
            <w:vAlign w:val="bottom"/>
            <w:hideMark/>
          </w:tcPr>
          <w:p w14:paraId="458864C4" w14:textId="77777777" w:rsidR="006D2420" w:rsidRPr="00E22322" w:rsidRDefault="006D2420" w:rsidP="00107D21">
            <w:pPr>
              <w:rPr>
                <w:color w:val="000000"/>
                <w:sz w:val="16"/>
                <w:szCs w:val="16"/>
              </w:rPr>
            </w:pPr>
            <w:r w:rsidRPr="00E22322">
              <w:rPr>
                <w:color w:val="000000"/>
                <w:sz w:val="16"/>
                <w:szCs w:val="16"/>
              </w:rPr>
              <w:t>Kampinė sofa Hanah Home Bella</w:t>
            </w:r>
          </w:p>
        </w:tc>
        <w:tc>
          <w:tcPr>
            <w:tcW w:w="1134" w:type="dxa"/>
            <w:tcBorders>
              <w:top w:val="nil"/>
              <w:left w:val="nil"/>
              <w:bottom w:val="single" w:sz="4" w:space="0" w:color="auto"/>
              <w:right w:val="single" w:sz="4" w:space="0" w:color="auto"/>
            </w:tcBorders>
            <w:shd w:val="clear" w:color="auto" w:fill="auto"/>
            <w:noWrap/>
            <w:vAlign w:val="bottom"/>
            <w:hideMark/>
          </w:tcPr>
          <w:p w14:paraId="1C8E8B19" w14:textId="77777777" w:rsidR="006D2420" w:rsidRPr="00E22322" w:rsidRDefault="006D2420" w:rsidP="00107D21">
            <w:pPr>
              <w:jc w:val="center"/>
              <w:rPr>
                <w:color w:val="000000"/>
                <w:sz w:val="16"/>
                <w:szCs w:val="16"/>
              </w:rPr>
            </w:pPr>
            <w:r>
              <w:rPr>
                <w:color w:val="000000"/>
                <w:sz w:val="16"/>
                <w:szCs w:val="16"/>
              </w:rPr>
              <w:t>2023-10-02</w:t>
            </w:r>
          </w:p>
        </w:tc>
        <w:tc>
          <w:tcPr>
            <w:tcW w:w="992" w:type="dxa"/>
            <w:tcBorders>
              <w:top w:val="nil"/>
              <w:left w:val="nil"/>
              <w:bottom w:val="single" w:sz="4" w:space="0" w:color="auto"/>
              <w:right w:val="single" w:sz="4" w:space="0" w:color="auto"/>
            </w:tcBorders>
            <w:shd w:val="clear" w:color="auto" w:fill="auto"/>
            <w:noWrap/>
            <w:vAlign w:val="bottom"/>
            <w:hideMark/>
          </w:tcPr>
          <w:p w14:paraId="237AF408" w14:textId="77777777" w:rsidR="006D2420" w:rsidRPr="00E22322" w:rsidRDefault="006D2420" w:rsidP="00107D21">
            <w:pPr>
              <w:jc w:val="center"/>
              <w:rPr>
                <w:color w:val="000000"/>
                <w:sz w:val="16"/>
                <w:szCs w:val="16"/>
              </w:rPr>
            </w:pPr>
            <w:r w:rsidRPr="00E22322">
              <w:rPr>
                <w:color w:val="000000"/>
                <w:sz w:val="16"/>
                <w:szCs w:val="16"/>
              </w:rPr>
              <w:t>853,99</w:t>
            </w:r>
          </w:p>
        </w:tc>
        <w:tc>
          <w:tcPr>
            <w:tcW w:w="851" w:type="dxa"/>
            <w:tcBorders>
              <w:top w:val="nil"/>
              <w:left w:val="nil"/>
              <w:bottom w:val="single" w:sz="4" w:space="0" w:color="auto"/>
              <w:right w:val="single" w:sz="4" w:space="0" w:color="auto"/>
            </w:tcBorders>
            <w:shd w:val="clear" w:color="auto" w:fill="auto"/>
            <w:noWrap/>
            <w:vAlign w:val="bottom"/>
            <w:hideMark/>
          </w:tcPr>
          <w:p w14:paraId="3EF0A85B"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31776F8B" w14:textId="77777777" w:rsidR="006D2420" w:rsidRPr="00E22322" w:rsidRDefault="006D2420" w:rsidP="00107D21">
            <w:pPr>
              <w:jc w:val="center"/>
              <w:rPr>
                <w:color w:val="000000"/>
                <w:sz w:val="16"/>
                <w:szCs w:val="16"/>
              </w:rPr>
            </w:pPr>
            <w:r w:rsidRPr="00E22322">
              <w:rPr>
                <w:color w:val="000000"/>
                <w:sz w:val="16"/>
                <w:szCs w:val="16"/>
              </w:rPr>
              <w:t>853,99</w:t>
            </w:r>
          </w:p>
        </w:tc>
        <w:tc>
          <w:tcPr>
            <w:tcW w:w="2268" w:type="dxa"/>
            <w:vMerge/>
            <w:tcBorders>
              <w:left w:val="nil"/>
              <w:bottom w:val="single" w:sz="4" w:space="0" w:color="auto"/>
              <w:right w:val="single" w:sz="4" w:space="0" w:color="auto"/>
            </w:tcBorders>
          </w:tcPr>
          <w:p w14:paraId="4DFF0215" w14:textId="77777777" w:rsidR="006D2420" w:rsidRPr="00E22322" w:rsidRDefault="006D2420" w:rsidP="00107D21">
            <w:pPr>
              <w:jc w:val="center"/>
              <w:rPr>
                <w:color w:val="000000"/>
                <w:sz w:val="16"/>
                <w:szCs w:val="16"/>
              </w:rPr>
            </w:pPr>
          </w:p>
        </w:tc>
      </w:tr>
      <w:tr w:rsidR="006D2420" w:rsidRPr="00E22322" w14:paraId="39036B8B" w14:textId="77777777" w:rsidTr="006D2420">
        <w:trPr>
          <w:trHeight w:val="273"/>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52F33A4E" w14:textId="77777777" w:rsidR="006D2420" w:rsidRPr="00E22322" w:rsidRDefault="006D2420" w:rsidP="00107D21">
            <w:pPr>
              <w:jc w:val="center"/>
              <w:rPr>
                <w:color w:val="000000"/>
                <w:sz w:val="16"/>
                <w:szCs w:val="16"/>
              </w:rPr>
            </w:pPr>
            <w:r w:rsidRPr="00E22322">
              <w:rPr>
                <w:color w:val="000000"/>
                <w:sz w:val="16"/>
                <w:szCs w:val="16"/>
              </w:rPr>
              <w:t>27</w:t>
            </w:r>
          </w:p>
        </w:tc>
        <w:tc>
          <w:tcPr>
            <w:tcW w:w="678" w:type="dxa"/>
            <w:tcBorders>
              <w:top w:val="nil"/>
              <w:left w:val="nil"/>
              <w:bottom w:val="single" w:sz="4" w:space="0" w:color="auto"/>
              <w:right w:val="single" w:sz="4" w:space="0" w:color="auto"/>
            </w:tcBorders>
            <w:shd w:val="clear" w:color="auto" w:fill="auto"/>
            <w:noWrap/>
            <w:vAlign w:val="bottom"/>
            <w:hideMark/>
          </w:tcPr>
          <w:p w14:paraId="5810944E" w14:textId="77777777" w:rsidR="006D2420" w:rsidRPr="00E22322" w:rsidRDefault="006D2420" w:rsidP="00107D21">
            <w:pPr>
              <w:jc w:val="center"/>
              <w:rPr>
                <w:color w:val="000000"/>
                <w:sz w:val="16"/>
                <w:szCs w:val="16"/>
              </w:rPr>
            </w:pPr>
            <w:r w:rsidRPr="00E22322">
              <w:rPr>
                <w:color w:val="000000"/>
                <w:sz w:val="16"/>
                <w:szCs w:val="16"/>
              </w:rPr>
              <w:t>11888</w:t>
            </w:r>
          </w:p>
        </w:tc>
        <w:tc>
          <w:tcPr>
            <w:tcW w:w="2977" w:type="dxa"/>
            <w:tcBorders>
              <w:top w:val="nil"/>
              <w:left w:val="nil"/>
              <w:bottom w:val="single" w:sz="4" w:space="0" w:color="auto"/>
              <w:right w:val="single" w:sz="4" w:space="0" w:color="auto"/>
            </w:tcBorders>
            <w:shd w:val="clear" w:color="auto" w:fill="auto"/>
            <w:noWrap/>
            <w:vAlign w:val="bottom"/>
            <w:hideMark/>
          </w:tcPr>
          <w:p w14:paraId="0F16699A" w14:textId="77777777" w:rsidR="006D2420" w:rsidRPr="00E22322" w:rsidRDefault="006D2420" w:rsidP="00107D21">
            <w:pPr>
              <w:rPr>
                <w:color w:val="000000"/>
                <w:sz w:val="16"/>
                <w:szCs w:val="16"/>
              </w:rPr>
            </w:pPr>
            <w:r w:rsidRPr="00E22322">
              <w:rPr>
                <w:color w:val="000000"/>
                <w:sz w:val="16"/>
                <w:szCs w:val="16"/>
              </w:rPr>
              <w:t>Katilas granulinis (Bašinsko g. 2. Bagotosios k.)</w:t>
            </w:r>
          </w:p>
        </w:tc>
        <w:tc>
          <w:tcPr>
            <w:tcW w:w="1134" w:type="dxa"/>
            <w:tcBorders>
              <w:top w:val="nil"/>
              <w:left w:val="nil"/>
              <w:bottom w:val="single" w:sz="4" w:space="0" w:color="auto"/>
              <w:right w:val="single" w:sz="4" w:space="0" w:color="auto"/>
            </w:tcBorders>
            <w:shd w:val="clear" w:color="auto" w:fill="auto"/>
            <w:noWrap/>
            <w:vAlign w:val="bottom"/>
            <w:hideMark/>
          </w:tcPr>
          <w:p w14:paraId="69DDF6AF" w14:textId="77777777" w:rsidR="006D2420" w:rsidRPr="00E22322" w:rsidRDefault="006D2420" w:rsidP="00107D21">
            <w:pPr>
              <w:jc w:val="center"/>
              <w:rPr>
                <w:color w:val="000000"/>
                <w:sz w:val="16"/>
                <w:szCs w:val="16"/>
              </w:rPr>
            </w:pPr>
            <w:r>
              <w:rPr>
                <w:color w:val="000000"/>
                <w:sz w:val="16"/>
                <w:szCs w:val="16"/>
              </w:rPr>
              <w:t>2022-02-09</w:t>
            </w:r>
          </w:p>
        </w:tc>
        <w:tc>
          <w:tcPr>
            <w:tcW w:w="992" w:type="dxa"/>
            <w:tcBorders>
              <w:top w:val="nil"/>
              <w:left w:val="nil"/>
              <w:bottom w:val="single" w:sz="4" w:space="0" w:color="auto"/>
              <w:right w:val="single" w:sz="4" w:space="0" w:color="auto"/>
            </w:tcBorders>
            <w:shd w:val="clear" w:color="auto" w:fill="auto"/>
            <w:noWrap/>
            <w:vAlign w:val="bottom"/>
            <w:hideMark/>
          </w:tcPr>
          <w:p w14:paraId="034D8B31" w14:textId="2382B499" w:rsidR="006D2420" w:rsidRPr="00E22322" w:rsidRDefault="006D2420" w:rsidP="00107D21">
            <w:pPr>
              <w:jc w:val="center"/>
              <w:rPr>
                <w:color w:val="000000"/>
                <w:sz w:val="16"/>
                <w:szCs w:val="16"/>
              </w:rPr>
            </w:pPr>
            <w:r w:rsidRPr="00E22322">
              <w:rPr>
                <w:color w:val="000000"/>
                <w:sz w:val="16"/>
                <w:szCs w:val="16"/>
              </w:rPr>
              <w:t>5</w:t>
            </w:r>
            <w:r>
              <w:rPr>
                <w:color w:val="000000"/>
                <w:sz w:val="16"/>
                <w:szCs w:val="16"/>
              </w:rPr>
              <w:t xml:space="preserve"> </w:t>
            </w:r>
            <w:r w:rsidRPr="00E22322">
              <w:rPr>
                <w:color w:val="000000"/>
                <w:sz w:val="16"/>
                <w:szCs w:val="16"/>
              </w:rPr>
              <w:t>409,99</w:t>
            </w:r>
          </w:p>
        </w:tc>
        <w:tc>
          <w:tcPr>
            <w:tcW w:w="851" w:type="dxa"/>
            <w:tcBorders>
              <w:top w:val="nil"/>
              <w:left w:val="nil"/>
              <w:bottom w:val="single" w:sz="4" w:space="0" w:color="auto"/>
              <w:right w:val="single" w:sz="4" w:space="0" w:color="auto"/>
            </w:tcBorders>
            <w:shd w:val="clear" w:color="auto" w:fill="auto"/>
            <w:noWrap/>
            <w:vAlign w:val="bottom"/>
            <w:hideMark/>
          </w:tcPr>
          <w:p w14:paraId="50E194B1"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7912257D" w14:textId="3EACE1DE" w:rsidR="006D2420" w:rsidRPr="00E22322" w:rsidRDefault="006D2420" w:rsidP="00107D21">
            <w:pPr>
              <w:jc w:val="center"/>
              <w:rPr>
                <w:color w:val="000000"/>
                <w:sz w:val="16"/>
                <w:szCs w:val="16"/>
              </w:rPr>
            </w:pPr>
            <w:r w:rsidRPr="00E22322">
              <w:rPr>
                <w:color w:val="000000"/>
                <w:sz w:val="16"/>
                <w:szCs w:val="16"/>
              </w:rPr>
              <w:t>5</w:t>
            </w:r>
            <w:r>
              <w:rPr>
                <w:color w:val="000000"/>
                <w:sz w:val="16"/>
                <w:szCs w:val="16"/>
              </w:rPr>
              <w:t xml:space="preserve"> </w:t>
            </w:r>
            <w:r w:rsidRPr="00E22322">
              <w:rPr>
                <w:color w:val="000000"/>
                <w:sz w:val="16"/>
                <w:szCs w:val="16"/>
              </w:rPr>
              <w:t>409,99</w:t>
            </w:r>
          </w:p>
        </w:tc>
        <w:tc>
          <w:tcPr>
            <w:tcW w:w="2268" w:type="dxa"/>
            <w:tcBorders>
              <w:top w:val="nil"/>
              <w:left w:val="nil"/>
              <w:bottom w:val="single" w:sz="4" w:space="0" w:color="auto"/>
              <w:right w:val="single" w:sz="4" w:space="0" w:color="auto"/>
            </w:tcBorders>
          </w:tcPr>
          <w:p w14:paraId="48351F6D" w14:textId="77777777" w:rsidR="006D2420" w:rsidRPr="00E22322" w:rsidRDefault="006D2420" w:rsidP="00107D21">
            <w:pPr>
              <w:jc w:val="center"/>
              <w:rPr>
                <w:color w:val="000000"/>
                <w:sz w:val="16"/>
                <w:szCs w:val="16"/>
              </w:rPr>
            </w:pPr>
            <w:r>
              <w:rPr>
                <w:color w:val="000000"/>
                <w:sz w:val="16"/>
                <w:szCs w:val="16"/>
              </w:rPr>
              <w:t>Kazlų Rūdos savivaldybės priešgaisrinė tarnyba</w:t>
            </w:r>
            <w:r>
              <w:rPr>
                <w:rStyle w:val="Puslapioinaosnuoroda"/>
                <w:color w:val="000000"/>
                <w:sz w:val="16"/>
                <w:szCs w:val="16"/>
              </w:rPr>
              <w:footnoteReference w:id="35"/>
            </w:r>
          </w:p>
        </w:tc>
      </w:tr>
      <w:tr w:rsidR="006D2420" w:rsidRPr="00E22322" w14:paraId="5C9250A1" w14:textId="77777777" w:rsidTr="006D2420">
        <w:trPr>
          <w:trHeight w:val="179"/>
        </w:trPr>
        <w:tc>
          <w:tcPr>
            <w:tcW w:w="456" w:type="dxa"/>
            <w:tcBorders>
              <w:top w:val="nil"/>
              <w:left w:val="single" w:sz="4" w:space="0" w:color="auto"/>
              <w:bottom w:val="single" w:sz="4" w:space="0" w:color="auto"/>
              <w:right w:val="single" w:sz="4" w:space="0" w:color="auto"/>
            </w:tcBorders>
            <w:shd w:val="clear" w:color="auto" w:fill="auto"/>
            <w:noWrap/>
            <w:vAlign w:val="bottom"/>
            <w:hideMark/>
          </w:tcPr>
          <w:p w14:paraId="53419042" w14:textId="77777777" w:rsidR="006D2420" w:rsidRPr="00E22322" w:rsidRDefault="006D2420" w:rsidP="00107D21">
            <w:pPr>
              <w:jc w:val="center"/>
              <w:rPr>
                <w:color w:val="000000"/>
                <w:sz w:val="16"/>
                <w:szCs w:val="16"/>
              </w:rPr>
            </w:pPr>
            <w:r w:rsidRPr="00E22322">
              <w:rPr>
                <w:color w:val="000000"/>
                <w:sz w:val="16"/>
                <w:szCs w:val="16"/>
              </w:rPr>
              <w:t>28</w:t>
            </w:r>
          </w:p>
        </w:tc>
        <w:tc>
          <w:tcPr>
            <w:tcW w:w="678" w:type="dxa"/>
            <w:tcBorders>
              <w:top w:val="nil"/>
              <w:left w:val="nil"/>
              <w:bottom w:val="single" w:sz="4" w:space="0" w:color="auto"/>
              <w:right w:val="single" w:sz="4" w:space="0" w:color="auto"/>
            </w:tcBorders>
            <w:shd w:val="clear" w:color="auto" w:fill="auto"/>
            <w:noWrap/>
            <w:vAlign w:val="bottom"/>
            <w:hideMark/>
          </w:tcPr>
          <w:p w14:paraId="154808E0" w14:textId="77777777" w:rsidR="006D2420" w:rsidRPr="00E22322" w:rsidRDefault="006D2420" w:rsidP="00107D21">
            <w:pPr>
              <w:jc w:val="center"/>
              <w:rPr>
                <w:color w:val="000000"/>
                <w:sz w:val="16"/>
                <w:szCs w:val="16"/>
              </w:rPr>
            </w:pPr>
            <w:r w:rsidRPr="00E22322">
              <w:rPr>
                <w:color w:val="000000"/>
                <w:sz w:val="16"/>
                <w:szCs w:val="16"/>
              </w:rPr>
              <w:t>12117</w:t>
            </w:r>
          </w:p>
        </w:tc>
        <w:tc>
          <w:tcPr>
            <w:tcW w:w="2977" w:type="dxa"/>
            <w:tcBorders>
              <w:top w:val="nil"/>
              <w:left w:val="nil"/>
              <w:bottom w:val="single" w:sz="4" w:space="0" w:color="auto"/>
              <w:right w:val="single" w:sz="4" w:space="0" w:color="auto"/>
            </w:tcBorders>
            <w:shd w:val="clear" w:color="auto" w:fill="auto"/>
            <w:noWrap/>
            <w:vAlign w:val="bottom"/>
            <w:hideMark/>
          </w:tcPr>
          <w:p w14:paraId="07892523" w14:textId="77777777" w:rsidR="006D2420" w:rsidRPr="00E22322" w:rsidRDefault="006D2420" w:rsidP="00107D21">
            <w:pPr>
              <w:rPr>
                <w:color w:val="000000"/>
                <w:sz w:val="16"/>
                <w:szCs w:val="16"/>
              </w:rPr>
            </w:pPr>
            <w:r w:rsidRPr="00E22322">
              <w:rPr>
                <w:color w:val="000000"/>
                <w:sz w:val="16"/>
                <w:szCs w:val="16"/>
              </w:rPr>
              <w:t>Saulės elektrinė</w:t>
            </w:r>
          </w:p>
        </w:tc>
        <w:tc>
          <w:tcPr>
            <w:tcW w:w="1134" w:type="dxa"/>
            <w:tcBorders>
              <w:top w:val="nil"/>
              <w:left w:val="nil"/>
              <w:bottom w:val="single" w:sz="4" w:space="0" w:color="auto"/>
              <w:right w:val="single" w:sz="4" w:space="0" w:color="auto"/>
            </w:tcBorders>
            <w:shd w:val="clear" w:color="auto" w:fill="auto"/>
            <w:noWrap/>
            <w:vAlign w:val="bottom"/>
            <w:hideMark/>
          </w:tcPr>
          <w:p w14:paraId="33626630" w14:textId="77777777" w:rsidR="006D2420" w:rsidRPr="00E22322" w:rsidRDefault="006D2420" w:rsidP="00107D21">
            <w:pPr>
              <w:jc w:val="center"/>
              <w:rPr>
                <w:color w:val="000000"/>
                <w:sz w:val="16"/>
                <w:szCs w:val="16"/>
              </w:rPr>
            </w:pPr>
            <w:r>
              <w:rPr>
                <w:color w:val="000000"/>
                <w:sz w:val="16"/>
                <w:szCs w:val="16"/>
              </w:rPr>
              <w:t>2023-12-29</w:t>
            </w:r>
          </w:p>
        </w:tc>
        <w:tc>
          <w:tcPr>
            <w:tcW w:w="992" w:type="dxa"/>
            <w:tcBorders>
              <w:top w:val="nil"/>
              <w:left w:val="nil"/>
              <w:bottom w:val="single" w:sz="4" w:space="0" w:color="auto"/>
              <w:right w:val="single" w:sz="4" w:space="0" w:color="auto"/>
            </w:tcBorders>
            <w:shd w:val="clear" w:color="auto" w:fill="auto"/>
            <w:noWrap/>
            <w:vAlign w:val="bottom"/>
            <w:hideMark/>
          </w:tcPr>
          <w:p w14:paraId="60F71B4C" w14:textId="68572101" w:rsidR="006D2420" w:rsidRPr="00E22322" w:rsidRDefault="006D2420" w:rsidP="00107D21">
            <w:pPr>
              <w:jc w:val="center"/>
              <w:rPr>
                <w:color w:val="000000"/>
                <w:sz w:val="16"/>
                <w:szCs w:val="16"/>
              </w:rPr>
            </w:pPr>
            <w:r w:rsidRPr="00E22322">
              <w:rPr>
                <w:color w:val="000000"/>
                <w:sz w:val="16"/>
                <w:szCs w:val="16"/>
              </w:rPr>
              <w:t>12</w:t>
            </w:r>
            <w:r>
              <w:rPr>
                <w:color w:val="000000"/>
                <w:sz w:val="16"/>
                <w:szCs w:val="16"/>
              </w:rPr>
              <w:t xml:space="preserve"> </w:t>
            </w:r>
            <w:r w:rsidRPr="00E22322">
              <w:rPr>
                <w:color w:val="000000"/>
                <w:sz w:val="16"/>
                <w:szCs w:val="16"/>
              </w:rPr>
              <w:t>644,50</w:t>
            </w:r>
          </w:p>
        </w:tc>
        <w:tc>
          <w:tcPr>
            <w:tcW w:w="851" w:type="dxa"/>
            <w:tcBorders>
              <w:top w:val="nil"/>
              <w:left w:val="nil"/>
              <w:bottom w:val="single" w:sz="4" w:space="0" w:color="auto"/>
              <w:right w:val="single" w:sz="4" w:space="0" w:color="auto"/>
            </w:tcBorders>
            <w:shd w:val="clear" w:color="auto" w:fill="auto"/>
            <w:noWrap/>
            <w:vAlign w:val="bottom"/>
            <w:hideMark/>
          </w:tcPr>
          <w:p w14:paraId="02DF26FA" w14:textId="77777777" w:rsidR="006D2420" w:rsidRPr="00E22322" w:rsidRDefault="006D2420" w:rsidP="00107D21">
            <w:pPr>
              <w:jc w:val="center"/>
              <w:rPr>
                <w:color w:val="000000"/>
                <w:sz w:val="16"/>
                <w:szCs w:val="16"/>
              </w:rPr>
            </w:pPr>
            <w:r w:rsidRPr="00E22322">
              <w:rPr>
                <w:color w:val="000000"/>
                <w:sz w:val="16"/>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45E6FBAB" w14:textId="719A11E1" w:rsidR="006D2420" w:rsidRPr="00E22322" w:rsidRDefault="006D2420" w:rsidP="00107D21">
            <w:pPr>
              <w:jc w:val="center"/>
              <w:rPr>
                <w:color w:val="000000"/>
                <w:sz w:val="16"/>
                <w:szCs w:val="16"/>
              </w:rPr>
            </w:pPr>
            <w:r w:rsidRPr="00E22322">
              <w:rPr>
                <w:color w:val="000000"/>
                <w:sz w:val="16"/>
                <w:szCs w:val="16"/>
              </w:rPr>
              <w:t>12</w:t>
            </w:r>
            <w:r>
              <w:rPr>
                <w:color w:val="000000"/>
                <w:sz w:val="16"/>
                <w:szCs w:val="16"/>
              </w:rPr>
              <w:t xml:space="preserve"> </w:t>
            </w:r>
            <w:r w:rsidRPr="00E22322">
              <w:rPr>
                <w:color w:val="000000"/>
                <w:sz w:val="16"/>
                <w:szCs w:val="16"/>
              </w:rPr>
              <w:t>644,50</w:t>
            </w:r>
          </w:p>
        </w:tc>
        <w:tc>
          <w:tcPr>
            <w:tcW w:w="2268" w:type="dxa"/>
            <w:tcBorders>
              <w:top w:val="nil"/>
              <w:left w:val="nil"/>
              <w:bottom w:val="single" w:sz="4" w:space="0" w:color="auto"/>
              <w:right w:val="single" w:sz="4" w:space="0" w:color="auto"/>
            </w:tcBorders>
          </w:tcPr>
          <w:p w14:paraId="4951A777" w14:textId="77777777" w:rsidR="006D2420" w:rsidRPr="00E22322" w:rsidRDefault="006D2420" w:rsidP="00107D21">
            <w:pPr>
              <w:jc w:val="center"/>
              <w:rPr>
                <w:color w:val="000000"/>
                <w:sz w:val="16"/>
                <w:szCs w:val="16"/>
              </w:rPr>
            </w:pPr>
            <w:r w:rsidRPr="00BC2636">
              <w:rPr>
                <w:color w:val="000000"/>
                <w:sz w:val="16"/>
                <w:szCs w:val="16"/>
              </w:rPr>
              <w:t>Socialinės dirbtuvės, Girios g. 2. Kazlų Rūda</w:t>
            </w:r>
          </w:p>
        </w:tc>
      </w:tr>
      <w:tr w:rsidR="006D2420" w:rsidRPr="00E22322" w14:paraId="31C1F07D" w14:textId="77777777" w:rsidTr="006D2420">
        <w:trPr>
          <w:trHeight w:val="179"/>
        </w:trPr>
        <w:tc>
          <w:tcPr>
            <w:tcW w:w="5245" w:type="dxa"/>
            <w:gridSpan w:val="4"/>
            <w:tcBorders>
              <w:top w:val="nil"/>
              <w:left w:val="single" w:sz="4" w:space="0" w:color="auto"/>
              <w:bottom w:val="single" w:sz="4" w:space="0" w:color="auto"/>
              <w:right w:val="single" w:sz="4" w:space="0" w:color="auto"/>
            </w:tcBorders>
            <w:shd w:val="clear" w:color="auto" w:fill="auto"/>
            <w:noWrap/>
            <w:vAlign w:val="bottom"/>
          </w:tcPr>
          <w:p w14:paraId="742C0681" w14:textId="77777777" w:rsidR="006D2420" w:rsidRPr="009E6C84" w:rsidRDefault="006D2420" w:rsidP="00107D21">
            <w:pPr>
              <w:jc w:val="right"/>
              <w:rPr>
                <w:b/>
                <w:color w:val="000000"/>
                <w:sz w:val="16"/>
                <w:szCs w:val="16"/>
              </w:rPr>
            </w:pPr>
            <w:r w:rsidRPr="009E6C84">
              <w:rPr>
                <w:b/>
                <w:color w:val="000000"/>
                <w:sz w:val="16"/>
                <w:szCs w:val="16"/>
              </w:rPr>
              <w:t>Iš viso:</w:t>
            </w:r>
          </w:p>
        </w:tc>
        <w:tc>
          <w:tcPr>
            <w:tcW w:w="992" w:type="dxa"/>
            <w:tcBorders>
              <w:top w:val="nil"/>
              <w:left w:val="nil"/>
              <w:bottom w:val="single" w:sz="4" w:space="0" w:color="auto"/>
              <w:right w:val="single" w:sz="4" w:space="0" w:color="auto"/>
            </w:tcBorders>
            <w:shd w:val="clear" w:color="auto" w:fill="auto"/>
            <w:noWrap/>
            <w:vAlign w:val="bottom"/>
          </w:tcPr>
          <w:p w14:paraId="580270C8" w14:textId="77777777" w:rsidR="006D2420" w:rsidRPr="009E6C84" w:rsidRDefault="006D2420" w:rsidP="00107D21">
            <w:pPr>
              <w:jc w:val="center"/>
              <w:rPr>
                <w:b/>
                <w:color w:val="000000"/>
                <w:sz w:val="16"/>
                <w:szCs w:val="16"/>
              </w:rPr>
            </w:pPr>
            <w:r w:rsidRPr="009E6C84">
              <w:rPr>
                <w:b/>
                <w:color w:val="000000"/>
                <w:sz w:val="16"/>
                <w:szCs w:val="16"/>
              </w:rPr>
              <w:t>562 984,14</w:t>
            </w:r>
          </w:p>
        </w:tc>
        <w:tc>
          <w:tcPr>
            <w:tcW w:w="851" w:type="dxa"/>
            <w:tcBorders>
              <w:top w:val="nil"/>
              <w:left w:val="nil"/>
              <w:bottom w:val="single" w:sz="4" w:space="0" w:color="auto"/>
              <w:right w:val="single" w:sz="4" w:space="0" w:color="auto"/>
            </w:tcBorders>
            <w:shd w:val="clear" w:color="auto" w:fill="auto"/>
            <w:noWrap/>
            <w:vAlign w:val="bottom"/>
          </w:tcPr>
          <w:p w14:paraId="70AD947A" w14:textId="77777777" w:rsidR="006D2420" w:rsidRPr="009E6C84" w:rsidRDefault="006D2420" w:rsidP="00107D21">
            <w:pPr>
              <w:jc w:val="center"/>
              <w:rPr>
                <w:b/>
                <w:color w:val="000000"/>
                <w:sz w:val="16"/>
                <w:szCs w:val="16"/>
              </w:rPr>
            </w:pPr>
            <w:r w:rsidRPr="009E6C84">
              <w:rPr>
                <w:b/>
                <w:color w:val="000000"/>
                <w:sz w:val="16"/>
                <w:szCs w:val="16"/>
              </w:rPr>
              <w:t>x</w:t>
            </w:r>
          </w:p>
        </w:tc>
        <w:tc>
          <w:tcPr>
            <w:tcW w:w="1134" w:type="dxa"/>
            <w:tcBorders>
              <w:top w:val="nil"/>
              <w:left w:val="nil"/>
              <w:bottom w:val="single" w:sz="4" w:space="0" w:color="auto"/>
              <w:right w:val="single" w:sz="4" w:space="0" w:color="auto"/>
            </w:tcBorders>
            <w:shd w:val="clear" w:color="auto" w:fill="auto"/>
            <w:noWrap/>
            <w:vAlign w:val="bottom"/>
          </w:tcPr>
          <w:p w14:paraId="4E25F4C5" w14:textId="77777777" w:rsidR="006D2420" w:rsidRPr="009E6C84" w:rsidRDefault="006D2420" w:rsidP="00107D21">
            <w:pPr>
              <w:jc w:val="center"/>
              <w:rPr>
                <w:b/>
                <w:color w:val="000000"/>
                <w:sz w:val="16"/>
                <w:szCs w:val="16"/>
              </w:rPr>
            </w:pPr>
            <w:r w:rsidRPr="009E6C84">
              <w:rPr>
                <w:b/>
                <w:color w:val="000000"/>
                <w:sz w:val="16"/>
                <w:szCs w:val="16"/>
              </w:rPr>
              <w:t>x</w:t>
            </w:r>
          </w:p>
        </w:tc>
        <w:tc>
          <w:tcPr>
            <w:tcW w:w="2268" w:type="dxa"/>
            <w:tcBorders>
              <w:top w:val="nil"/>
              <w:left w:val="nil"/>
              <w:bottom w:val="single" w:sz="4" w:space="0" w:color="auto"/>
              <w:right w:val="single" w:sz="4" w:space="0" w:color="auto"/>
            </w:tcBorders>
          </w:tcPr>
          <w:p w14:paraId="212C0B80" w14:textId="77777777" w:rsidR="006D2420" w:rsidRPr="00E22322" w:rsidRDefault="006D2420" w:rsidP="00107D21">
            <w:pPr>
              <w:jc w:val="center"/>
              <w:rPr>
                <w:color w:val="000000"/>
                <w:sz w:val="16"/>
                <w:szCs w:val="16"/>
              </w:rPr>
            </w:pPr>
          </w:p>
        </w:tc>
      </w:tr>
    </w:tbl>
    <w:p w14:paraId="6700BAFD" w14:textId="77777777" w:rsidR="006D2420" w:rsidRDefault="006D2420" w:rsidP="000156DE">
      <w:pPr>
        <w:suppressAutoHyphens w:val="0"/>
        <w:spacing w:line="360" w:lineRule="auto"/>
        <w:jc w:val="right"/>
        <w:rPr>
          <w:rFonts w:eastAsia="Calibri" w:cs="Arial"/>
          <w:b/>
          <w:bCs/>
          <w:color w:val="1D1B11" w:themeColor="background2" w:themeShade="1A"/>
          <w:sz w:val="22"/>
          <w:szCs w:val="22"/>
          <w:lang w:eastAsia="en-US"/>
        </w:rPr>
      </w:pPr>
    </w:p>
    <w:p w14:paraId="5F0EA0A1" w14:textId="77777777" w:rsidR="000156DE" w:rsidRDefault="000156DE" w:rsidP="00B03A2C">
      <w:pPr>
        <w:suppressAutoHyphens w:val="0"/>
        <w:spacing w:line="360" w:lineRule="auto"/>
        <w:jc w:val="center"/>
        <w:rPr>
          <w:rFonts w:eastAsia="Calibri" w:cs="Arial"/>
          <w:b/>
          <w:bCs/>
          <w:color w:val="1D1B11" w:themeColor="background2" w:themeShade="1A"/>
          <w:sz w:val="22"/>
          <w:szCs w:val="22"/>
          <w:lang w:eastAsia="en-US"/>
        </w:rPr>
      </w:pPr>
    </w:p>
    <w:p w14:paraId="440ED0E0" w14:textId="77777777" w:rsidR="000156DE" w:rsidRDefault="000156DE" w:rsidP="00B03A2C">
      <w:pPr>
        <w:suppressAutoHyphens w:val="0"/>
        <w:spacing w:line="360" w:lineRule="auto"/>
        <w:jc w:val="center"/>
        <w:rPr>
          <w:rFonts w:eastAsia="Calibri" w:cs="Arial"/>
          <w:b/>
          <w:bCs/>
          <w:color w:val="1D1B11" w:themeColor="background2" w:themeShade="1A"/>
          <w:sz w:val="22"/>
          <w:szCs w:val="22"/>
          <w:lang w:eastAsia="en-US"/>
        </w:rPr>
      </w:pPr>
    </w:p>
    <w:p w14:paraId="6F7AEDD6" w14:textId="77777777" w:rsidR="000156DE" w:rsidRDefault="000156DE" w:rsidP="00B03A2C">
      <w:pPr>
        <w:suppressAutoHyphens w:val="0"/>
        <w:spacing w:line="360" w:lineRule="auto"/>
        <w:jc w:val="center"/>
        <w:rPr>
          <w:rFonts w:eastAsia="Calibri" w:cs="Arial"/>
          <w:b/>
          <w:bCs/>
          <w:color w:val="1D1B11" w:themeColor="background2" w:themeShade="1A"/>
          <w:sz w:val="22"/>
          <w:szCs w:val="22"/>
          <w:lang w:eastAsia="en-US"/>
        </w:rPr>
      </w:pPr>
    </w:p>
    <w:p w14:paraId="46B5D61C" w14:textId="77777777" w:rsidR="000156DE" w:rsidRDefault="000156DE" w:rsidP="00B03A2C">
      <w:pPr>
        <w:suppressAutoHyphens w:val="0"/>
        <w:spacing w:line="360" w:lineRule="auto"/>
        <w:jc w:val="center"/>
        <w:rPr>
          <w:rFonts w:eastAsia="Calibri" w:cs="Arial"/>
          <w:b/>
          <w:bCs/>
          <w:color w:val="1D1B11" w:themeColor="background2" w:themeShade="1A"/>
          <w:sz w:val="22"/>
          <w:szCs w:val="22"/>
          <w:lang w:eastAsia="en-US"/>
        </w:rPr>
      </w:pPr>
    </w:p>
    <w:p w14:paraId="651A4EA6" w14:textId="77777777" w:rsidR="000156DE" w:rsidRDefault="000156DE" w:rsidP="00B03A2C">
      <w:pPr>
        <w:suppressAutoHyphens w:val="0"/>
        <w:spacing w:line="360" w:lineRule="auto"/>
        <w:jc w:val="center"/>
        <w:rPr>
          <w:rFonts w:eastAsia="Calibri" w:cs="Arial"/>
          <w:b/>
          <w:bCs/>
          <w:color w:val="1D1B11" w:themeColor="background2" w:themeShade="1A"/>
          <w:sz w:val="22"/>
          <w:szCs w:val="22"/>
          <w:lang w:eastAsia="en-US"/>
        </w:rPr>
      </w:pPr>
    </w:p>
    <w:p w14:paraId="13BC694B" w14:textId="77777777" w:rsidR="000156DE" w:rsidRDefault="000156DE" w:rsidP="00B03A2C">
      <w:pPr>
        <w:suppressAutoHyphens w:val="0"/>
        <w:spacing w:line="360" w:lineRule="auto"/>
        <w:jc w:val="center"/>
        <w:rPr>
          <w:rFonts w:eastAsia="Calibri" w:cs="Arial"/>
          <w:b/>
          <w:bCs/>
          <w:color w:val="1D1B11" w:themeColor="background2" w:themeShade="1A"/>
          <w:sz w:val="22"/>
          <w:szCs w:val="22"/>
          <w:lang w:eastAsia="en-US"/>
        </w:rPr>
      </w:pPr>
    </w:p>
    <w:p w14:paraId="71443C7D" w14:textId="77777777" w:rsidR="000156DE" w:rsidRDefault="000156DE" w:rsidP="00B03A2C">
      <w:pPr>
        <w:suppressAutoHyphens w:val="0"/>
        <w:spacing w:line="360" w:lineRule="auto"/>
        <w:jc w:val="center"/>
        <w:rPr>
          <w:rFonts w:eastAsia="Calibri" w:cs="Arial"/>
          <w:b/>
          <w:bCs/>
          <w:color w:val="1D1B11" w:themeColor="background2" w:themeShade="1A"/>
          <w:sz w:val="22"/>
          <w:szCs w:val="22"/>
          <w:lang w:eastAsia="en-US"/>
        </w:rPr>
      </w:pPr>
    </w:p>
    <w:p w14:paraId="02EB7562" w14:textId="77777777" w:rsidR="000156DE" w:rsidRDefault="000156DE" w:rsidP="00107D21">
      <w:pPr>
        <w:suppressAutoHyphens w:val="0"/>
        <w:spacing w:line="360" w:lineRule="auto"/>
        <w:rPr>
          <w:rFonts w:eastAsia="Calibri" w:cs="Arial"/>
          <w:b/>
          <w:bCs/>
          <w:color w:val="1D1B11" w:themeColor="background2" w:themeShade="1A"/>
          <w:sz w:val="22"/>
          <w:szCs w:val="22"/>
          <w:lang w:eastAsia="en-US"/>
        </w:rPr>
      </w:pPr>
    </w:p>
    <w:p w14:paraId="440B2344" w14:textId="77777777" w:rsidR="005847BD" w:rsidRDefault="005847BD" w:rsidP="005847BD">
      <w:pPr>
        <w:suppressAutoHyphens w:val="0"/>
        <w:spacing w:line="360" w:lineRule="auto"/>
        <w:jc w:val="right"/>
        <w:rPr>
          <w:rFonts w:eastAsia="Calibri" w:cs="Arial"/>
          <w:b/>
          <w:bCs/>
          <w:color w:val="1D1B11" w:themeColor="background2" w:themeShade="1A"/>
          <w:sz w:val="22"/>
          <w:szCs w:val="22"/>
          <w:lang w:eastAsia="en-US"/>
        </w:rPr>
      </w:pPr>
      <w:r>
        <w:rPr>
          <w:rFonts w:eastAsia="Calibri" w:cs="Arial"/>
          <w:b/>
          <w:bCs/>
          <w:color w:val="1D1B11" w:themeColor="background2" w:themeShade="1A"/>
          <w:sz w:val="22"/>
          <w:szCs w:val="22"/>
          <w:lang w:eastAsia="en-US"/>
        </w:rPr>
        <w:lastRenderedPageBreak/>
        <w:t>7</w:t>
      </w:r>
      <w:r w:rsidRPr="00B03A2C">
        <w:rPr>
          <w:rFonts w:eastAsia="Calibri" w:cs="Arial"/>
          <w:b/>
          <w:bCs/>
          <w:color w:val="1D1B11" w:themeColor="background2" w:themeShade="1A"/>
          <w:sz w:val="22"/>
          <w:szCs w:val="22"/>
          <w:lang w:eastAsia="en-US"/>
        </w:rPr>
        <w:t xml:space="preserve"> priedas</w:t>
      </w:r>
      <w:r>
        <w:rPr>
          <w:rFonts w:eastAsia="Calibri" w:cs="Arial"/>
          <w:b/>
          <w:bCs/>
          <w:color w:val="1D1B11" w:themeColor="background2" w:themeShade="1A"/>
          <w:sz w:val="22"/>
          <w:szCs w:val="22"/>
          <w:lang w:eastAsia="en-US"/>
        </w:rPr>
        <w:t xml:space="preserve"> </w:t>
      </w:r>
    </w:p>
    <w:p w14:paraId="36D02CFC" w14:textId="612E3098" w:rsidR="00B03A2C" w:rsidRDefault="00107D21" w:rsidP="00B03A2C">
      <w:pPr>
        <w:suppressAutoHyphens w:val="0"/>
        <w:spacing w:line="360" w:lineRule="auto"/>
        <w:jc w:val="center"/>
        <w:rPr>
          <w:rFonts w:eastAsia="Calibri" w:cs="Arial"/>
          <w:b/>
          <w:bCs/>
          <w:color w:val="1D1B11" w:themeColor="background2" w:themeShade="1A"/>
          <w:sz w:val="22"/>
          <w:szCs w:val="22"/>
          <w:lang w:eastAsia="en-US"/>
        </w:rPr>
      </w:pPr>
      <w:r>
        <w:rPr>
          <w:rFonts w:eastAsia="Calibri" w:cs="Arial"/>
          <w:b/>
          <w:bCs/>
          <w:color w:val="1D1B11" w:themeColor="background2" w:themeShade="1A"/>
          <w:sz w:val="22"/>
          <w:szCs w:val="22"/>
          <w:lang w:eastAsia="en-US"/>
        </w:rPr>
        <w:t xml:space="preserve">Neįregistruota turto patikėjimos teisė </w:t>
      </w:r>
    </w:p>
    <w:bookmarkEnd w:id="35"/>
    <w:p w14:paraId="13A9BBC0" w14:textId="735A7719" w:rsidR="00522D15" w:rsidRPr="00B03A2C" w:rsidRDefault="00522D15" w:rsidP="00522D15">
      <w:pPr>
        <w:suppressAutoHyphens w:val="0"/>
        <w:spacing w:line="360" w:lineRule="auto"/>
        <w:jc w:val="right"/>
        <w:rPr>
          <w:rFonts w:eastAsia="Calibri" w:cs="Arial"/>
          <w:b/>
          <w:bCs/>
          <w:color w:val="1D1B11" w:themeColor="background2" w:themeShade="1A"/>
          <w:sz w:val="22"/>
          <w:szCs w:val="22"/>
          <w:lang w:eastAsia="en-US"/>
        </w:rPr>
      </w:pPr>
    </w:p>
    <w:tbl>
      <w:tblPr>
        <w:tblW w:w="9923" w:type="dxa"/>
        <w:tblInd w:w="-5" w:type="dxa"/>
        <w:tblLook w:val="04A0" w:firstRow="1" w:lastRow="0" w:firstColumn="1" w:lastColumn="0" w:noHBand="0" w:noVBand="1"/>
      </w:tblPr>
      <w:tblGrid>
        <w:gridCol w:w="482"/>
        <w:gridCol w:w="1786"/>
        <w:gridCol w:w="4536"/>
        <w:gridCol w:w="3119"/>
      </w:tblGrid>
      <w:tr w:rsidR="00522D15" w:rsidRPr="009622B8" w14:paraId="40D455EB" w14:textId="77777777" w:rsidTr="00107D21">
        <w:trPr>
          <w:trHeight w:val="486"/>
        </w:trPr>
        <w:tc>
          <w:tcPr>
            <w:tcW w:w="48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1947410" w14:textId="77777777" w:rsidR="00522D15" w:rsidRPr="00275DDD" w:rsidRDefault="00522D15" w:rsidP="00522D15">
            <w:pPr>
              <w:jc w:val="center"/>
              <w:rPr>
                <w:b/>
                <w:color w:val="000000"/>
                <w:sz w:val="18"/>
                <w:szCs w:val="18"/>
                <w:lang w:val="en-US"/>
              </w:rPr>
            </w:pPr>
            <w:r w:rsidRPr="00275DDD">
              <w:rPr>
                <w:b/>
                <w:color w:val="000000"/>
                <w:sz w:val="18"/>
                <w:szCs w:val="18"/>
                <w:lang w:val="en-US"/>
              </w:rPr>
              <w:t>Eil. Nr.</w:t>
            </w:r>
          </w:p>
        </w:tc>
        <w:tc>
          <w:tcPr>
            <w:tcW w:w="1786"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735764E" w14:textId="77777777" w:rsidR="00522D15" w:rsidRPr="00275DDD" w:rsidRDefault="00522D15" w:rsidP="00522D15">
            <w:pPr>
              <w:jc w:val="center"/>
              <w:rPr>
                <w:b/>
                <w:color w:val="000000"/>
                <w:sz w:val="18"/>
                <w:szCs w:val="18"/>
                <w:lang w:val="en-US"/>
              </w:rPr>
            </w:pPr>
            <w:r w:rsidRPr="00275DDD">
              <w:rPr>
                <w:b/>
                <w:color w:val="000000"/>
                <w:sz w:val="18"/>
                <w:szCs w:val="18"/>
                <w:lang w:val="en-US"/>
              </w:rPr>
              <w:t>Savivaldybės tarybos sprendimo Nr. ir data</w:t>
            </w:r>
          </w:p>
        </w:tc>
        <w:tc>
          <w:tcPr>
            <w:tcW w:w="4536" w:type="dxa"/>
            <w:tcBorders>
              <w:top w:val="single" w:sz="4" w:space="0" w:color="auto"/>
              <w:left w:val="nil"/>
              <w:bottom w:val="single" w:sz="4" w:space="0" w:color="auto"/>
              <w:right w:val="single" w:sz="4" w:space="0" w:color="auto"/>
            </w:tcBorders>
            <w:shd w:val="clear" w:color="auto" w:fill="DDD9C3" w:themeFill="background2" w:themeFillShade="E6"/>
            <w:vAlign w:val="center"/>
          </w:tcPr>
          <w:p w14:paraId="09088F24" w14:textId="77777777" w:rsidR="00522D15" w:rsidRPr="00275DDD" w:rsidRDefault="00522D15" w:rsidP="00522D15">
            <w:pPr>
              <w:rPr>
                <w:b/>
                <w:color w:val="000000"/>
                <w:sz w:val="18"/>
                <w:szCs w:val="18"/>
                <w:lang w:val="en-US"/>
              </w:rPr>
            </w:pPr>
            <w:r w:rsidRPr="00275DDD">
              <w:rPr>
                <w:b/>
                <w:color w:val="000000"/>
                <w:sz w:val="18"/>
                <w:szCs w:val="18"/>
                <w:lang w:val="en-US"/>
              </w:rPr>
              <w:t>Savivaldybės tarybos sprendimu perduotas turtas</w:t>
            </w:r>
          </w:p>
        </w:tc>
        <w:tc>
          <w:tcPr>
            <w:tcW w:w="3119" w:type="dxa"/>
            <w:tcBorders>
              <w:top w:val="single" w:sz="4" w:space="0" w:color="auto"/>
              <w:left w:val="nil"/>
              <w:bottom w:val="single" w:sz="4" w:space="0" w:color="auto"/>
              <w:right w:val="single" w:sz="4" w:space="0" w:color="auto"/>
            </w:tcBorders>
            <w:shd w:val="clear" w:color="auto" w:fill="DDD9C3" w:themeFill="background2" w:themeFillShade="E6"/>
            <w:vAlign w:val="center"/>
          </w:tcPr>
          <w:p w14:paraId="286814C6" w14:textId="77777777" w:rsidR="00522D15" w:rsidRDefault="00522D15" w:rsidP="00522D15">
            <w:pPr>
              <w:jc w:val="center"/>
              <w:rPr>
                <w:b/>
                <w:color w:val="000000"/>
                <w:sz w:val="18"/>
                <w:szCs w:val="18"/>
                <w:lang w:val="en-US"/>
              </w:rPr>
            </w:pPr>
            <w:r w:rsidRPr="00275DDD">
              <w:rPr>
                <w:b/>
                <w:color w:val="000000"/>
                <w:sz w:val="18"/>
                <w:szCs w:val="18"/>
                <w:lang w:val="en-US"/>
              </w:rPr>
              <w:t xml:space="preserve">Sudarytos patikėjimo sutarties </w:t>
            </w:r>
          </w:p>
          <w:p w14:paraId="3BF1A85A" w14:textId="77777777" w:rsidR="00522D15" w:rsidRPr="00275DDD" w:rsidRDefault="00522D15" w:rsidP="00522D15">
            <w:pPr>
              <w:jc w:val="center"/>
              <w:rPr>
                <w:b/>
                <w:color w:val="000000"/>
                <w:sz w:val="18"/>
                <w:szCs w:val="18"/>
                <w:lang w:val="en-US"/>
              </w:rPr>
            </w:pPr>
            <w:r w:rsidRPr="00275DDD">
              <w:rPr>
                <w:b/>
                <w:color w:val="000000"/>
                <w:sz w:val="18"/>
                <w:szCs w:val="18"/>
                <w:lang w:val="en-US"/>
              </w:rPr>
              <w:t>data ir Nr.</w:t>
            </w:r>
          </w:p>
        </w:tc>
      </w:tr>
      <w:tr w:rsidR="00522D15" w:rsidRPr="009622B8" w14:paraId="31F35A04" w14:textId="77777777" w:rsidTr="00522D15">
        <w:trPr>
          <w:trHeight w:val="258"/>
        </w:trPr>
        <w:tc>
          <w:tcPr>
            <w:tcW w:w="9923" w:type="dxa"/>
            <w:gridSpan w:val="4"/>
            <w:tcBorders>
              <w:top w:val="single" w:sz="4" w:space="0" w:color="auto"/>
              <w:left w:val="single" w:sz="4" w:space="0" w:color="auto"/>
              <w:bottom w:val="single" w:sz="4" w:space="0" w:color="auto"/>
              <w:right w:val="single" w:sz="4" w:space="0" w:color="auto"/>
            </w:tcBorders>
          </w:tcPr>
          <w:p w14:paraId="2CF0EE51" w14:textId="77777777" w:rsidR="00522D15" w:rsidRPr="00223C1B" w:rsidRDefault="00522D15" w:rsidP="00522D15">
            <w:pPr>
              <w:jc w:val="center"/>
              <w:rPr>
                <w:b/>
                <w:color w:val="000000"/>
                <w:sz w:val="18"/>
                <w:szCs w:val="18"/>
                <w:lang w:val="en-US"/>
              </w:rPr>
            </w:pPr>
            <w:r>
              <w:rPr>
                <w:b/>
                <w:color w:val="000000"/>
                <w:sz w:val="18"/>
                <w:szCs w:val="18"/>
                <w:lang w:val="en-US"/>
              </w:rPr>
              <w:t>Kultūros centras</w:t>
            </w:r>
          </w:p>
        </w:tc>
      </w:tr>
      <w:tr w:rsidR="00522D15" w:rsidRPr="009622B8" w14:paraId="5489FFB9" w14:textId="77777777" w:rsidTr="00522D15">
        <w:trPr>
          <w:trHeight w:val="275"/>
        </w:trPr>
        <w:tc>
          <w:tcPr>
            <w:tcW w:w="482" w:type="dxa"/>
            <w:tcBorders>
              <w:top w:val="single" w:sz="4" w:space="0" w:color="auto"/>
              <w:left w:val="single" w:sz="4" w:space="0" w:color="auto"/>
              <w:bottom w:val="single" w:sz="4" w:space="0" w:color="auto"/>
              <w:right w:val="single" w:sz="4" w:space="0" w:color="auto"/>
            </w:tcBorders>
          </w:tcPr>
          <w:p w14:paraId="5FD114F5" w14:textId="77777777" w:rsidR="00522D15" w:rsidRDefault="00522D15" w:rsidP="00522D15">
            <w:pPr>
              <w:jc w:val="center"/>
              <w:rPr>
                <w:color w:val="000000"/>
                <w:sz w:val="18"/>
                <w:szCs w:val="18"/>
                <w:lang w:val="en-US"/>
              </w:rPr>
            </w:pPr>
            <w:r>
              <w:rPr>
                <w:color w:val="000000"/>
                <w:sz w:val="18"/>
                <w:szCs w:val="18"/>
                <w:lang w:val="en-US"/>
              </w:rPr>
              <w:t>1</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tcPr>
          <w:p w14:paraId="731DDC1C" w14:textId="77777777" w:rsidR="00522D15" w:rsidRDefault="00522D15" w:rsidP="00B03A2C">
            <w:pPr>
              <w:jc w:val="center"/>
              <w:rPr>
                <w:color w:val="000000"/>
                <w:sz w:val="18"/>
                <w:szCs w:val="18"/>
                <w:lang w:val="en-US"/>
              </w:rPr>
            </w:pPr>
            <w:r>
              <w:rPr>
                <w:color w:val="000000"/>
                <w:sz w:val="18"/>
                <w:szCs w:val="18"/>
                <w:lang w:val="en-US"/>
              </w:rPr>
              <w:t xml:space="preserve">2025-08-25 </w:t>
            </w:r>
          </w:p>
          <w:p w14:paraId="5B920798" w14:textId="77777777" w:rsidR="00522D15" w:rsidRPr="009622B8" w:rsidRDefault="00522D15" w:rsidP="00B03A2C">
            <w:pPr>
              <w:jc w:val="center"/>
              <w:rPr>
                <w:color w:val="000000"/>
                <w:sz w:val="18"/>
                <w:szCs w:val="18"/>
                <w:lang w:val="en-US"/>
              </w:rPr>
            </w:pPr>
            <w:r>
              <w:rPr>
                <w:color w:val="000000"/>
                <w:sz w:val="18"/>
                <w:szCs w:val="18"/>
                <w:lang w:val="en-US"/>
              </w:rPr>
              <w:t>Nr. TS-153</w:t>
            </w:r>
          </w:p>
        </w:tc>
        <w:tc>
          <w:tcPr>
            <w:tcW w:w="4536" w:type="dxa"/>
            <w:tcBorders>
              <w:top w:val="single" w:sz="4" w:space="0" w:color="auto"/>
              <w:left w:val="nil"/>
              <w:bottom w:val="single" w:sz="4" w:space="0" w:color="auto"/>
              <w:right w:val="single" w:sz="4" w:space="0" w:color="auto"/>
            </w:tcBorders>
            <w:shd w:val="clear" w:color="auto" w:fill="auto"/>
            <w:vAlign w:val="center"/>
          </w:tcPr>
          <w:p w14:paraId="0C3A41F1" w14:textId="74E720C3" w:rsidR="00522D15" w:rsidRPr="009622B8" w:rsidRDefault="00522D15" w:rsidP="00B03A2C">
            <w:pPr>
              <w:rPr>
                <w:color w:val="000000"/>
                <w:sz w:val="18"/>
                <w:szCs w:val="18"/>
                <w:lang w:val="en-US"/>
              </w:rPr>
            </w:pPr>
            <w:r w:rsidRPr="00223C1B">
              <w:rPr>
                <w:color w:val="000000"/>
                <w:sz w:val="18"/>
                <w:szCs w:val="18"/>
                <w:lang w:val="en-US"/>
              </w:rPr>
              <w:t>Kiti inžineriniai statiniai ‒ kiemo statiniai, esantys Liepų g. 2, Būdos k., Jankų sen., Kazlų Rūdos sav., un. Nr. 5897-4001-4024</w:t>
            </w:r>
          </w:p>
        </w:tc>
        <w:tc>
          <w:tcPr>
            <w:tcW w:w="3119" w:type="dxa"/>
            <w:tcBorders>
              <w:top w:val="single" w:sz="4" w:space="0" w:color="auto"/>
              <w:left w:val="nil"/>
              <w:bottom w:val="single" w:sz="4" w:space="0" w:color="auto"/>
              <w:right w:val="single" w:sz="4" w:space="0" w:color="auto"/>
            </w:tcBorders>
            <w:shd w:val="clear" w:color="auto" w:fill="auto"/>
            <w:vAlign w:val="center"/>
          </w:tcPr>
          <w:p w14:paraId="3200675C" w14:textId="77777777" w:rsidR="00522D15" w:rsidRPr="009622B8" w:rsidRDefault="00522D15" w:rsidP="00B03A2C">
            <w:pPr>
              <w:rPr>
                <w:color w:val="000000"/>
                <w:sz w:val="18"/>
                <w:szCs w:val="18"/>
                <w:lang w:val="en-US"/>
              </w:rPr>
            </w:pPr>
            <w:r>
              <w:rPr>
                <w:color w:val="000000"/>
                <w:sz w:val="18"/>
                <w:szCs w:val="18"/>
                <w:lang w:val="en-US"/>
              </w:rPr>
              <w:t>2025-09-03 Savivaldybės turto patikėjimo sutartis Nr. S-479</w:t>
            </w:r>
          </w:p>
        </w:tc>
      </w:tr>
      <w:tr w:rsidR="00522D15" w:rsidRPr="009622B8" w14:paraId="1FFA3ED3" w14:textId="77777777" w:rsidTr="00522D15">
        <w:trPr>
          <w:trHeight w:val="275"/>
        </w:trPr>
        <w:tc>
          <w:tcPr>
            <w:tcW w:w="482" w:type="dxa"/>
            <w:tcBorders>
              <w:top w:val="single" w:sz="4" w:space="0" w:color="auto"/>
              <w:left w:val="single" w:sz="4" w:space="0" w:color="auto"/>
              <w:bottom w:val="single" w:sz="4" w:space="0" w:color="auto"/>
              <w:right w:val="single" w:sz="4" w:space="0" w:color="auto"/>
            </w:tcBorders>
          </w:tcPr>
          <w:p w14:paraId="4D244B1A" w14:textId="77777777" w:rsidR="00522D15" w:rsidRDefault="00522D15" w:rsidP="00522D15">
            <w:pPr>
              <w:jc w:val="center"/>
              <w:rPr>
                <w:color w:val="000000"/>
                <w:sz w:val="18"/>
                <w:szCs w:val="18"/>
                <w:lang w:val="en-US"/>
              </w:rPr>
            </w:pPr>
            <w:r>
              <w:rPr>
                <w:color w:val="000000"/>
                <w:sz w:val="18"/>
                <w:szCs w:val="18"/>
                <w:lang w:val="en-US"/>
              </w:rPr>
              <w:t>2</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tcPr>
          <w:p w14:paraId="0461F7B2" w14:textId="77777777" w:rsidR="00522D15" w:rsidRDefault="00522D15" w:rsidP="00B03A2C">
            <w:pPr>
              <w:jc w:val="center"/>
              <w:rPr>
                <w:color w:val="000000"/>
                <w:sz w:val="18"/>
                <w:szCs w:val="18"/>
                <w:lang w:val="en-US"/>
              </w:rPr>
            </w:pPr>
            <w:r>
              <w:rPr>
                <w:color w:val="000000"/>
                <w:sz w:val="18"/>
                <w:szCs w:val="18"/>
                <w:lang w:val="en-US"/>
              </w:rPr>
              <w:t xml:space="preserve">2025-08-25 </w:t>
            </w:r>
          </w:p>
          <w:p w14:paraId="3D681393" w14:textId="77777777" w:rsidR="00522D15" w:rsidRPr="009622B8" w:rsidRDefault="00522D15" w:rsidP="00B03A2C">
            <w:pPr>
              <w:jc w:val="center"/>
              <w:rPr>
                <w:color w:val="000000"/>
                <w:sz w:val="18"/>
                <w:szCs w:val="18"/>
                <w:lang w:val="en-US"/>
              </w:rPr>
            </w:pPr>
            <w:r>
              <w:rPr>
                <w:color w:val="000000"/>
                <w:sz w:val="18"/>
                <w:szCs w:val="18"/>
                <w:lang w:val="en-US"/>
              </w:rPr>
              <w:t>Nr. TS-153</w:t>
            </w:r>
          </w:p>
        </w:tc>
        <w:tc>
          <w:tcPr>
            <w:tcW w:w="4536" w:type="dxa"/>
            <w:tcBorders>
              <w:top w:val="single" w:sz="4" w:space="0" w:color="auto"/>
              <w:left w:val="nil"/>
              <w:bottom w:val="single" w:sz="4" w:space="0" w:color="auto"/>
              <w:right w:val="single" w:sz="4" w:space="0" w:color="auto"/>
            </w:tcBorders>
            <w:shd w:val="clear" w:color="auto" w:fill="auto"/>
            <w:vAlign w:val="center"/>
          </w:tcPr>
          <w:p w14:paraId="5CC3B2CF" w14:textId="321BF086" w:rsidR="00522D15" w:rsidRPr="00223C1B" w:rsidRDefault="00522D15" w:rsidP="00B03A2C">
            <w:pPr>
              <w:rPr>
                <w:color w:val="000000"/>
                <w:sz w:val="18"/>
                <w:szCs w:val="18"/>
                <w:lang w:val="en-US"/>
              </w:rPr>
            </w:pPr>
            <w:r w:rsidRPr="00223C1B">
              <w:rPr>
                <w:color w:val="000000"/>
                <w:sz w:val="18"/>
                <w:szCs w:val="18"/>
                <w:lang w:val="en-US"/>
              </w:rPr>
              <w:t>Pastatas ‒ kultūros namai, esantys Liepų g. 2, Būdos k., Jankų sen., Kazlų Rūdos sav., un. Nr. 5897-4001-4019</w:t>
            </w:r>
          </w:p>
        </w:tc>
        <w:tc>
          <w:tcPr>
            <w:tcW w:w="3119" w:type="dxa"/>
            <w:tcBorders>
              <w:top w:val="single" w:sz="4" w:space="0" w:color="auto"/>
              <w:left w:val="nil"/>
              <w:bottom w:val="single" w:sz="4" w:space="0" w:color="auto"/>
              <w:right w:val="single" w:sz="4" w:space="0" w:color="auto"/>
            </w:tcBorders>
            <w:shd w:val="clear" w:color="auto" w:fill="auto"/>
            <w:vAlign w:val="center"/>
          </w:tcPr>
          <w:p w14:paraId="5AAFA92E" w14:textId="77777777" w:rsidR="00522D15" w:rsidRPr="009622B8" w:rsidRDefault="00522D15" w:rsidP="00B03A2C">
            <w:pPr>
              <w:rPr>
                <w:color w:val="000000"/>
                <w:sz w:val="18"/>
                <w:szCs w:val="18"/>
                <w:lang w:val="en-US"/>
              </w:rPr>
            </w:pPr>
            <w:r>
              <w:rPr>
                <w:color w:val="000000"/>
                <w:sz w:val="18"/>
                <w:szCs w:val="18"/>
                <w:lang w:val="en-US"/>
              </w:rPr>
              <w:t>2025-09-03 Savivaldybės turto patikėjimo sutartis Nr. S-479</w:t>
            </w:r>
          </w:p>
        </w:tc>
      </w:tr>
      <w:tr w:rsidR="00522D15" w:rsidRPr="009622B8" w14:paraId="30CB1FC9" w14:textId="77777777" w:rsidTr="00522D15">
        <w:trPr>
          <w:trHeight w:val="275"/>
        </w:trPr>
        <w:tc>
          <w:tcPr>
            <w:tcW w:w="9923" w:type="dxa"/>
            <w:gridSpan w:val="4"/>
            <w:tcBorders>
              <w:top w:val="single" w:sz="4" w:space="0" w:color="auto"/>
              <w:left w:val="single" w:sz="4" w:space="0" w:color="auto"/>
              <w:bottom w:val="single" w:sz="4" w:space="0" w:color="auto"/>
              <w:right w:val="single" w:sz="4" w:space="0" w:color="auto"/>
            </w:tcBorders>
          </w:tcPr>
          <w:p w14:paraId="5E48FAD1" w14:textId="77777777" w:rsidR="00522D15" w:rsidRPr="00B745BB" w:rsidRDefault="00522D15" w:rsidP="00B03A2C">
            <w:pPr>
              <w:jc w:val="center"/>
              <w:rPr>
                <w:b/>
                <w:color w:val="000000"/>
                <w:sz w:val="18"/>
                <w:szCs w:val="18"/>
                <w:lang w:val="en-US"/>
              </w:rPr>
            </w:pPr>
            <w:r w:rsidRPr="00B745BB">
              <w:rPr>
                <w:b/>
                <w:color w:val="000000"/>
                <w:sz w:val="18"/>
                <w:szCs w:val="18"/>
                <w:lang w:val="en-US"/>
              </w:rPr>
              <w:t>Sporto centras</w:t>
            </w:r>
          </w:p>
        </w:tc>
      </w:tr>
      <w:tr w:rsidR="00522D15" w:rsidRPr="009622B8" w14:paraId="6953FCF1" w14:textId="77777777" w:rsidTr="00B03A2C">
        <w:trPr>
          <w:trHeight w:val="443"/>
        </w:trPr>
        <w:tc>
          <w:tcPr>
            <w:tcW w:w="482" w:type="dxa"/>
            <w:tcBorders>
              <w:top w:val="single" w:sz="4" w:space="0" w:color="auto"/>
              <w:left w:val="single" w:sz="4" w:space="0" w:color="auto"/>
              <w:bottom w:val="single" w:sz="4" w:space="0" w:color="auto"/>
              <w:right w:val="single" w:sz="4" w:space="0" w:color="auto"/>
            </w:tcBorders>
          </w:tcPr>
          <w:p w14:paraId="7B8F1F28" w14:textId="77777777" w:rsidR="00522D15" w:rsidRDefault="00522D15" w:rsidP="00522D15">
            <w:pPr>
              <w:jc w:val="center"/>
              <w:rPr>
                <w:color w:val="000000"/>
                <w:sz w:val="18"/>
                <w:szCs w:val="18"/>
                <w:lang w:val="en-US"/>
              </w:rPr>
            </w:pPr>
            <w:r>
              <w:rPr>
                <w:color w:val="000000"/>
                <w:sz w:val="18"/>
                <w:szCs w:val="18"/>
                <w:lang w:val="en-US"/>
              </w:rPr>
              <w:t>3</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tcPr>
          <w:p w14:paraId="3CAB4A20" w14:textId="77777777" w:rsidR="00522D15" w:rsidRDefault="00522D15" w:rsidP="00B03A2C">
            <w:pPr>
              <w:jc w:val="center"/>
              <w:rPr>
                <w:color w:val="000000"/>
                <w:sz w:val="18"/>
                <w:szCs w:val="18"/>
                <w:lang w:val="en-US"/>
              </w:rPr>
            </w:pPr>
            <w:r>
              <w:rPr>
                <w:color w:val="000000"/>
                <w:sz w:val="18"/>
                <w:szCs w:val="18"/>
                <w:lang w:val="en-US"/>
              </w:rPr>
              <w:t xml:space="preserve">2025-08-25 </w:t>
            </w:r>
          </w:p>
          <w:p w14:paraId="12478C90" w14:textId="77777777" w:rsidR="00522D15" w:rsidRDefault="00522D15" w:rsidP="00B03A2C">
            <w:pPr>
              <w:jc w:val="center"/>
              <w:rPr>
                <w:color w:val="000000"/>
                <w:sz w:val="18"/>
                <w:szCs w:val="18"/>
                <w:lang w:val="en-US"/>
              </w:rPr>
            </w:pPr>
            <w:r>
              <w:rPr>
                <w:color w:val="000000"/>
                <w:sz w:val="18"/>
                <w:szCs w:val="18"/>
                <w:lang w:val="en-US"/>
              </w:rPr>
              <w:t>Nr. TS-150</w:t>
            </w:r>
          </w:p>
        </w:tc>
        <w:tc>
          <w:tcPr>
            <w:tcW w:w="4536" w:type="dxa"/>
            <w:tcBorders>
              <w:top w:val="single" w:sz="4" w:space="0" w:color="auto"/>
              <w:left w:val="nil"/>
              <w:bottom w:val="single" w:sz="4" w:space="0" w:color="auto"/>
              <w:right w:val="single" w:sz="4" w:space="0" w:color="auto"/>
            </w:tcBorders>
            <w:shd w:val="clear" w:color="auto" w:fill="auto"/>
            <w:vAlign w:val="center"/>
          </w:tcPr>
          <w:p w14:paraId="5DE8291B" w14:textId="77777777" w:rsidR="00522D15" w:rsidRPr="00CD31EB" w:rsidRDefault="00522D15" w:rsidP="00B03A2C">
            <w:pPr>
              <w:jc w:val="both"/>
              <w:rPr>
                <w:color w:val="000000"/>
                <w:sz w:val="18"/>
                <w:szCs w:val="18"/>
                <w:lang w:val="en-US"/>
              </w:rPr>
            </w:pPr>
            <w:r>
              <w:rPr>
                <w:color w:val="000000"/>
                <w:sz w:val="18"/>
                <w:szCs w:val="18"/>
                <w:lang w:val="en-US"/>
              </w:rPr>
              <w:t xml:space="preserve">Pastatas-sporto sale, </w:t>
            </w:r>
            <w:r w:rsidRPr="00CD31EB">
              <w:rPr>
                <w:color w:val="000000"/>
                <w:sz w:val="18"/>
                <w:szCs w:val="18"/>
                <w:lang w:val="en-US"/>
              </w:rPr>
              <w:t>esantis Daukanto g. 18, Kazlų Rūda, un. Nr. 5198-6000-4011</w:t>
            </w:r>
          </w:p>
          <w:p w14:paraId="2E7DE4E0" w14:textId="77777777" w:rsidR="00522D15" w:rsidRPr="00223C1B" w:rsidRDefault="00522D15" w:rsidP="00B03A2C">
            <w:pPr>
              <w:rPr>
                <w:color w:val="000000"/>
                <w:sz w:val="18"/>
                <w:szCs w:val="18"/>
                <w:lang w:val="en-US"/>
              </w:rPr>
            </w:pPr>
          </w:p>
        </w:tc>
        <w:tc>
          <w:tcPr>
            <w:tcW w:w="3119" w:type="dxa"/>
            <w:tcBorders>
              <w:top w:val="single" w:sz="4" w:space="0" w:color="auto"/>
              <w:left w:val="nil"/>
              <w:bottom w:val="single" w:sz="4" w:space="0" w:color="auto"/>
              <w:right w:val="single" w:sz="4" w:space="0" w:color="auto"/>
            </w:tcBorders>
            <w:shd w:val="clear" w:color="auto" w:fill="auto"/>
            <w:vAlign w:val="center"/>
          </w:tcPr>
          <w:p w14:paraId="2EC226B7" w14:textId="77777777" w:rsidR="00522D15" w:rsidRDefault="00522D15" w:rsidP="00B03A2C">
            <w:pPr>
              <w:rPr>
                <w:color w:val="000000"/>
                <w:sz w:val="18"/>
                <w:szCs w:val="18"/>
                <w:lang w:val="en-US"/>
              </w:rPr>
            </w:pPr>
            <w:r>
              <w:rPr>
                <w:color w:val="000000"/>
                <w:sz w:val="18"/>
                <w:szCs w:val="18"/>
                <w:lang w:val="en-US"/>
              </w:rPr>
              <w:t>2025-09-09 Savivaldybės turto patikėjimo sutartis Nr. S-486</w:t>
            </w:r>
          </w:p>
        </w:tc>
      </w:tr>
      <w:tr w:rsidR="00522D15" w:rsidRPr="009622B8" w14:paraId="7935FD5E" w14:textId="77777777" w:rsidTr="00522D15">
        <w:trPr>
          <w:trHeight w:val="275"/>
        </w:trPr>
        <w:tc>
          <w:tcPr>
            <w:tcW w:w="9923" w:type="dxa"/>
            <w:gridSpan w:val="4"/>
            <w:tcBorders>
              <w:top w:val="single" w:sz="4" w:space="0" w:color="auto"/>
              <w:left w:val="single" w:sz="4" w:space="0" w:color="auto"/>
              <w:bottom w:val="single" w:sz="4" w:space="0" w:color="auto"/>
              <w:right w:val="single" w:sz="4" w:space="0" w:color="auto"/>
            </w:tcBorders>
          </w:tcPr>
          <w:p w14:paraId="561B87CF" w14:textId="77777777" w:rsidR="00522D15" w:rsidRPr="009622B8" w:rsidRDefault="00522D15" w:rsidP="00522D15">
            <w:pPr>
              <w:jc w:val="center"/>
              <w:rPr>
                <w:color w:val="000000"/>
                <w:sz w:val="18"/>
                <w:szCs w:val="18"/>
                <w:lang w:val="en-US"/>
              </w:rPr>
            </w:pPr>
            <w:r w:rsidRPr="00223C1B">
              <w:rPr>
                <w:b/>
                <w:color w:val="000000"/>
                <w:sz w:val="18"/>
                <w:szCs w:val="18"/>
                <w:lang w:val="en-US"/>
              </w:rPr>
              <w:t>Jurgio Dovydaičio viešoji biblioteka</w:t>
            </w:r>
          </w:p>
        </w:tc>
      </w:tr>
      <w:tr w:rsidR="00522D15" w:rsidRPr="009622B8" w14:paraId="783E2D90" w14:textId="77777777" w:rsidTr="00522D15">
        <w:trPr>
          <w:trHeight w:val="828"/>
        </w:trPr>
        <w:tc>
          <w:tcPr>
            <w:tcW w:w="482" w:type="dxa"/>
            <w:tcBorders>
              <w:top w:val="nil"/>
              <w:left w:val="single" w:sz="4" w:space="0" w:color="auto"/>
              <w:bottom w:val="single" w:sz="4" w:space="0" w:color="auto"/>
              <w:right w:val="single" w:sz="4" w:space="0" w:color="auto"/>
            </w:tcBorders>
          </w:tcPr>
          <w:p w14:paraId="3361BC63" w14:textId="09BA2904" w:rsidR="00522D15" w:rsidRPr="009622B8" w:rsidRDefault="00CC7610" w:rsidP="00522D15">
            <w:pPr>
              <w:jc w:val="center"/>
              <w:rPr>
                <w:color w:val="000000"/>
                <w:sz w:val="18"/>
                <w:szCs w:val="18"/>
                <w:lang w:val="en-US"/>
              </w:rPr>
            </w:pPr>
            <w:r>
              <w:rPr>
                <w:color w:val="000000"/>
                <w:sz w:val="18"/>
                <w:szCs w:val="18"/>
                <w:lang w:val="en-US"/>
              </w:rPr>
              <w:t>4</w:t>
            </w:r>
          </w:p>
        </w:tc>
        <w:tc>
          <w:tcPr>
            <w:tcW w:w="1786" w:type="dxa"/>
            <w:tcBorders>
              <w:top w:val="nil"/>
              <w:left w:val="single" w:sz="4" w:space="0" w:color="auto"/>
              <w:bottom w:val="single" w:sz="4" w:space="0" w:color="auto"/>
              <w:right w:val="single" w:sz="4" w:space="0" w:color="auto"/>
            </w:tcBorders>
            <w:shd w:val="clear" w:color="auto" w:fill="auto"/>
            <w:vAlign w:val="center"/>
            <w:hideMark/>
          </w:tcPr>
          <w:p w14:paraId="4784FC8E" w14:textId="77777777" w:rsidR="00522D15" w:rsidRDefault="00522D15" w:rsidP="00522D15">
            <w:pPr>
              <w:jc w:val="center"/>
              <w:rPr>
                <w:color w:val="000000"/>
                <w:sz w:val="18"/>
                <w:szCs w:val="18"/>
                <w:lang w:val="en-US"/>
              </w:rPr>
            </w:pPr>
            <w:r w:rsidRPr="009622B8">
              <w:rPr>
                <w:color w:val="000000"/>
                <w:sz w:val="18"/>
                <w:szCs w:val="18"/>
                <w:lang w:val="en-US"/>
              </w:rPr>
              <w:t xml:space="preserve">2025-08-25 </w:t>
            </w:r>
          </w:p>
          <w:p w14:paraId="53D99E37" w14:textId="77777777" w:rsidR="00522D15" w:rsidRPr="009622B8" w:rsidRDefault="00522D15" w:rsidP="00522D15">
            <w:pPr>
              <w:jc w:val="center"/>
              <w:rPr>
                <w:color w:val="000000"/>
                <w:sz w:val="18"/>
                <w:szCs w:val="18"/>
                <w:lang w:val="en-US"/>
              </w:rPr>
            </w:pPr>
            <w:r w:rsidRPr="009622B8">
              <w:rPr>
                <w:color w:val="000000"/>
                <w:sz w:val="18"/>
                <w:szCs w:val="18"/>
                <w:lang w:val="en-US"/>
              </w:rPr>
              <w:t>Nr. TS-154</w:t>
            </w:r>
          </w:p>
        </w:tc>
        <w:tc>
          <w:tcPr>
            <w:tcW w:w="4536" w:type="dxa"/>
            <w:tcBorders>
              <w:top w:val="nil"/>
              <w:left w:val="nil"/>
              <w:bottom w:val="single" w:sz="4" w:space="0" w:color="auto"/>
              <w:right w:val="single" w:sz="4" w:space="0" w:color="auto"/>
            </w:tcBorders>
            <w:shd w:val="clear" w:color="auto" w:fill="auto"/>
            <w:vAlign w:val="center"/>
            <w:hideMark/>
          </w:tcPr>
          <w:p w14:paraId="5E977A85" w14:textId="77777777" w:rsidR="00522D15" w:rsidRPr="009622B8" w:rsidRDefault="00522D15" w:rsidP="00522D15">
            <w:pPr>
              <w:rPr>
                <w:color w:val="000000"/>
                <w:sz w:val="18"/>
                <w:szCs w:val="18"/>
                <w:lang w:val="en-US"/>
              </w:rPr>
            </w:pPr>
            <w:r w:rsidRPr="009622B8">
              <w:rPr>
                <w:color w:val="000000"/>
                <w:sz w:val="18"/>
                <w:szCs w:val="18"/>
                <w:lang w:val="en-US"/>
              </w:rPr>
              <w:t>Pastatas ‒ vaikų darželis-lopšelis, Ąžuolų g., Jankai</w:t>
            </w:r>
            <w:r w:rsidRPr="009622B8">
              <w:rPr>
                <w:color w:val="000000"/>
                <w:sz w:val="18"/>
                <w:szCs w:val="18"/>
                <w:lang w:val="en-US"/>
              </w:rPr>
              <w:br/>
            </w:r>
            <w:r>
              <w:rPr>
                <w:color w:val="000000"/>
                <w:sz w:val="18"/>
                <w:szCs w:val="18"/>
                <w:lang w:val="en-US"/>
              </w:rPr>
              <w:t xml:space="preserve">un. Nr. </w:t>
            </w:r>
            <w:r w:rsidRPr="009622B8">
              <w:rPr>
                <w:color w:val="000000"/>
                <w:sz w:val="18"/>
                <w:szCs w:val="18"/>
                <w:lang w:val="en-US"/>
              </w:rPr>
              <w:t>4400-0351-5931</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744438A6" w14:textId="5C9A9A3D" w:rsidR="00522D15" w:rsidRPr="009622B8" w:rsidRDefault="00522D15" w:rsidP="00522D15">
            <w:pPr>
              <w:rPr>
                <w:color w:val="000000"/>
                <w:sz w:val="18"/>
                <w:szCs w:val="18"/>
                <w:lang w:val="en-US"/>
              </w:rPr>
            </w:pPr>
            <w:r w:rsidRPr="009622B8">
              <w:rPr>
                <w:color w:val="000000"/>
                <w:sz w:val="18"/>
                <w:szCs w:val="18"/>
                <w:lang w:val="en-US"/>
              </w:rPr>
              <w:t>2025-09-11 Savivaldybės turto patikėjimo sutartis Nr. S-497,</w:t>
            </w:r>
            <w:r w:rsidRPr="009622B8">
              <w:rPr>
                <w:color w:val="000000"/>
                <w:sz w:val="18"/>
                <w:szCs w:val="18"/>
                <w:lang w:val="en-US"/>
              </w:rPr>
              <w:br/>
              <w:t>2025-10-13 Susitarimas Nr. 1 „Dėl Savivaldybės turto patikėjimo sutarties Nr. S-497 pakeitimo</w:t>
            </w:r>
            <w:r w:rsidR="00107D21">
              <w:rPr>
                <w:color w:val="000000"/>
                <w:sz w:val="18"/>
                <w:szCs w:val="18"/>
                <w:lang w:val="en-US"/>
              </w:rPr>
              <w:t>”</w:t>
            </w:r>
          </w:p>
        </w:tc>
      </w:tr>
      <w:tr w:rsidR="00522D15" w:rsidRPr="009622B8" w14:paraId="088BB0D2" w14:textId="77777777" w:rsidTr="00522D15">
        <w:trPr>
          <w:trHeight w:val="720"/>
        </w:trPr>
        <w:tc>
          <w:tcPr>
            <w:tcW w:w="482" w:type="dxa"/>
            <w:tcBorders>
              <w:top w:val="nil"/>
              <w:left w:val="single" w:sz="4" w:space="0" w:color="auto"/>
              <w:bottom w:val="single" w:sz="4" w:space="0" w:color="auto"/>
              <w:right w:val="single" w:sz="4" w:space="0" w:color="auto"/>
            </w:tcBorders>
          </w:tcPr>
          <w:p w14:paraId="0466F7DC" w14:textId="45C43527" w:rsidR="00522D15" w:rsidRPr="009622B8" w:rsidRDefault="00CC7610" w:rsidP="00522D15">
            <w:pPr>
              <w:jc w:val="center"/>
              <w:rPr>
                <w:color w:val="000000"/>
                <w:sz w:val="18"/>
                <w:szCs w:val="18"/>
                <w:lang w:val="en-US"/>
              </w:rPr>
            </w:pPr>
            <w:r>
              <w:rPr>
                <w:color w:val="000000"/>
                <w:sz w:val="18"/>
                <w:szCs w:val="18"/>
                <w:lang w:val="en-US"/>
              </w:rPr>
              <w:t>5</w:t>
            </w:r>
          </w:p>
        </w:tc>
        <w:tc>
          <w:tcPr>
            <w:tcW w:w="1786" w:type="dxa"/>
            <w:tcBorders>
              <w:top w:val="nil"/>
              <w:left w:val="single" w:sz="4" w:space="0" w:color="auto"/>
              <w:bottom w:val="single" w:sz="4" w:space="0" w:color="auto"/>
              <w:right w:val="single" w:sz="4" w:space="0" w:color="auto"/>
            </w:tcBorders>
            <w:shd w:val="clear" w:color="auto" w:fill="auto"/>
            <w:vAlign w:val="center"/>
            <w:hideMark/>
          </w:tcPr>
          <w:p w14:paraId="7D3F60D9" w14:textId="77777777" w:rsidR="00522D15" w:rsidRDefault="00522D15" w:rsidP="00522D15">
            <w:pPr>
              <w:jc w:val="center"/>
              <w:rPr>
                <w:color w:val="000000"/>
                <w:sz w:val="18"/>
                <w:szCs w:val="18"/>
                <w:lang w:val="en-US"/>
              </w:rPr>
            </w:pPr>
            <w:r w:rsidRPr="009622B8">
              <w:rPr>
                <w:color w:val="000000"/>
                <w:sz w:val="18"/>
                <w:szCs w:val="18"/>
                <w:lang w:val="en-US"/>
              </w:rPr>
              <w:t xml:space="preserve">2025-11-24 </w:t>
            </w:r>
          </w:p>
          <w:p w14:paraId="0373724D" w14:textId="77777777" w:rsidR="00522D15" w:rsidRPr="009622B8" w:rsidRDefault="00522D15" w:rsidP="00522D15">
            <w:pPr>
              <w:jc w:val="center"/>
              <w:rPr>
                <w:color w:val="000000"/>
                <w:sz w:val="18"/>
                <w:szCs w:val="18"/>
                <w:lang w:val="en-US"/>
              </w:rPr>
            </w:pPr>
            <w:r w:rsidRPr="009622B8">
              <w:rPr>
                <w:color w:val="000000"/>
                <w:sz w:val="18"/>
                <w:szCs w:val="18"/>
                <w:lang w:val="en-US"/>
              </w:rPr>
              <w:t xml:space="preserve"> Nr. TS-201</w:t>
            </w:r>
          </w:p>
        </w:tc>
        <w:tc>
          <w:tcPr>
            <w:tcW w:w="4536" w:type="dxa"/>
            <w:tcBorders>
              <w:top w:val="nil"/>
              <w:left w:val="nil"/>
              <w:bottom w:val="single" w:sz="4" w:space="0" w:color="auto"/>
              <w:right w:val="single" w:sz="4" w:space="0" w:color="auto"/>
            </w:tcBorders>
            <w:shd w:val="clear" w:color="auto" w:fill="auto"/>
            <w:vAlign w:val="center"/>
            <w:hideMark/>
          </w:tcPr>
          <w:p w14:paraId="7EF4A50C" w14:textId="77777777" w:rsidR="00522D15" w:rsidRPr="009622B8" w:rsidRDefault="00522D15" w:rsidP="00522D15">
            <w:pPr>
              <w:rPr>
                <w:color w:val="000000"/>
                <w:sz w:val="18"/>
                <w:szCs w:val="18"/>
                <w:lang w:val="en-US"/>
              </w:rPr>
            </w:pPr>
            <w:r w:rsidRPr="009622B8">
              <w:rPr>
                <w:color w:val="000000"/>
                <w:sz w:val="18"/>
                <w:szCs w:val="18"/>
                <w:lang w:val="en-US"/>
              </w:rPr>
              <w:t>Negyvenamosios patalpos, 50,90 m², esančios Stoties g. 19, Jūrės mstl., pastato, kuriame yra negyvenamosios patalpos un</w:t>
            </w:r>
            <w:r>
              <w:rPr>
                <w:color w:val="000000"/>
                <w:sz w:val="18"/>
                <w:szCs w:val="18"/>
                <w:lang w:val="en-US"/>
              </w:rPr>
              <w:t>.</w:t>
            </w:r>
            <w:r w:rsidRPr="009622B8">
              <w:rPr>
                <w:color w:val="000000"/>
                <w:sz w:val="18"/>
                <w:szCs w:val="18"/>
                <w:lang w:val="en-US"/>
              </w:rPr>
              <w:t xml:space="preserve"> Nr. 5893-9001-6010</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0A6CBC97" w14:textId="784955FC" w:rsidR="00522D15" w:rsidRPr="009622B8" w:rsidRDefault="00522D15" w:rsidP="00522D15">
            <w:pPr>
              <w:rPr>
                <w:color w:val="000000"/>
                <w:sz w:val="18"/>
                <w:szCs w:val="18"/>
                <w:lang w:val="en-US"/>
              </w:rPr>
            </w:pPr>
            <w:r w:rsidRPr="009622B8">
              <w:rPr>
                <w:color w:val="000000"/>
                <w:sz w:val="18"/>
                <w:szCs w:val="18"/>
                <w:lang w:val="en-US"/>
              </w:rPr>
              <w:t>2025-12-01 Savivaldybės turto patikėjimo sutrtis Nr. S-664</w:t>
            </w:r>
            <w:r w:rsidR="00CC7610">
              <w:rPr>
                <w:rStyle w:val="Puslapioinaosnuoroda"/>
                <w:color w:val="000000"/>
                <w:sz w:val="18"/>
                <w:szCs w:val="18"/>
                <w:lang w:val="en-US"/>
              </w:rPr>
              <w:footnoteReference w:id="36"/>
            </w:r>
          </w:p>
        </w:tc>
      </w:tr>
      <w:tr w:rsidR="00522D15" w:rsidRPr="009622B8" w14:paraId="450532BB" w14:textId="77777777" w:rsidTr="00522D15">
        <w:trPr>
          <w:trHeight w:val="444"/>
        </w:trPr>
        <w:tc>
          <w:tcPr>
            <w:tcW w:w="482" w:type="dxa"/>
            <w:tcBorders>
              <w:top w:val="nil"/>
              <w:left w:val="single" w:sz="4" w:space="0" w:color="auto"/>
              <w:bottom w:val="single" w:sz="4" w:space="0" w:color="auto"/>
              <w:right w:val="single" w:sz="4" w:space="0" w:color="auto"/>
            </w:tcBorders>
          </w:tcPr>
          <w:p w14:paraId="720B1219" w14:textId="1337E393" w:rsidR="00522D15" w:rsidRPr="009622B8" w:rsidRDefault="00CC7610" w:rsidP="00522D15">
            <w:pPr>
              <w:jc w:val="center"/>
              <w:rPr>
                <w:color w:val="000000"/>
                <w:sz w:val="18"/>
                <w:szCs w:val="18"/>
                <w:lang w:val="en-US"/>
              </w:rPr>
            </w:pPr>
            <w:r>
              <w:rPr>
                <w:color w:val="000000"/>
                <w:sz w:val="18"/>
                <w:szCs w:val="18"/>
                <w:lang w:val="en-US"/>
              </w:rPr>
              <w:t>6</w:t>
            </w:r>
          </w:p>
        </w:tc>
        <w:tc>
          <w:tcPr>
            <w:tcW w:w="1786" w:type="dxa"/>
            <w:tcBorders>
              <w:top w:val="nil"/>
              <w:left w:val="single" w:sz="4" w:space="0" w:color="auto"/>
              <w:bottom w:val="single" w:sz="4" w:space="0" w:color="auto"/>
              <w:right w:val="single" w:sz="4" w:space="0" w:color="auto"/>
            </w:tcBorders>
            <w:shd w:val="clear" w:color="auto" w:fill="auto"/>
            <w:vAlign w:val="center"/>
            <w:hideMark/>
          </w:tcPr>
          <w:p w14:paraId="2DC2308F" w14:textId="77777777" w:rsidR="00522D15" w:rsidRDefault="00522D15" w:rsidP="00522D15">
            <w:pPr>
              <w:jc w:val="center"/>
              <w:rPr>
                <w:color w:val="000000"/>
                <w:sz w:val="18"/>
                <w:szCs w:val="18"/>
                <w:lang w:val="en-US"/>
              </w:rPr>
            </w:pPr>
            <w:r w:rsidRPr="009622B8">
              <w:rPr>
                <w:color w:val="000000"/>
                <w:sz w:val="18"/>
                <w:szCs w:val="18"/>
                <w:lang w:val="en-US"/>
              </w:rPr>
              <w:t xml:space="preserve">2025-11-24 </w:t>
            </w:r>
          </w:p>
          <w:p w14:paraId="0DCDB1F2" w14:textId="77777777" w:rsidR="00522D15" w:rsidRPr="009622B8" w:rsidRDefault="00522D15" w:rsidP="00522D15">
            <w:pPr>
              <w:jc w:val="center"/>
              <w:rPr>
                <w:color w:val="000000"/>
                <w:sz w:val="18"/>
                <w:szCs w:val="18"/>
                <w:lang w:val="en-US"/>
              </w:rPr>
            </w:pPr>
            <w:r w:rsidRPr="009622B8">
              <w:rPr>
                <w:color w:val="000000"/>
                <w:sz w:val="18"/>
                <w:szCs w:val="18"/>
                <w:lang w:val="en-US"/>
              </w:rPr>
              <w:t xml:space="preserve"> Nr. TS-201</w:t>
            </w:r>
          </w:p>
        </w:tc>
        <w:tc>
          <w:tcPr>
            <w:tcW w:w="4536" w:type="dxa"/>
            <w:tcBorders>
              <w:top w:val="nil"/>
              <w:left w:val="nil"/>
              <w:bottom w:val="single" w:sz="4" w:space="0" w:color="auto"/>
              <w:right w:val="single" w:sz="4" w:space="0" w:color="auto"/>
            </w:tcBorders>
            <w:shd w:val="clear" w:color="auto" w:fill="auto"/>
            <w:vAlign w:val="center"/>
            <w:hideMark/>
          </w:tcPr>
          <w:p w14:paraId="27305C25" w14:textId="77777777" w:rsidR="00522D15" w:rsidRPr="009622B8" w:rsidRDefault="00522D15" w:rsidP="00522D15">
            <w:pPr>
              <w:rPr>
                <w:color w:val="000000"/>
                <w:sz w:val="18"/>
                <w:szCs w:val="18"/>
                <w:lang w:val="en-US"/>
              </w:rPr>
            </w:pPr>
            <w:r w:rsidRPr="009622B8">
              <w:rPr>
                <w:color w:val="000000"/>
                <w:sz w:val="18"/>
                <w:szCs w:val="18"/>
                <w:lang w:val="en-US"/>
              </w:rPr>
              <w:t>Negyvenamosios patalpos, 31,50 m², esančios Šilo g, 55, Bagotoji, pastato, kuriame yra negyvenamosios patalpos un</w:t>
            </w:r>
            <w:r>
              <w:rPr>
                <w:color w:val="000000"/>
                <w:sz w:val="18"/>
                <w:szCs w:val="18"/>
                <w:lang w:val="en-US"/>
              </w:rPr>
              <w:t>.</w:t>
            </w:r>
            <w:r w:rsidRPr="009622B8">
              <w:rPr>
                <w:color w:val="000000"/>
                <w:sz w:val="18"/>
                <w:szCs w:val="18"/>
                <w:lang w:val="en-US"/>
              </w:rPr>
              <w:t xml:space="preserve"> Nr. 5195-8018-1017</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054BB902" w14:textId="77777777" w:rsidR="00522D15" w:rsidRPr="009622B8" w:rsidRDefault="00522D15" w:rsidP="00522D15">
            <w:pPr>
              <w:rPr>
                <w:color w:val="000000"/>
                <w:sz w:val="18"/>
                <w:szCs w:val="18"/>
                <w:lang w:val="en-US"/>
              </w:rPr>
            </w:pPr>
            <w:r w:rsidRPr="009622B8">
              <w:rPr>
                <w:color w:val="000000"/>
                <w:sz w:val="18"/>
                <w:szCs w:val="18"/>
                <w:lang w:val="en-US"/>
              </w:rPr>
              <w:t>2025-12-01 Savivaldybės turto patikėjimo sutrtis Nr. S-664</w:t>
            </w:r>
          </w:p>
        </w:tc>
      </w:tr>
    </w:tbl>
    <w:p w14:paraId="69F6C9B3" w14:textId="77777777" w:rsidR="005847BD" w:rsidRDefault="005847BD" w:rsidP="005847BD">
      <w:pPr>
        <w:suppressAutoHyphens w:val="0"/>
        <w:spacing w:line="360" w:lineRule="auto"/>
        <w:rPr>
          <w:rFonts w:eastAsia="Calibri" w:cs="Arial"/>
          <w:b/>
          <w:bCs/>
          <w:color w:val="1D1B11" w:themeColor="background2" w:themeShade="1A"/>
          <w:lang w:eastAsia="en-US"/>
        </w:rPr>
      </w:pPr>
    </w:p>
    <w:p w14:paraId="20248816" w14:textId="3BB7FBBF" w:rsidR="005847BD" w:rsidRPr="00222B1D" w:rsidRDefault="005847BD" w:rsidP="00222B1D">
      <w:pPr>
        <w:suppressAutoHyphens w:val="0"/>
        <w:spacing w:line="360" w:lineRule="auto"/>
        <w:jc w:val="center"/>
        <w:rPr>
          <w:rFonts w:eastAsia="Calibri" w:cs="Arial"/>
          <w:b/>
          <w:bCs/>
          <w:color w:val="1D1B11" w:themeColor="background2" w:themeShade="1A"/>
          <w:lang w:eastAsia="en-US"/>
        </w:rPr>
      </w:pPr>
      <w:r>
        <w:rPr>
          <w:rFonts w:eastAsia="Calibri" w:cs="Arial"/>
          <w:b/>
          <w:bCs/>
          <w:color w:val="1D1B11" w:themeColor="background2" w:themeShade="1A"/>
          <w:lang w:eastAsia="en-US"/>
        </w:rPr>
        <w:t>______ _____</w:t>
      </w:r>
    </w:p>
    <w:p w14:paraId="7CDB7D0C" w14:textId="0B5937F7" w:rsidR="00C84F8B" w:rsidRDefault="00C84F8B" w:rsidP="004E08A2">
      <w:pPr>
        <w:autoSpaceDE w:val="0"/>
        <w:autoSpaceDN w:val="0"/>
        <w:adjustRightInd w:val="0"/>
        <w:rPr>
          <w:rFonts w:eastAsia="Calibri"/>
          <w:bCs/>
          <w:color w:val="1D1B11" w:themeColor="background2" w:themeShade="1A"/>
          <w:sz w:val="22"/>
          <w:szCs w:val="22"/>
          <w:lang w:eastAsia="en-US"/>
        </w:rPr>
      </w:pPr>
    </w:p>
    <w:p w14:paraId="21E4C7CC" w14:textId="77777777" w:rsidR="00502F91" w:rsidRDefault="00502F91" w:rsidP="00C84F8B">
      <w:pPr>
        <w:autoSpaceDE w:val="0"/>
        <w:autoSpaceDN w:val="0"/>
        <w:adjustRightInd w:val="0"/>
        <w:jc w:val="right"/>
        <w:rPr>
          <w:rFonts w:eastAsia="Calibri"/>
          <w:b/>
          <w:bCs/>
          <w:color w:val="1D1B11" w:themeColor="background2" w:themeShade="1A"/>
          <w:sz w:val="22"/>
          <w:szCs w:val="22"/>
          <w:lang w:eastAsia="en-US"/>
        </w:rPr>
      </w:pPr>
    </w:p>
    <w:p w14:paraId="62627F23" w14:textId="1C41ACB9" w:rsidR="00502F91" w:rsidRDefault="00502F91" w:rsidP="00C84F8B">
      <w:pPr>
        <w:autoSpaceDE w:val="0"/>
        <w:autoSpaceDN w:val="0"/>
        <w:adjustRightInd w:val="0"/>
        <w:jc w:val="right"/>
        <w:rPr>
          <w:rFonts w:eastAsia="Calibri"/>
          <w:b/>
          <w:bCs/>
          <w:color w:val="1D1B11" w:themeColor="background2" w:themeShade="1A"/>
          <w:sz w:val="22"/>
          <w:szCs w:val="22"/>
          <w:lang w:eastAsia="en-US"/>
        </w:rPr>
      </w:pPr>
    </w:p>
    <w:p w14:paraId="1E8C02FC" w14:textId="7C5B45D9" w:rsidR="005847BD" w:rsidRDefault="005847BD" w:rsidP="00C84F8B">
      <w:pPr>
        <w:autoSpaceDE w:val="0"/>
        <w:autoSpaceDN w:val="0"/>
        <w:adjustRightInd w:val="0"/>
        <w:jc w:val="right"/>
        <w:rPr>
          <w:rFonts w:eastAsia="Calibri"/>
          <w:b/>
          <w:bCs/>
          <w:color w:val="1D1B11" w:themeColor="background2" w:themeShade="1A"/>
          <w:sz w:val="22"/>
          <w:szCs w:val="22"/>
          <w:lang w:eastAsia="en-US"/>
        </w:rPr>
      </w:pPr>
    </w:p>
    <w:p w14:paraId="5493A0E6" w14:textId="3E907631" w:rsidR="005847BD" w:rsidRDefault="005847BD" w:rsidP="00C84F8B">
      <w:pPr>
        <w:autoSpaceDE w:val="0"/>
        <w:autoSpaceDN w:val="0"/>
        <w:adjustRightInd w:val="0"/>
        <w:jc w:val="right"/>
        <w:rPr>
          <w:rFonts w:eastAsia="Calibri"/>
          <w:b/>
          <w:bCs/>
          <w:color w:val="1D1B11" w:themeColor="background2" w:themeShade="1A"/>
          <w:sz w:val="22"/>
          <w:szCs w:val="22"/>
          <w:lang w:eastAsia="en-US"/>
        </w:rPr>
      </w:pPr>
    </w:p>
    <w:p w14:paraId="4712F916" w14:textId="3DEA9F2D" w:rsidR="005847BD" w:rsidRDefault="005847BD" w:rsidP="00C84F8B">
      <w:pPr>
        <w:autoSpaceDE w:val="0"/>
        <w:autoSpaceDN w:val="0"/>
        <w:adjustRightInd w:val="0"/>
        <w:jc w:val="right"/>
        <w:rPr>
          <w:rFonts w:eastAsia="Calibri"/>
          <w:b/>
          <w:bCs/>
          <w:color w:val="1D1B11" w:themeColor="background2" w:themeShade="1A"/>
          <w:sz w:val="22"/>
          <w:szCs w:val="22"/>
          <w:lang w:eastAsia="en-US"/>
        </w:rPr>
      </w:pPr>
    </w:p>
    <w:p w14:paraId="6CE9678C" w14:textId="51365CC5" w:rsidR="005847BD" w:rsidRDefault="005847BD" w:rsidP="00C84F8B">
      <w:pPr>
        <w:autoSpaceDE w:val="0"/>
        <w:autoSpaceDN w:val="0"/>
        <w:adjustRightInd w:val="0"/>
        <w:jc w:val="right"/>
        <w:rPr>
          <w:rFonts w:eastAsia="Calibri"/>
          <w:b/>
          <w:bCs/>
          <w:color w:val="1D1B11" w:themeColor="background2" w:themeShade="1A"/>
          <w:sz w:val="22"/>
          <w:szCs w:val="22"/>
          <w:lang w:eastAsia="en-US"/>
        </w:rPr>
      </w:pPr>
    </w:p>
    <w:p w14:paraId="2D91D599" w14:textId="4EBC14DD" w:rsidR="005847BD" w:rsidRDefault="005847BD" w:rsidP="00C84F8B">
      <w:pPr>
        <w:autoSpaceDE w:val="0"/>
        <w:autoSpaceDN w:val="0"/>
        <w:adjustRightInd w:val="0"/>
        <w:jc w:val="right"/>
        <w:rPr>
          <w:rFonts w:eastAsia="Calibri"/>
          <w:b/>
          <w:bCs/>
          <w:color w:val="1D1B11" w:themeColor="background2" w:themeShade="1A"/>
          <w:sz w:val="22"/>
          <w:szCs w:val="22"/>
          <w:lang w:eastAsia="en-US"/>
        </w:rPr>
      </w:pPr>
    </w:p>
    <w:p w14:paraId="20794AAA" w14:textId="68321035" w:rsidR="005847BD" w:rsidRDefault="005847BD" w:rsidP="00C84F8B">
      <w:pPr>
        <w:autoSpaceDE w:val="0"/>
        <w:autoSpaceDN w:val="0"/>
        <w:adjustRightInd w:val="0"/>
        <w:jc w:val="right"/>
        <w:rPr>
          <w:rFonts w:eastAsia="Calibri"/>
          <w:b/>
          <w:bCs/>
          <w:color w:val="1D1B11" w:themeColor="background2" w:themeShade="1A"/>
          <w:sz w:val="22"/>
          <w:szCs w:val="22"/>
          <w:lang w:eastAsia="en-US"/>
        </w:rPr>
      </w:pPr>
    </w:p>
    <w:p w14:paraId="63A4A0C9" w14:textId="3DB92F90" w:rsidR="005847BD" w:rsidRDefault="005847BD" w:rsidP="00C84F8B">
      <w:pPr>
        <w:autoSpaceDE w:val="0"/>
        <w:autoSpaceDN w:val="0"/>
        <w:adjustRightInd w:val="0"/>
        <w:jc w:val="right"/>
        <w:rPr>
          <w:rFonts w:eastAsia="Calibri"/>
          <w:b/>
          <w:bCs/>
          <w:color w:val="1D1B11" w:themeColor="background2" w:themeShade="1A"/>
          <w:sz w:val="22"/>
          <w:szCs w:val="22"/>
          <w:lang w:eastAsia="en-US"/>
        </w:rPr>
      </w:pPr>
    </w:p>
    <w:p w14:paraId="04627A69" w14:textId="50FED27A" w:rsidR="005847BD" w:rsidRDefault="005847BD" w:rsidP="00C84F8B">
      <w:pPr>
        <w:autoSpaceDE w:val="0"/>
        <w:autoSpaceDN w:val="0"/>
        <w:adjustRightInd w:val="0"/>
        <w:jc w:val="right"/>
        <w:rPr>
          <w:rFonts w:eastAsia="Calibri"/>
          <w:b/>
          <w:bCs/>
          <w:color w:val="1D1B11" w:themeColor="background2" w:themeShade="1A"/>
          <w:sz w:val="22"/>
          <w:szCs w:val="22"/>
          <w:lang w:eastAsia="en-US"/>
        </w:rPr>
      </w:pPr>
    </w:p>
    <w:p w14:paraId="5ADD8555" w14:textId="77777777" w:rsidR="005847BD" w:rsidRDefault="005847BD" w:rsidP="00C84F8B">
      <w:pPr>
        <w:autoSpaceDE w:val="0"/>
        <w:autoSpaceDN w:val="0"/>
        <w:adjustRightInd w:val="0"/>
        <w:jc w:val="right"/>
        <w:rPr>
          <w:rFonts w:eastAsia="Calibri"/>
          <w:b/>
          <w:bCs/>
          <w:color w:val="1D1B11" w:themeColor="background2" w:themeShade="1A"/>
          <w:sz w:val="22"/>
          <w:szCs w:val="22"/>
          <w:lang w:eastAsia="en-US"/>
        </w:rPr>
      </w:pPr>
    </w:p>
    <w:p w14:paraId="5B0109DD" w14:textId="77777777" w:rsidR="00502F91" w:rsidRDefault="00502F91" w:rsidP="00C84F8B">
      <w:pPr>
        <w:autoSpaceDE w:val="0"/>
        <w:autoSpaceDN w:val="0"/>
        <w:adjustRightInd w:val="0"/>
        <w:jc w:val="right"/>
        <w:rPr>
          <w:rFonts w:eastAsia="Calibri"/>
          <w:b/>
          <w:bCs/>
          <w:color w:val="1D1B11" w:themeColor="background2" w:themeShade="1A"/>
          <w:sz w:val="22"/>
          <w:szCs w:val="22"/>
          <w:lang w:eastAsia="en-US"/>
        </w:rPr>
      </w:pPr>
    </w:p>
    <w:p w14:paraId="4053D4E5" w14:textId="77777777" w:rsidR="00502F91" w:rsidRDefault="00502F91" w:rsidP="00C84F8B">
      <w:pPr>
        <w:autoSpaceDE w:val="0"/>
        <w:autoSpaceDN w:val="0"/>
        <w:adjustRightInd w:val="0"/>
        <w:jc w:val="right"/>
        <w:rPr>
          <w:rFonts w:eastAsia="Calibri"/>
          <w:b/>
          <w:bCs/>
          <w:color w:val="1D1B11" w:themeColor="background2" w:themeShade="1A"/>
          <w:sz w:val="22"/>
          <w:szCs w:val="22"/>
          <w:lang w:eastAsia="en-US"/>
        </w:rPr>
      </w:pPr>
    </w:p>
    <w:p w14:paraId="0CA31AAF" w14:textId="77777777" w:rsidR="00502F91" w:rsidRDefault="00502F91" w:rsidP="00C84F8B">
      <w:pPr>
        <w:autoSpaceDE w:val="0"/>
        <w:autoSpaceDN w:val="0"/>
        <w:adjustRightInd w:val="0"/>
        <w:jc w:val="right"/>
        <w:rPr>
          <w:rFonts w:eastAsia="Calibri"/>
          <w:b/>
          <w:bCs/>
          <w:color w:val="1D1B11" w:themeColor="background2" w:themeShade="1A"/>
          <w:sz w:val="22"/>
          <w:szCs w:val="22"/>
          <w:lang w:eastAsia="en-US"/>
        </w:rPr>
      </w:pPr>
    </w:p>
    <w:p w14:paraId="7EE9A1A1" w14:textId="77777777" w:rsidR="00502F91" w:rsidRDefault="00502F91" w:rsidP="00C84F8B">
      <w:pPr>
        <w:autoSpaceDE w:val="0"/>
        <w:autoSpaceDN w:val="0"/>
        <w:adjustRightInd w:val="0"/>
        <w:jc w:val="right"/>
        <w:rPr>
          <w:rFonts w:eastAsia="Calibri"/>
          <w:b/>
          <w:bCs/>
          <w:color w:val="1D1B11" w:themeColor="background2" w:themeShade="1A"/>
          <w:sz w:val="22"/>
          <w:szCs w:val="22"/>
          <w:lang w:eastAsia="en-US"/>
        </w:rPr>
      </w:pPr>
    </w:p>
    <w:p w14:paraId="3882BA23" w14:textId="77777777" w:rsidR="00502F91" w:rsidRDefault="00502F91" w:rsidP="00C84F8B">
      <w:pPr>
        <w:autoSpaceDE w:val="0"/>
        <w:autoSpaceDN w:val="0"/>
        <w:adjustRightInd w:val="0"/>
        <w:jc w:val="right"/>
        <w:rPr>
          <w:rFonts w:eastAsia="Calibri"/>
          <w:b/>
          <w:bCs/>
          <w:color w:val="1D1B11" w:themeColor="background2" w:themeShade="1A"/>
          <w:sz w:val="22"/>
          <w:szCs w:val="22"/>
          <w:lang w:eastAsia="en-US"/>
        </w:rPr>
      </w:pPr>
    </w:p>
    <w:p w14:paraId="48493A9C" w14:textId="77777777" w:rsidR="00502F91" w:rsidRDefault="00502F91" w:rsidP="00C84F8B">
      <w:pPr>
        <w:autoSpaceDE w:val="0"/>
        <w:autoSpaceDN w:val="0"/>
        <w:adjustRightInd w:val="0"/>
        <w:jc w:val="right"/>
        <w:rPr>
          <w:rFonts w:eastAsia="Calibri"/>
          <w:b/>
          <w:bCs/>
          <w:color w:val="1D1B11" w:themeColor="background2" w:themeShade="1A"/>
          <w:sz w:val="22"/>
          <w:szCs w:val="22"/>
          <w:lang w:eastAsia="en-US"/>
        </w:rPr>
      </w:pPr>
    </w:p>
    <w:p w14:paraId="71CE1162" w14:textId="77777777" w:rsidR="00502F91" w:rsidRDefault="00502F91" w:rsidP="00C84F8B">
      <w:pPr>
        <w:autoSpaceDE w:val="0"/>
        <w:autoSpaceDN w:val="0"/>
        <w:adjustRightInd w:val="0"/>
        <w:jc w:val="right"/>
        <w:rPr>
          <w:rFonts w:eastAsia="Calibri"/>
          <w:b/>
          <w:bCs/>
          <w:color w:val="1D1B11" w:themeColor="background2" w:themeShade="1A"/>
          <w:sz w:val="22"/>
          <w:szCs w:val="22"/>
          <w:lang w:eastAsia="en-US"/>
        </w:rPr>
      </w:pPr>
    </w:p>
    <w:p w14:paraId="78C4A2EB" w14:textId="3C5A5DD2" w:rsidR="00C84F8B" w:rsidRDefault="00C84F8B" w:rsidP="00C84F8B">
      <w:pPr>
        <w:autoSpaceDE w:val="0"/>
        <w:autoSpaceDN w:val="0"/>
        <w:adjustRightInd w:val="0"/>
        <w:jc w:val="right"/>
        <w:rPr>
          <w:rFonts w:eastAsia="Calibri"/>
          <w:b/>
          <w:bCs/>
          <w:color w:val="1D1B11" w:themeColor="background2" w:themeShade="1A"/>
          <w:sz w:val="22"/>
          <w:szCs w:val="22"/>
          <w:lang w:eastAsia="en-US"/>
        </w:rPr>
      </w:pPr>
      <w:r w:rsidRPr="00C84F8B">
        <w:rPr>
          <w:rFonts w:eastAsia="Calibri"/>
          <w:b/>
          <w:bCs/>
          <w:color w:val="1D1B11" w:themeColor="background2" w:themeShade="1A"/>
          <w:sz w:val="22"/>
          <w:szCs w:val="22"/>
          <w:lang w:eastAsia="en-US"/>
        </w:rPr>
        <w:lastRenderedPageBreak/>
        <w:t>8 priedas</w:t>
      </w:r>
    </w:p>
    <w:p w14:paraId="2F134569" w14:textId="77777777" w:rsidR="00222B1D" w:rsidRPr="001A7013" w:rsidRDefault="00222B1D" w:rsidP="00222B1D">
      <w:pPr>
        <w:ind w:right="227" w:firstLine="567"/>
        <w:jc w:val="center"/>
        <w:rPr>
          <w:b/>
          <w:bCs/>
          <w:color w:val="1D1B11" w:themeColor="background2" w:themeShade="1A"/>
          <w:sz w:val="22"/>
          <w:szCs w:val="22"/>
        </w:rPr>
      </w:pPr>
      <w:r>
        <w:rPr>
          <w:b/>
          <w:bCs/>
          <w:color w:val="1D1B11" w:themeColor="background2" w:themeShade="1A"/>
          <w:sz w:val="22"/>
          <w:szCs w:val="22"/>
        </w:rPr>
        <w:t>Žemesniojo lygio v</w:t>
      </w:r>
      <w:r w:rsidRPr="001A7013">
        <w:rPr>
          <w:b/>
          <w:bCs/>
          <w:color w:val="1D1B11" w:themeColor="background2" w:themeShade="1A"/>
          <w:sz w:val="22"/>
          <w:szCs w:val="22"/>
        </w:rPr>
        <w:t>iešojo sektoriaus subjektų grupėje nustatytų klaidų įtaka konsoliduojamiems finansinių ataskaitų duomenims</w:t>
      </w:r>
      <w:r>
        <w:rPr>
          <w:b/>
          <w:bCs/>
          <w:color w:val="1D1B11" w:themeColor="background2" w:themeShade="1A"/>
          <w:sz w:val="22"/>
          <w:szCs w:val="22"/>
        </w:rPr>
        <w:t>, tūkst. Eur</w:t>
      </w:r>
    </w:p>
    <w:p w14:paraId="47A071D4" w14:textId="713B9B98" w:rsidR="004E08A2" w:rsidRDefault="004E08A2" w:rsidP="004E08A2">
      <w:pPr>
        <w:autoSpaceDE w:val="0"/>
        <w:autoSpaceDN w:val="0"/>
        <w:adjustRightInd w:val="0"/>
        <w:rPr>
          <w:rFonts w:eastAsia="Calibri"/>
          <w:bCs/>
          <w:color w:val="1D1B11" w:themeColor="background2" w:themeShade="1A"/>
          <w:sz w:val="22"/>
          <w:szCs w:val="22"/>
          <w:lang w:eastAsia="en-US"/>
        </w:rPr>
      </w:pPr>
    </w:p>
    <w:p w14:paraId="16CCFE4C" w14:textId="514468A0" w:rsidR="004E08A2" w:rsidRDefault="004E08A2" w:rsidP="004E08A2">
      <w:pPr>
        <w:autoSpaceDE w:val="0"/>
        <w:autoSpaceDN w:val="0"/>
        <w:adjustRightInd w:val="0"/>
        <w:rPr>
          <w:rFonts w:eastAsia="Calibri"/>
          <w:bCs/>
          <w:color w:val="1D1B11" w:themeColor="background2" w:themeShade="1A"/>
          <w:sz w:val="22"/>
          <w:szCs w:val="22"/>
          <w:lang w:eastAsia="en-US"/>
        </w:rPr>
      </w:pPr>
    </w:p>
    <w:tbl>
      <w:tblPr>
        <w:tblStyle w:val="Lentelstinklelis"/>
        <w:tblW w:w="9918" w:type="dxa"/>
        <w:tblLayout w:type="fixed"/>
        <w:tblLook w:val="04A0" w:firstRow="1" w:lastRow="0" w:firstColumn="1" w:lastColumn="0" w:noHBand="0" w:noVBand="1"/>
      </w:tblPr>
      <w:tblGrid>
        <w:gridCol w:w="846"/>
        <w:gridCol w:w="4252"/>
        <w:gridCol w:w="1560"/>
        <w:gridCol w:w="1701"/>
        <w:gridCol w:w="1559"/>
      </w:tblGrid>
      <w:tr w:rsidR="00222B1D" w:rsidRPr="00597C26" w14:paraId="069A352D" w14:textId="77777777" w:rsidTr="00222B1D">
        <w:trPr>
          <w:trHeight w:val="838"/>
        </w:trPr>
        <w:tc>
          <w:tcPr>
            <w:tcW w:w="5098" w:type="dxa"/>
            <w:gridSpan w:val="2"/>
          </w:tcPr>
          <w:p w14:paraId="769A3B07" w14:textId="77777777" w:rsidR="00222B1D" w:rsidRPr="00597C26" w:rsidRDefault="00222B1D" w:rsidP="00117675">
            <w:pPr>
              <w:ind w:right="227"/>
              <w:jc w:val="center"/>
              <w:rPr>
                <w:b/>
                <w:bCs/>
                <w:color w:val="1D1B11" w:themeColor="background2" w:themeShade="1A"/>
                <w:sz w:val="18"/>
                <w:szCs w:val="18"/>
              </w:rPr>
            </w:pPr>
            <w:r w:rsidRPr="00597C26">
              <w:rPr>
                <w:b/>
                <w:bCs/>
                <w:color w:val="1D1B11" w:themeColor="background2" w:themeShade="1A"/>
                <w:sz w:val="18"/>
                <w:szCs w:val="18"/>
              </w:rPr>
              <w:t>Straipsniai</w:t>
            </w:r>
          </w:p>
        </w:tc>
        <w:tc>
          <w:tcPr>
            <w:tcW w:w="1560" w:type="dxa"/>
          </w:tcPr>
          <w:p w14:paraId="15D76F0C" w14:textId="77777777" w:rsidR="00222B1D" w:rsidRDefault="00222B1D" w:rsidP="00117675">
            <w:pPr>
              <w:ind w:right="227"/>
              <w:jc w:val="center"/>
              <w:rPr>
                <w:b/>
                <w:bCs/>
                <w:color w:val="1D1B11" w:themeColor="background2" w:themeShade="1A"/>
                <w:sz w:val="18"/>
                <w:szCs w:val="18"/>
              </w:rPr>
            </w:pPr>
            <w:r w:rsidRPr="00597C26">
              <w:rPr>
                <w:b/>
                <w:bCs/>
                <w:color w:val="1D1B11" w:themeColor="background2" w:themeShade="1A"/>
                <w:sz w:val="18"/>
                <w:szCs w:val="18"/>
              </w:rPr>
              <w:t xml:space="preserve">KFAR </w:t>
            </w:r>
          </w:p>
          <w:p w14:paraId="04CBE605" w14:textId="6959B713" w:rsidR="00222B1D" w:rsidRPr="00597C26" w:rsidRDefault="00222B1D" w:rsidP="00117675">
            <w:pPr>
              <w:ind w:right="227"/>
              <w:jc w:val="center"/>
              <w:rPr>
                <w:b/>
                <w:bCs/>
                <w:color w:val="1D1B11" w:themeColor="background2" w:themeShade="1A"/>
                <w:sz w:val="18"/>
                <w:szCs w:val="18"/>
              </w:rPr>
            </w:pPr>
            <w:r>
              <w:rPr>
                <w:b/>
                <w:bCs/>
                <w:color w:val="1D1B11" w:themeColor="background2" w:themeShade="1A"/>
                <w:sz w:val="18"/>
                <w:szCs w:val="18"/>
              </w:rPr>
              <w:t xml:space="preserve">2025-12-31 </w:t>
            </w:r>
            <w:r w:rsidRPr="00597C26">
              <w:rPr>
                <w:b/>
                <w:bCs/>
                <w:color w:val="1D1B11" w:themeColor="background2" w:themeShade="1A"/>
                <w:sz w:val="18"/>
                <w:szCs w:val="18"/>
              </w:rPr>
              <w:t>straipsnio vertė</w:t>
            </w:r>
          </w:p>
        </w:tc>
        <w:tc>
          <w:tcPr>
            <w:tcW w:w="1701" w:type="dxa"/>
          </w:tcPr>
          <w:p w14:paraId="1D440C4F" w14:textId="77777777" w:rsidR="00222B1D" w:rsidRDefault="00222B1D" w:rsidP="00117675">
            <w:pPr>
              <w:ind w:right="227"/>
              <w:jc w:val="center"/>
              <w:rPr>
                <w:b/>
                <w:bCs/>
                <w:color w:val="1D1B11" w:themeColor="background2" w:themeShade="1A"/>
                <w:sz w:val="18"/>
                <w:szCs w:val="18"/>
              </w:rPr>
            </w:pPr>
            <w:r>
              <w:rPr>
                <w:b/>
                <w:bCs/>
                <w:color w:val="1D1B11" w:themeColor="background2" w:themeShade="1A"/>
                <w:sz w:val="18"/>
                <w:szCs w:val="18"/>
              </w:rPr>
              <w:t>Straipsnio suma:</w:t>
            </w:r>
          </w:p>
          <w:p w14:paraId="5698F8E8" w14:textId="77777777" w:rsidR="00222B1D" w:rsidRPr="00597C26" w:rsidRDefault="00222B1D" w:rsidP="00117675">
            <w:pPr>
              <w:ind w:right="227"/>
              <w:jc w:val="center"/>
              <w:rPr>
                <w:b/>
                <w:bCs/>
                <w:color w:val="1D1B11" w:themeColor="background2" w:themeShade="1A"/>
                <w:sz w:val="18"/>
                <w:szCs w:val="18"/>
              </w:rPr>
            </w:pPr>
            <w:r w:rsidRPr="00597C26">
              <w:rPr>
                <w:b/>
                <w:bCs/>
                <w:color w:val="1D1B11" w:themeColor="background2" w:themeShade="1A"/>
                <w:sz w:val="18"/>
                <w:szCs w:val="18"/>
              </w:rPr>
              <w:t>padidinta (+)</w:t>
            </w:r>
          </w:p>
          <w:p w14:paraId="4591BDB0" w14:textId="77777777" w:rsidR="00222B1D" w:rsidRPr="00597C26" w:rsidRDefault="00222B1D" w:rsidP="00117675">
            <w:pPr>
              <w:ind w:right="227"/>
              <w:jc w:val="center"/>
              <w:rPr>
                <w:b/>
                <w:bCs/>
                <w:color w:val="1D1B11" w:themeColor="background2" w:themeShade="1A"/>
                <w:sz w:val="18"/>
                <w:szCs w:val="18"/>
              </w:rPr>
            </w:pPr>
            <w:r w:rsidRPr="00597C26">
              <w:rPr>
                <w:b/>
                <w:bCs/>
                <w:color w:val="1D1B11" w:themeColor="background2" w:themeShade="1A"/>
                <w:sz w:val="18"/>
                <w:szCs w:val="18"/>
              </w:rPr>
              <w:t>sumažinta (-)</w:t>
            </w:r>
          </w:p>
        </w:tc>
        <w:tc>
          <w:tcPr>
            <w:tcW w:w="1559" w:type="dxa"/>
          </w:tcPr>
          <w:p w14:paraId="0326E7E0" w14:textId="77777777" w:rsidR="00222B1D" w:rsidRPr="00597C26" w:rsidRDefault="00222B1D" w:rsidP="00117675">
            <w:pPr>
              <w:ind w:right="227"/>
              <w:jc w:val="center"/>
              <w:rPr>
                <w:b/>
                <w:bCs/>
                <w:color w:val="1D1B11" w:themeColor="background2" w:themeShade="1A"/>
                <w:sz w:val="18"/>
                <w:szCs w:val="18"/>
              </w:rPr>
            </w:pPr>
            <w:r>
              <w:rPr>
                <w:b/>
                <w:bCs/>
                <w:color w:val="1D1B11" w:themeColor="background2" w:themeShade="1A"/>
                <w:sz w:val="18"/>
                <w:szCs w:val="18"/>
              </w:rPr>
              <w:t>Suma, kurios t</w:t>
            </w:r>
            <w:r w:rsidRPr="00597C26">
              <w:rPr>
                <w:b/>
                <w:bCs/>
                <w:color w:val="1D1B11" w:themeColor="background2" w:themeShade="1A"/>
                <w:sz w:val="18"/>
                <w:szCs w:val="18"/>
              </w:rPr>
              <w:t>eisingumo negalime patvirtinti</w:t>
            </w:r>
          </w:p>
        </w:tc>
      </w:tr>
      <w:tr w:rsidR="00222B1D" w:rsidRPr="00597C26" w14:paraId="65658644" w14:textId="77777777" w:rsidTr="00117675">
        <w:tc>
          <w:tcPr>
            <w:tcW w:w="9918" w:type="dxa"/>
            <w:gridSpan w:val="5"/>
          </w:tcPr>
          <w:p w14:paraId="64F6A6AF" w14:textId="77777777" w:rsidR="00222B1D" w:rsidRPr="00597C26" w:rsidRDefault="00222B1D" w:rsidP="00117675">
            <w:pPr>
              <w:ind w:right="227"/>
              <w:jc w:val="center"/>
              <w:rPr>
                <w:b/>
                <w:color w:val="1D1B11" w:themeColor="background2" w:themeShade="1A"/>
                <w:sz w:val="18"/>
                <w:szCs w:val="18"/>
              </w:rPr>
            </w:pPr>
            <w:r w:rsidRPr="00597C26">
              <w:rPr>
                <w:b/>
                <w:color w:val="1D1B11" w:themeColor="background2" w:themeShade="1A"/>
                <w:sz w:val="18"/>
                <w:szCs w:val="18"/>
              </w:rPr>
              <w:t>FINANSINĖS BŪKLĖS ATASKAITA</w:t>
            </w:r>
          </w:p>
        </w:tc>
      </w:tr>
      <w:tr w:rsidR="00222B1D" w:rsidRPr="00597C26" w14:paraId="74016CF4" w14:textId="77777777" w:rsidTr="00222B1D">
        <w:tc>
          <w:tcPr>
            <w:tcW w:w="846" w:type="dxa"/>
          </w:tcPr>
          <w:p w14:paraId="02DCD58B" w14:textId="77777777" w:rsidR="00222B1D" w:rsidRPr="00597C26" w:rsidRDefault="00222B1D" w:rsidP="00117675">
            <w:pPr>
              <w:ind w:right="227"/>
              <w:jc w:val="center"/>
              <w:rPr>
                <w:bCs/>
                <w:color w:val="1D1B11" w:themeColor="background2" w:themeShade="1A"/>
                <w:sz w:val="18"/>
                <w:szCs w:val="18"/>
              </w:rPr>
            </w:pPr>
            <w:r w:rsidRPr="00597C26">
              <w:rPr>
                <w:bCs/>
                <w:color w:val="1D1B11" w:themeColor="background2" w:themeShade="1A"/>
                <w:sz w:val="18"/>
                <w:szCs w:val="18"/>
              </w:rPr>
              <w:t>A</w:t>
            </w:r>
            <w:r>
              <w:rPr>
                <w:bCs/>
                <w:color w:val="1D1B11" w:themeColor="background2" w:themeShade="1A"/>
                <w:sz w:val="18"/>
                <w:szCs w:val="18"/>
              </w:rPr>
              <w:t>.</w:t>
            </w:r>
          </w:p>
        </w:tc>
        <w:tc>
          <w:tcPr>
            <w:tcW w:w="4252" w:type="dxa"/>
          </w:tcPr>
          <w:p w14:paraId="6CF8EC1E" w14:textId="77777777" w:rsidR="00222B1D" w:rsidRPr="00597C26" w:rsidRDefault="00222B1D" w:rsidP="00117675">
            <w:pPr>
              <w:ind w:right="227"/>
              <w:rPr>
                <w:bCs/>
                <w:color w:val="1D1B11" w:themeColor="background2" w:themeShade="1A"/>
                <w:sz w:val="18"/>
                <w:szCs w:val="18"/>
              </w:rPr>
            </w:pPr>
            <w:r w:rsidRPr="00597C26">
              <w:rPr>
                <w:bCs/>
                <w:color w:val="1D1B11" w:themeColor="background2" w:themeShade="1A"/>
                <w:sz w:val="18"/>
                <w:szCs w:val="18"/>
              </w:rPr>
              <w:t>ILGALAIKIS TURTAS</w:t>
            </w:r>
          </w:p>
        </w:tc>
        <w:tc>
          <w:tcPr>
            <w:tcW w:w="1560" w:type="dxa"/>
          </w:tcPr>
          <w:p w14:paraId="248724B4"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48 134,61</w:t>
            </w:r>
          </w:p>
        </w:tc>
        <w:tc>
          <w:tcPr>
            <w:tcW w:w="1701" w:type="dxa"/>
          </w:tcPr>
          <w:p w14:paraId="6F97C3DC"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+14,2</w:t>
            </w:r>
          </w:p>
        </w:tc>
        <w:tc>
          <w:tcPr>
            <w:tcW w:w="1559" w:type="dxa"/>
          </w:tcPr>
          <w:p w14:paraId="2C41D126" w14:textId="3573C4FE"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359,7</w:t>
            </w:r>
          </w:p>
        </w:tc>
      </w:tr>
      <w:tr w:rsidR="00222B1D" w:rsidRPr="00597C26" w14:paraId="6B9FC734" w14:textId="77777777" w:rsidTr="00222B1D">
        <w:tc>
          <w:tcPr>
            <w:tcW w:w="846" w:type="dxa"/>
          </w:tcPr>
          <w:p w14:paraId="75BDB7C9" w14:textId="77777777" w:rsidR="00222B1D" w:rsidRPr="00597C26" w:rsidRDefault="00222B1D" w:rsidP="00117675">
            <w:pPr>
              <w:ind w:right="227"/>
              <w:jc w:val="center"/>
              <w:rPr>
                <w:color w:val="1D1B11" w:themeColor="background2" w:themeShade="1A"/>
                <w:sz w:val="18"/>
                <w:szCs w:val="18"/>
              </w:rPr>
            </w:pPr>
            <w:r w:rsidRPr="00597C26">
              <w:rPr>
                <w:color w:val="1D1B11" w:themeColor="background2" w:themeShade="1A"/>
                <w:sz w:val="18"/>
                <w:szCs w:val="18"/>
              </w:rPr>
              <w:t>I</w:t>
            </w:r>
            <w:r>
              <w:rPr>
                <w:color w:val="1D1B11" w:themeColor="background2" w:themeShade="1A"/>
                <w:sz w:val="18"/>
                <w:szCs w:val="18"/>
              </w:rPr>
              <w:t>.</w:t>
            </w:r>
          </w:p>
        </w:tc>
        <w:tc>
          <w:tcPr>
            <w:tcW w:w="4252" w:type="dxa"/>
          </w:tcPr>
          <w:p w14:paraId="0A4090A2" w14:textId="77777777" w:rsidR="00222B1D" w:rsidRPr="00597C26" w:rsidRDefault="00222B1D" w:rsidP="00117675">
            <w:pPr>
              <w:ind w:right="227"/>
              <w:rPr>
                <w:color w:val="1D1B11" w:themeColor="background2" w:themeShade="1A"/>
                <w:sz w:val="18"/>
                <w:szCs w:val="18"/>
              </w:rPr>
            </w:pPr>
            <w:r w:rsidRPr="00597C26">
              <w:rPr>
                <w:color w:val="1D1B11" w:themeColor="background2" w:themeShade="1A"/>
                <w:sz w:val="18"/>
                <w:szCs w:val="18"/>
              </w:rPr>
              <w:t>Nematerialusis turtas</w:t>
            </w:r>
          </w:p>
        </w:tc>
        <w:tc>
          <w:tcPr>
            <w:tcW w:w="1560" w:type="dxa"/>
          </w:tcPr>
          <w:p w14:paraId="69F95F01"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140,91</w:t>
            </w:r>
          </w:p>
        </w:tc>
        <w:tc>
          <w:tcPr>
            <w:tcW w:w="1701" w:type="dxa"/>
          </w:tcPr>
          <w:p w14:paraId="1EBEA67F"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+7,6</w:t>
            </w:r>
          </w:p>
        </w:tc>
        <w:tc>
          <w:tcPr>
            <w:tcW w:w="1559" w:type="dxa"/>
          </w:tcPr>
          <w:p w14:paraId="130616A7" w14:textId="77777777" w:rsidR="00222B1D" w:rsidRPr="00597C26" w:rsidRDefault="00222B1D" w:rsidP="00117675">
            <w:pPr>
              <w:ind w:right="227"/>
              <w:jc w:val="center"/>
              <w:rPr>
                <w:color w:val="1D1B11" w:themeColor="background2" w:themeShade="1A"/>
                <w:sz w:val="18"/>
                <w:szCs w:val="18"/>
              </w:rPr>
            </w:pPr>
          </w:p>
        </w:tc>
      </w:tr>
      <w:tr w:rsidR="00222B1D" w:rsidRPr="00597C26" w14:paraId="36C18485" w14:textId="77777777" w:rsidTr="00222B1D">
        <w:tc>
          <w:tcPr>
            <w:tcW w:w="846" w:type="dxa"/>
          </w:tcPr>
          <w:p w14:paraId="6BA9FB1E" w14:textId="77777777" w:rsidR="00222B1D" w:rsidRPr="00597C26" w:rsidRDefault="00222B1D" w:rsidP="00117675">
            <w:pPr>
              <w:ind w:right="227"/>
              <w:jc w:val="center"/>
              <w:rPr>
                <w:color w:val="1D1B11" w:themeColor="background2" w:themeShade="1A"/>
                <w:sz w:val="18"/>
                <w:szCs w:val="18"/>
              </w:rPr>
            </w:pPr>
            <w:r w:rsidRPr="00597C26">
              <w:rPr>
                <w:color w:val="1D1B11" w:themeColor="background2" w:themeShade="1A"/>
                <w:sz w:val="18"/>
                <w:szCs w:val="18"/>
              </w:rPr>
              <w:t>II.</w:t>
            </w:r>
          </w:p>
        </w:tc>
        <w:tc>
          <w:tcPr>
            <w:tcW w:w="4252" w:type="dxa"/>
          </w:tcPr>
          <w:p w14:paraId="73139705" w14:textId="77777777" w:rsidR="00222B1D" w:rsidRPr="00597C26" w:rsidRDefault="00222B1D" w:rsidP="00117675">
            <w:pPr>
              <w:ind w:right="227"/>
              <w:rPr>
                <w:color w:val="1D1B11" w:themeColor="background2" w:themeShade="1A"/>
                <w:sz w:val="18"/>
                <w:szCs w:val="18"/>
              </w:rPr>
            </w:pPr>
            <w:r w:rsidRPr="00597C26">
              <w:rPr>
                <w:color w:val="1D1B11" w:themeColor="background2" w:themeShade="1A"/>
                <w:sz w:val="18"/>
                <w:szCs w:val="18"/>
              </w:rPr>
              <w:t>Ilgalaikis materialusis turtas</w:t>
            </w:r>
          </w:p>
        </w:tc>
        <w:tc>
          <w:tcPr>
            <w:tcW w:w="1560" w:type="dxa"/>
          </w:tcPr>
          <w:p w14:paraId="51959506"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45 000,55</w:t>
            </w:r>
          </w:p>
        </w:tc>
        <w:tc>
          <w:tcPr>
            <w:tcW w:w="1701" w:type="dxa"/>
          </w:tcPr>
          <w:p w14:paraId="7282EAE8"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+6,6</w:t>
            </w:r>
          </w:p>
        </w:tc>
        <w:tc>
          <w:tcPr>
            <w:tcW w:w="1559" w:type="dxa"/>
          </w:tcPr>
          <w:p w14:paraId="237ABD6B" w14:textId="355921EF"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359,7</w:t>
            </w:r>
          </w:p>
        </w:tc>
      </w:tr>
      <w:tr w:rsidR="00222B1D" w:rsidRPr="00597C26" w14:paraId="3C037E31" w14:textId="77777777" w:rsidTr="00222B1D">
        <w:tc>
          <w:tcPr>
            <w:tcW w:w="846" w:type="dxa"/>
          </w:tcPr>
          <w:p w14:paraId="3905A334"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II.3</w:t>
            </w:r>
          </w:p>
        </w:tc>
        <w:tc>
          <w:tcPr>
            <w:tcW w:w="4252" w:type="dxa"/>
          </w:tcPr>
          <w:p w14:paraId="2852E745" w14:textId="77777777" w:rsidR="00222B1D" w:rsidRPr="00597C26" w:rsidRDefault="00222B1D" w:rsidP="00117675">
            <w:pPr>
              <w:ind w:right="227"/>
              <w:rPr>
                <w:color w:val="1D1B11" w:themeColor="background2" w:themeShade="1A"/>
                <w:sz w:val="18"/>
                <w:szCs w:val="18"/>
              </w:rPr>
            </w:pPr>
            <w:r>
              <w:rPr>
                <w:color w:val="1D1B11" w:themeColor="background2" w:themeShade="1A"/>
                <w:sz w:val="18"/>
                <w:szCs w:val="18"/>
              </w:rPr>
              <w:t>Infrastruktūros statiniai</w:t>
            </w:r>
          </w:p>
        </w:tc>
        <w:tc>
          <w:tcPr>
            <w:tcW w:w="1560" w:type="dxa"/>
          </w:tcPr>
          <w:p w14:paraId="0F7F12B1"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17 882,74</w:t>
            </w:r>
          </w:p>
        </w:tc>
        <w:tc>
          <w:tcPr>
            <w:tcW w:w="1701" w:type="dxa"/>
          </w:tcPr>
          <w:p w14:paraId="18FCD4DD"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-43,5</w:t>
            </w:r>
          </w:p>
        </w:tc>
        <w:tc>
          <w:tcPr>
            <w:tcW w:w="1559" w:type="dxa"/>
          </w:tcPr>
          <w:p w14:paraId="367EDD7B" w14:textId="3777A99D"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201,4</w:t>
            </w:r>
          </w:p>
        </w:tc>
      </w:tr>
      <w:tr w:rsidR="00222B1D" w:rsidRPr="00597C26" w14:paraId="4969C6AF" w14:textId="77777777" w:rsidTr="00222B1D">
        <w:tc>
          <w:tcPr>
            <w:tcW w:w="846" w:type="dxa"/>
          </w:tcPr>
          <w:p w14:paraId="6D0CF4B7"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II.4</w:t>
            </w:r>
          </w:p>
        </w:tc>
        <w:tc>
          <w:tcPr>
            <w:tcW w:w="4252" w:type="dxa"/>
          </w:tcPr>
          <w:p w14:paraId="2515054C" w14:textId="77777777" w:rsidR="00222B1D" w:rsidRPr="00597C26" w:rsidRDefault="00222B1D" w:rsidP="00117675">
            <w:pPr>
              <w:ind w:right="227"/>
              <w:rPr>
                <w:color w:val="1D1B11" w:themeColor="background2" w:themeShade="1A"/>
                <w:sz w:val="18"/>
                <w:szCs w:val="18"/>
              </w:rPr>
            </w:pPr>
            <w:r>
              <w:rPr>
                <w:color w:val="1D1B11" w:themeColor="background2" w:themeShade="1A"/>
                <w:sz w:val="18"/>
                <w:szCs w:val="18"/>
              </w:rPr>
              <w:t>Kiti statiniai</w:t>
            </w:r>
          </w:p>
        </w:tc>
        <w:tc>
          <w:tcPr>
            <w:tcW w:w="1560" w:type="dxa"/>
          </w:tcPr>
          <w:p w14:paraId="3278EEFB"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2 844,69</w:t>
            </w:r>
          </w:p>
        </w:tc>
        <w:tc>
          <w:tcPr>
            <w:tcW w:w="1701" w:type="dxa"/>
          </w:tcPr>
          <w:p w14:paraId="6474D9C4"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+54,2</w:t>
            </w:r>
          </w:p>
        </w:tc>
        <w:tc>
          <w:tcPr>
            <w:tcW w:w="1559" w:type="dxa"/>
          </w:tcPr>
          <w:p w14:paraId="71D31216" w14:textId="655E7731"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25,</w:t>
            </w:r>
            <w:r w:rsidR="00C66721">
              <w:rPr>
                <w:color w:val="1D1B11" w:themeColor="background2" w:themeShade="1A"/>
                <w:sz w:val="18"/>
                <w:szCs w:val="18"/>
              </w:rPr>
              <w:t>6</w:t>
            </w:r>
          </w:p>
        </w:tc>
      </w:tr>
      <w:tr w:rsidR="00222B1D" w:rsidRPr="00597C26" w14:paraId="75FCD38F" w14:textId="77777777" w:rsidTr="00222B1D">
        <w:tc>
          <w:tcPr>
            <w:tcW w:w="846" w:type="dxa"/>
          </w:tcPr>
          <w:p w14:paraId="79F8089A" w14:textId="77777777" w:rsidR="00222B1D" w:rsidRPr="00597C26" w:rsidRDefault="00222B1D" w:rsidP="00117675">
            <w:pPr>
              <w:ind w:right="227"/>
              <w:jc w:val="center"/>
              <w:rPr>
                <w:color w:val="1D1B11" w:themeColor="background2" w:themeShade="1A"/>
                <w:sz w:val="18"/>
                <w:szCs w:val="18"/>
              </w:rPr>
            </w:pPr>
            <w:r w:rsidRPr="00597C26">
              <w:rPr>
                <w:color w:val="1D1B11" w:themeColor="background2" w:themeShade="1A"/>
                <w:sz w:val="18"/>
                <w:szCs w:val="18"/>
              </w:rPr>
              <w:t>II.5</w:t>
            </w:r>
          </w:p>
        </w:tc>
        <w:tc>
          <w:tcPr>
            <w:tcW w:w="4252" w:type="dxa"/>
          </w:tcPr>
          <w:p w14:paraId="3B6F04C4" w14:textId="77777777" w:rsidR="00222B1D" w:rsidRPr="00597C26" w:rsidRDefault="00222B1D" w:rsidP="00117675">
            <w:pPr>
              <w:ind w:right="227"/>
              <w:rPr>
                <w:color w:val="1D1B11" w:themeColor="background2" w:themeShade="1A"/>
                <w:sz w:val="18"/>
                <w:szCs w:val="18"/>
              </w:rPr>
            </w:pPr>
            <w:r w:rsidRPr="00597C26">
              <w:rPr>
                <w:color w:val="1D1B11" w:themeColor="background2" w:themeShade="1A"/>
                <w:sz w:val="18"/>
                <w:szCs w:val="18"/>
              </w:rPr>
              <w:t>Mašinos ir įrenginiai</w:t>
            </w:r>
          </w:p>
        </w:tc>
        <w:tc>
          <w:tcPr>
            <w:tcW w:w="1560" w:type="dxa"/>
          </w:tcPr>
          <w:p w14:paraId="2D16A0C1"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810,02</w:t>
            </w:r>
          </w:p>
        </w:tc>
        <w:tc>
          <w:tcPr>
            <w:tcW w:w="1701" w:type="dxa"/>
          </w:tcPr>
          <w:p w14:paraId="5821E5E0"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-432,9</w:t>
            </w:r>
          </w:p>
        </w:tc>
        <w:tc>
          <w:tcPr>
            <w:tcW w:w="1559" w:type="dxa"/>
          </w:tcPr>
          <w:p w14:paraId="277CB372" w14:textId="622A0BDC"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18,</w:t>
            </w:r>
            <w:r w:rsidR="00C66721">
              <w:rPr>
                <w:color w:val="1D1B11" w:themeColor="background2" w:themeShade="1A"/>
                <w:sz w:val="18"/>
                <w:szCs w:val="18"/>
              </w:rPr>
              <w:t>1</w:t>
            </w:r>
          </w:p>
        </w:tc>
      </w:tr>
      <w:tr w:rsidR="00222B1D" w:rsidRPr="00597C26" w14:paraId="64C684A6" w14:textId="77777777" w:rsidTr="00222B1D">
        <w:tc>
          <w:tcPr>
            <w:tcW w:w="846" w:type="dxa"/>
          </w:tcPr>
          <w:p w14:paraId="7F4D0929" w14:textId="77777777" w:rsidR="00222B1D" w:rsidRPr="00597C26" w:rsidRDefault="00222B1D" w:rsidP="00117675">
            <w:pPr>
              <w:ind w:right="227"/>
              <w:jc w:val="center"/>
              <w:rPr>
                <w:color w:val="1D1B11" w:themeColor="background2" w:themeShade="1A"/>
                <w:sz w:val="18"/>
                <w:szCs w:val="18"/>
              </w:rPr>
            </w:pPr>
            <w:r w:rsidRPr="00597C26">
              <w:rPr>
                <w:color w:val="1D1B11" w:themeColor="background2" w:themeShade="1A"/>
                <w:sz w:val="18"/>
                <w:szCs w:val="18"/>
              </w:rPr>
              <w:t>II.6</w:t>
            </w:r>
          </w:p>
        </w:tc>
        <w:tc>
          <w:tcPr>
            <w:tcW w:w="4252" w:type="dxa"/>
          </w:tcPr>
          <w:p w14:paraId="49655F9B" w14:textId="77777777" w:rsidR="00222B1D" w:rsidRPr="00597C26" w:rsidRDefault="00222B1D" w:rsidP="00117675">
            <w:pPr>
              <w:ind w:right="227"/>
              <w:rPr>
                <w:color w:val="1D1B11" w:themeColor="background2" w:themeShade="1A"/>
                <w:sz w:val="18"/>
                <w:szCs w:val="18"/>
              </w:rPr>
            </w:pPr>
            <w:r w:rsidRPr="00597C26">
              <w:rPr>
                <w:color w:val="1D1B11" w:themeColor="background2" w:themeShade="1A"/>
                <w:sz w:val="18"/>
                <w:szCs w:val="18"/>
              </w:rPr>
              <w:t>Transporto priemonės</w:t>
            </w:r>
          </w:p>
        </w:tc>
        <w:tc>
          <w:tcPr>
            <w:tcW w:w="1560" w:type="dxa"/>
          </w:tcPr>
          <w:p w14:paraId="5111A4EF"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373,47</w:t>
            </w:r>
          </w:p>
        </w:tc>
        <w:tc>
          <w:tcPr>
            <w:tcW w:w="1701" w:type="dxa"/>
          </w:tcPr>
          <w:p w14:paraId="2CF146AF" w14:textId="77777777" w:rsidR="00222B1D" w:rsidRPr="00597C26" w:rsidRDefault="00222B1D" w:rsidP="00117675">
            <w:pPr>
              <w:ind w:right="227"/>
              <w:jc w:val="center"/>
              <w:rPr>
                <w:color w:val="1D1B11" w:themeColor="background2" w:themeShade="1A"/>
                <w:sz w:val="18"/>
                <w:szCs w:val="18"/>
              </w:rPr>
            </w:pPr>
          </w:p>
        </w:tc>
        <w:tc>
          <w:tcPr>
            <w:tcW w:w="1559" w:type="dxa"/>
          </w:tcPr>
          <w:p w14:paraId="3F316398" w14:textId="4138E70C"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93,</w:t>
            </w:r>
            <w:r w:rsidR="00C66721">
              <w:rPr>
                <w:color w:val="1D1B11" w:themeColor="background2" w:themeShade="1A"/>
                <w:sz w:val="18"/>
                <w:szCs w:val="18"/>
              </w:rPr>
              <w:t>2</w:t>
            </w:r>
          </w:p>
        </w:tc>
      </w:tr>
      <w:tr w:rsidR="00222B1D" w:rsidRPr="00597C26" w14:paraId="4C90A9B5" w14:textId="77777777" w:rsidTr="00222B1D">
        <w:tc>
          <w:tcPr>
            <w:tcW w:w="846" w:type="dxa"/>
          </w:tcPr>
          <w:p w14:paraId="2EDBCA9E" w14:textId="77777777" w:rsidR="00222B1D" w:rsidRPr="00597C26" w:rsidRDefault="00222B1D" w:rsidP="00117675">
            <w:pPr>
              <w:ind w:right="227"/>
              <w:jc w:val="center"/>
              <w:rPr>
                <w:color w:val="1D1B11" w:themeColor="background2" w:themeShade="1A"/>
                <w:sz w:val="18"/>
                <w:szCs w:val="18"/>
              </w:rPr>
            </w:pPr>
            <w:r w:rsidRPr="00597C26">
              <w:rPr>
                <w:color w:val="1D1B11" w:themeColor="background2" w:themeShade="1A"/>
                <w:sz w:val="18"/>
                <w:szCs w:val="18"/>
              </w:rPr>
              <w:t>II.7</w:t>
            </w:r>
          </w:p>
        </w:tc>
        <w:tc>
          <w:tcPr>
            <w:tcW w:w="4252" w:type="dxa"/>
          </w:tcPr>
          <w:p w14:paraId="40F8E1F8" w14:textId="77777777" w:rsidR="00222B1D" w:rsidRPr="00597C26" w:rsidRDefault="00222B1D" w:rsidP="00117675">
            <w:pPr>
              <w:ind w:right="227"/>
              <w:rPr>
                <w:color w:val="1D1B11" w:themeColor="background2" w:themeShade="1A"/>
                <w:sz w:val="18"/>
                <w:szCs w:val="18"/>
              </w:rPr>
            </w:pPr>
            <w:r w:rsidRPr="00597C26">
              <w:rPr>
                <w:color w:val="1D1B11" w:themeColor="background2" w:themeShade="1A"/>
                <w:sz w:val="18"/>
                <w:szCs w:val="18"/>
              </w:rPr>
              <w:t>Baldai, biuro įranga ir kitas ilgalaikis materialusis turtas</w:t>
            </w:r>
          </w:p>
        </w:tc>
        <w:tc>
          <w:tcPr>
            <w:tcW w:w="1560" w:type="dxa"/>
          </w:tcPr>
          <w:p w14:paraId="2701C761"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2 164,26</w:t>
            </w:r>
          </w:p>
        </w:tc>
        <w:tc>
          <w:tcPr>
            <w:tcW w:w="1701" w:type="dxa"/>
          </w:tcPr>
          <w:p w14:paraId="0A4A9761" w14:textId="77777777" w:rsidR="00222B1D" w:rsidRPr="000B5B64" w:rsidRDefault="00222B1D" w:rsidP="00117675">
            <w:pPr>
              <w:ind w:right="227"/>
              <w:jc w:val="center"/>
              <w:rPr>
                <w:color w:val="1D1B11" w:themeColor="background2" w:themeShade="1A"/>
                <w:sz w:val="18"/>
                <w:szCs w:val="18"/>
                <w:lang w:val="en-US"/>
              </w:rPr>
            </w:pPr>
            <w:r>
              <w:rPr>
                <w:color w:val="1D1B11" w:themeColor="background2" w:themeShade="1A"/>
                <w:sz w:val="18"/>
                <w:szCs w:val="18"/>
              </w:rPr>
              <w:t>+428,7</w:t>
            </w:r>
          </w:p>
        </w:tc>
        <w:tc>
          <w:tcPr>
            <w:tcW w:w="1559" w:type="dxa"/>
          </w:tcPr>
          <w:p w14:paraId="6A9E0E1F" w14:textId="3F048EBA"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21,5</w:t>
            </w:r>
          </w:p>
        </w:tc>
      </w:tr>
      <w:tr w:rsidR="00222B1D" w:rsidRPr="00597C26" w14:paraId="04E8E201" w14:textId="77777777" w:rsidTr="00222B1D">
        <w:tc>
          <w:tcPr>
            <w:tcW w:w="846" w:type="dxa"/>
          </w:tcPr>
          <w:p w14:paraId="64CB548D" w14:textId="77777777" w:rsidR="00222B1D" w:rsidRPr="00597C26" w:rsidRDefault="00222B1D" w:rsidP="00117675">
            <w:pPr>
              <w:ind w:right="227"/>
              <w:jc w:val="center"/>
              <w:rPr>
                <w:bCs/>
                <w:color w:val="1D1B11" w:themeColor="background2" w:themeShade="1A"/>
                <w:sz w:val="18"/>
                <w:szCs w:val="18"/>
              </w:rPr>
            </w:pPr>
            <w:r w:rsidRPr="00597C26">
              <w:rPr>
                <w:bCs/>
                <w:color w:val="1D1B11" w:themeColor="background2" w:themeShade="1A"/>
                <w:sz w:val="18"/>
                <w:szCs w:val="18"/>
              </w:rPr>
              <w:t>D</w:t>
            </w:r>
            <w:r>
              <w:rPr>
                <w:bCs/>
                <w:color w:val="1D1B11" w:themeColor="background2" w:themeShade="1A"/>
                <w:sz w:val="18"/>
                <w:szCs w:val="18"/>
              </w:rPr>
              <w:t>.</w:t>
            </w:r>
          </w:p>
        </w:tc>
        <w:tc>
          <w:tcPr>
            <w:tcW w:w="4252" w:type="dxa"/>
          </w:tcPr>
          <w:p w14:paraId="67779038" w14:textId="77777777" w:rsidR="00222B1D" w:rsidRPr="00597C26" w:rsidRDefault="00222B1D" w:rsidP="00117675">
            <w:pPr>
              <w:ind w:right="227"/>
              <w:rPr>
                <w:bCs/>
                <w:color w:val="1D1B11" w:themeColor="background2" w:themeShade="1A"/>
                <w:sz w:val="18"/>
                <w:szCs w:val="18"/>
              </w:rPr>
            </w:pPr>
            <w:r w:rsidRPr="00597C26">
              <w:rPr>
                <w:bCs/>
                <w:color w:val="1D1B11" w:themeColor="background2" w:themeShade="1A"/>
                <w:sz w:val="18"/>
                <w:szCs w:val="18"/>
              </w:rPr>
              <w:t>FINANSAVIMO SUMOS</w:t>
            </w:r>
          </w:p>
        </w:tc>
        <w:tc>
          <w:tcPr>
            <w:tcW w:w="1560" w:type="dxa"/>
          </w:tcPr>
          <w:p w14:paraId="70E49CDE"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28 140,82</w:t>
            </w:r>
          </w:p>
        </w:tc>
        <w:tc>
          <w:tcPr>
            <w:tcW w:w="1701" w:type="dxa"/>
          </w:tcPr>
          <w:p w14:paraId="0D62D967" w14:textId="77777777" w:rsidR="00222B1D" w:rsidRPr="00597C26" w:rsidRDefault="00222B1D" w:rsidP="00117675">
            <w:pPr>
              <w:ind w:right="227"/>
              <w:jc w:val="center"/>
              <w:rPr>
                <w:color w:val="1D1B11" w:themeColor="background2" w:themeShade="1A"/>
                <w:sz w:val="18"/>
                <w:szCs w:val="18"/>
              </w:rPr>
            </w:pPr>
          </w:p>
        </w:tc>
        <w:tc>
          <w:tcPr>
            <w:tcW w:w="1559" w:type="dxa"/>
          </w:tcPr>
          <w:p w14:paraId="243AF57F" w14:textId="54E0F5E4"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231,</w:t>
            </w:r>
            <w:r w:rsidR="00C66721">
              <w:rPr>
                <w:color w:val="1D1B11" w:themeColor="background2" w:themeShade="1A"/>
                <w:sz w:val="18"/>
                <w:szCs w:val="18"/>
              </w:rPr>
              <w:t>7</w:t>
            </w:r>
          </w:p>
        </w:tc>
      </w:tr>
      <w:tr w:rsidR="00222B1D" w:rsidRPr="00597C26" w14:paraId="42D09C1E" w14:textId="77777777" w:rsidTr="00222B1D">
        <w:tc>
          <w:tcPr>
            <w:tcW w:w="846" w:type="dxa"/>
          </w:tcPr>
          <w:p w14:paraId="7533042C" w14:textId="77777777" w:rsidR="00222B1D" w:rsidRPr="00597C26" w:rsidRDefault="00222B1D" w:rsidP="00117675">
            <w:pPr>
              <w:ind w:right="227"/>
              <w:jc w:val="center"/>
              <w:rPr>
                <w:bCs/>
                <w:color w:val="1D1B11" w:themeColor="background2" w:themeShade="1A"/>
                <w:sz w:val="18"/>
                <w:szCs w:val="18"/>
              </w:rPr>
            </w:pPr>
            <w:r w:rsidRPr="00597C26">
              <w:rPr>
                <w:bCs/>
                <w:color w:val="1D1B11" w:themeColor="background2" w:themeShade="1A"/>
                <w:sz w:val="18"/>
                <w:szCs w:val="18"/>
              </w:rPr>
              <w:t>I.</w:t>
            </w:r>
          </w:p>
        </w:tc>
        <w:tc>
          <w:tcPr>
            <w:tcW w:w="4252" w:type="dxa"/>
          </w:tcPr>
          <w:p w14:paraId="4133F496" w14:textId="77777777" w:rsidR="00222B1D" w:rsidRPr="00597C26" w:rsidRDefault="00222B1D" w:rsidP="00117675">
            <w:pPr>
              <w:ind w:right="227"/>
              <w:rPr>
                <w:bCs/>
                <w:color w:val="1D1B11" w:themeColor="background2" w:themeShade="1A"/>
                <w:sz w:val="18"/>
                <w:szCs w:val="18"/>
              </w:rPr>
            </w:pPr>
            <w:r w:rsidRPr="00597C26">
              <w:rPr>
                <w:bCs/>
                <w:color w:val="1D1B11" w:themeColor="background2" w:themeShade="1A"/>
                <w:sz w:val="18"/>
                <w:szCs w:val="18"/>
              </w:rPr>
              <w:t>Iš valstybės biudžeto</w:t>
            </w:r>
          </w:p>
        </w:tc>
        <w:tc>
          <w:tcPr>
            <w:tcW w:w="1560" w:type="dxa"/>
          </w:tcPr>
          <w:p w14:paraId="013AE7DA"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16 523,78</w:t>
            </w:r>
          </w:p>
        </w:tc>
        <w:tc>
          <w:tcPr>
            <w:tcW w:w="1701" w:type="dxa"/>
          </w:tcPr>
          <w:p w14:paraId="4BDD4301" w14:textId="77777777" w:rsidR="00222B1D" w:rsidRPr="00597C26" w:rsidRDefault="00222B1D" w:rsidP="00117675">
            <w:pPr>
              <w:ind w:right="227"/>
              <w:jc w:val="center"/>
              <w:rPr>
                <w:color w:val="1D1B11" w:themeColor="background2" w:themeShade="1A"/>
                <w:sz w:val="18"/>
                <w:szCs w:val="18"/>
              </w:rPr>
            </w:pPr>
          </w:p>
        </w:tc>
        <w:tc>
          <w:tcPr>
            <w:tcW w:w="1559" w:type="dxa"/>
          </w:tcPr>
          <w:p w14:paraId="026048AC" w14:textId="55460631"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117,7</w:t>
            </w:r>
          </w:p>
        </w:tc>
      </w:tr>
      <w:tr w:rsidR="00222B1D" w:rsidRPr="00597C26" w14:paraId="55287381" w14:textId="77777777" w:rsidTr="00222B1D">
        <w:tc>
          <w:tcPr>
            <w:tcW w:w="846" w:type="dxa"/>
          </w:tcPr>
          <w:p w14:paraId="5801F621" w14:textId="77777777" w:rsidR="00222B1D" w:rsidRPr="00597C26" w:rsidRDefault="00222B1D" w:rsidP="00117675">
            <w:pPr>
              <w:ind w:right="227"/>
              <w:jc w:val="center"/>
              <w:rPr>
                <w:bCs/>
                <w:color w:val="1D1B11" w:themeColor="background2" w:themeShade="1A"/>
                <w:sz w:val="18"/>
                <w:szCs w:val="18"/>
              </w:rPr>
            </w:pPr>
            <w:r w:rsidRPr="00597C26">
              <w:rPr>
                <w:bCs/>
                <w:color w:val="1D1B11" w:themeColor="background2" w:themeShade="1A"/>
                <w:sz w:val="18"/>
                <w:szCs w:val="18"/>
              </w:rPr>
              <w:t>II.</w:t>
            </w:r>
          </w:p>
        </w:tc>
        <w:tc>
          <w:tcPr>
            <w:tcW w:w="4252" w:type="dxa"/>
          </w:tcPr>
          <w:p w14:paraId="5E4C288D" w14:textId="77777777" w:rsidR="00222B1D" w:rsidRPr="00597C26" w:rsidRDefault="00222B1D" w:rsidP="00117675">
            <w:pPr>
              <w:ind w:right="227"/>
              <w:rPr>
                <w:bCs/>
                <w:color w:val="1D1B11" w:themeColor="background2" w:themeShade="1A"/>
                <w:sz w:val="18"/>
                <w:szCs w:val="18"/>
              </w:rPr>
            </w:pPr>
            <w:r w:rsidRPr="00597C26">
              <w:rPr>
                <w:bCs/>
                <w:color w:val="1D1B11" w:themeColor="background2" w:themeShade="1A"/>
                <w:sz w:val="18"/>
                <w:szCs w:val="18"/>
              </w:rPr>
              <w:t>Iš savivaldybės biudžeto</w:t>
            </w:r>
          </w:p>
        </w:tc>
        <w:tc>
          <w:tcPr>
            <w:tcW w:w="1560" w:type="dxa"/>
          </w:tcPr>
          <w:p w14:paraId="2ABC9DE3"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0,00</w:t>
            </w:r>
          </w:p>
        </w:tc>
        <w:tc>
          <w:tcPr>
            <w:tcW w:w="1701" w:type="dxa"/>
          </w:tcPr>
          <w:p w14:paraId="2101E030" w14:textId="77777777" w:rsidR="00222B1D" w:rsidRPr="00597C26" w:rsidRDefault="00222B1D" w:rsidP="00117675">
            <w:pPr>
              <w:ind w:right="227"/>
              <w:jc w:val="center"/>
              <w:rPr>
                <w:color w:val="1D1B11" w:themeColor="background2" w:themeShade="1A"/>
                <w:sz w:val="18"/>
                <w:szCs w:val="18"/>
              </w:rPr>
            </w:pPr>
          </w:p>
        </w:tc>
        <w:tc>
          <w:tcPr>
            <w:tcW w:w="1559" w:type="dxa"/>
          </w:tcPr>
          <w:p w14:paraId="6002594B" w14:textId="7A6861E2"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42,7</w:t>
            </w:r>
          </w:p>
        </w:tc>
      </w:tr>
      <w:tr w:rsidR="00222B1D" w:rsidRPr="00597C26" w14:paraId="1D11856E" w14:textId="77777777" w:rsidTr="00222B1D">
        <w:tc>
          <w:tcPr>
            <w:tcW w:w="846" w:type="dxa"/>
          </w:tcPr>
          <w:p w14:paraId="0BE3ECDD" w14:textId="77777777" w:rsidR="00222B1D" w:rsidRPr="00597C26" w:rsidRDefault="00222B1D" w:rsidP="00117675">
            <w:pPr>
              <w:ind w:right="227"/>
              <w:jc w:val="center"/>
              <w:rPr>
                <w:bCs/>
                <w:color w:val="1D1B11" w:themeColor="background2" w:themeShade="1A"/>
                <w:sz w:val="18"/>
                <w:szCs w:val="18"/>
              </w:rPr>
            </w:pPr>
            <w:r w:rsidRPr="00597C26">
              <w:rPr>
                <w:bCs/>
                <w:color w:val="1D1B11" w:themeColor="background2" w:themeShade="1A"/>
                <w:sz w:val="18"/>
                <w:szCs w:val="18"/>
              </w:rPr>
              <w:t>III.</w:t>
            </w:r>
          </w:p>
        </w:tc>
        <w:tc>
          <w:tcPr>
            <w:tcW w:w="4252" w:type="dxa"/>
          </w:tcPr>
          <w:p w14:paraId="42029B53" w14:textId="77777777" w:rsidR="00222B1D" w:rsidRPr="00597C26" w:rsidRDefault="00222B1D" w:rsidP="00117675">
            <w:pPr>
              <w:ind w:right="227"/>
              <w:rPr>
                <w:bCs/>
                <w:color w:val="1D1B11" w:themeColor="background2" w:themeShade="1A"/>
                <w:sz w:val="18"/>
                <w:szCs w:val="18"/>
              </w:rPr>
            </w:pPr>
            <w:r w:rsidRPr="00597C26">
              <w:rPr>
                <w:bCs/>
                <w:color w:val="1D1B11" w:themeColor="background2" w:themeShade="1A"/>
                <w:sz w:val="18"/>
                <w:szCs w:val="18"/>
              </w:rPr>
              <w:t>Iš ES, užsienio valstybių ir tarptautinių organizacijų</w:t>
            </w:r>
          </w:p>
        </w:tc>
        <w:tc>
          <w:tcPr>
            <w:tcW w:w="1560" w:type="dxa"/>
          </w:tcPr>
          <w:p w14:paraId="790D8C1A"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11 321,09</w:t>
            </w:r>
          </w:p>
        </w:tc>
        <w:tc>
          <w:tcPr>
            <w:tcW w:w="1701" w:type="dxa"/>
          </w:tcPr>
          <w:p w14:paraId="17C4B031" w14:textId="77777777" w:rsidR="00222B1D" w:rsidRPr="00597C26" w:rsidRDefault="00222B1D" w:rsidP="00117675">
            <w:pPr>
              <w:ind w:right="227"/>
              <w:jc w:val="center"/>
              <w:rPr>
                <w:color w:val="1D1B11" w:themeColor="background2" w:themeShade="1A"/>
                <w:sz w:val="18"/>
                <w:szCs w:val="18"/>
              </w:rPr>
            </w:pPr>
          </w:p>
        </w:tc>
        <w:tc>
          <w:tcPr>
            <w:tcW w:w="1559" w:type="dxa"/>
          </w:tcPr>
          <w:p w14:paraId="6FA80D42" w14:textId="11802460"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71,2</w:t>
            </w:r>
          </w:p>
        </w:tc>
      </w:tr>
      <w:tr w:rsidR="00222B1D" w:rsidRPr="00597C26" w14:paraId="4B415696" w14:textId="77777777" w:rsidTr="00222B1D">
        <w:tc>
          <w:tcPr>
            <w:tcW w:w="846" w:type="dxa"/>
          </w:tcPr>
          <w:p w14:paraId="44388887" w14:textId="77777777" w:rsidR="00222B1D" w:rsidRPr="00597C26" w:rsidRDefault="00222B1D" w:rsidP="00117675">
            <w:pPr>
              <w:ind w:right="227"/>
              <w:jc w:val="center"/>
              <w:rPr>
                <w:color w:val="1D1B11" w:themeColor="background2" w:themeShade="1A"/>
                <w:sz w:val="18"/>
                <w:szCs w:val="18"/>
              </w:rPr>
            </w:pPr>
            <w:r w:rsidRPr="00597C26">
              <w:rPr>
                <w:color w:val="1D1B11" w:themeColor="background2" w:themeShade="1A"/>
                <w:sz w:val="18"/>
                <w:szCs w:val="18"/>
              </w:rPr>
              <w:t>IV.</w:t>
            </w:r>
          </w:p>
        </w:tc>
        <w:tc>
          <w:tcPr>
            <w:tcW w:w="4252" w:type="dxa"/>
          </w:tcPr>
          <w:p w14:paraId="47DA8C64" w14:textId="77777777" w:rsidR="00222B1D" w:rsidRPr="00597C26" w:rsidRDefault="00222B1D" w:rsidP="00117675">
            <w:pPr>
              <w:ind w:right="227"/>
              <w:rPr>
                <w:color w:val="1D1B11" w:themeColor="background2" w:themeShade="1A"/>
                <w:sz w:val="18"/>
                <w:szCs w:val="18"/>
              </w:rPr>
            </w:pPr>
            <w:r w:rsidRPr="00597C26">
              <w:rPr>
                <w:color w:val="1D1B11" w:themeColor="background2" w:themeShade="1A"/>
                <w:sz w:val="18"/>
                <w:szCs w:val="18"/>
              </w:rPr>
              <w:t xml:space="preserve">Iš kitų šaltinių </w:t>
            </w:r>
          </w:p>
        </w:tc>
        <w:tc>
          <w:tcPr>
            <w:tcW w:w="1560" w:type="dxa"/>
          </w:tcPr>
          <w:p w14:paraId="2648C101"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295,95</w:t>
            </w:r>
          </w:p>
        </w:tc>
        <w:tc>
          <w:tcPr>
            <w:tcW w:w="1701" w:type="dxa"/>
          </w:tcPr>
          <w:p w14:paraId="502113B0" w14:textId="77777777" w:rsidR="00222B1D" w:rsidRPr="00597C26" w:rsidRDefault="00222B1D" w:rsidP="00117675">
            <w:pPr>
              <w:ind w:right="227"/>
              <w:jc w:val="center"/>
              <w:rPr>
                <w:color w:val="1D1B11" w:themeColor="background2" w:themeShade="1A"/>
                <w:sz w:val="18"/>
                <w:szCs w:val="18"/>
              </w:rPr>
            </w:pPr>
          </w:p>
        </w:tc>
        <w:tc>
          <w:tcPr>
            <w:tcW w:w="1559" w:type="dxa"/>
          </w:tcPr>
          <w:p w14:paraId="1FFD15FD" w14:textId="77777777" w:rsidR="00222B1D" w:rsidRPr="00597C26" w:rsidRDefault="00222B1D" w:rsidP="00117675">
            <w:pPr>
              <w:ind w:right="227"/>
              <w:jc w:val="center"/>
              <w:rPr>
                <w:color w:val="1D1B11" w:themeColor="background2" w:themeShade="1A"/>
                <w:sz w:val="18"/>
                <w:szCs w:val="18"/>
              </w:rPr>
            </w:pPr>
          </w:p>
        </w:tc>
      </w:tr>
      <w:tr w:rsidR="00222B1D" w:rsidRPr="00597C26" w14:paraId="20800F84" w14:textId="77777777" w:rsidTr="00222B1D">
        <w:tc>
          <w:tcPr>
            <w:tcW w:w="846" w:type="dxa"/>
          </w:tcPr>
          <w:p w14:paraId="24A3A3DE" w14:textId="77777777" w:rsidR="00222B1D" w:rsidRPr="00597C26" w:rsidRDefault="00222B1D" w:rsidP="00117675">
            <w:pPr>
              <w:ind w:right="227"/>
              <w:jc w:val="center"/>
              <w:rPr>
                <w:bCs/>
                <w:color w:val="1D1B11" w:themeColor="background2" w:themeShade="1A"/>
                <w:sz w:val="18"/>
                <w:szCs w:val="18"/>
              </w:rPr>
            </w:pPr>
            <w:r w:rsidRPr="00597C26">
              <w:rPr>
                <w:bCs/>
                <w:color w:val="1D1B11" w:themeColor="background2" w:themeShade="1A"/>
                <w:sz w:val="18"/>
                <w:szCs w:val="18"/>
              </w:rPr>
              <w:t>F.</w:t>
            </w:r>
          </w:p>
        </w:tc>
        <w:tc>
          <w:tcPr>
            <w:tcW w:w="4252" w:type="dxa"/>
          </w:tcPr>
          <w:p w14:paraId="34D23A4A" w14:textId="77777777" w:rsidR="00222B1D" w:rsidRPr="00597C26" w:rsidRDefault="00222B1D" w:rsidP="00117675">
            <w:pPr>
              <w:ind w:right="227"/>
              <w:rPr>
                <w:bCs/>
                <w:color w:val="1D1B11" w:themeColor="background2" w:themeShade="1A"/>
                <w:sz w:val="18"/>
                <w:szCs w:val="18"/>
              </w:rPr>
            </w:pPr>
            <w:r w:rsidRPr="00597C26">
              <w:rPr>
                <w:bCs/>
                <w:color w:val="1D1B11" w:themeColor="background2" w:themeShade="1A"/>
                <w:sz w:val="18"/>
                <w:szCs w:val="18"/>
              </w:rPr>
              <w:t>GRYNASIS TURTAS</w:t>
            </w:r>
          </w:p>
        </w:tc>
        <w:tc>
          <w:tcPr>
            <w:tcW w:w="1560" w:type="dxa"/>
          </w:tcPr>
          <w:p w14:paraId="0012FD08" w14:textId="77777777" w:rsidR="00222B1D" w:rsidRPr="00597C26" w:rsidRDefault="00222B1D" w:rsidP="00117675">
            <w:pPr>
              <w:ind w:right="227"/>
              <w:jc w:val="center"/>
              <w:rPr>
                <w:bCs/>
                <w:color w:val="1D1B11" w:themeColor="background2" w:themeShade="1A"/>
                <w:sz w:val="18"/>
                <w:szCs w:val="18"/>
              </w:rPr>
            </w:pPr>
            <w:r>
              <w:rPr>
                <w:bCs/>
                <w:color w:val="1D1B11" w:themeColor="background2" w:themeShade="1A"/>
                <w:sz w:val="18"/>
                <w:szCs w:val="18"/>
              </w:rPr>
              <w:t>21 371,94</w:t>
            </w:r>
          </w:p>
        </w:tc>
        <w:tc>
          <w:tcPr>
            <w:tcW w:w="1701" w:type="dxa"/>
          </w:tcPr>
          <w:p w14:paraId="7381CEB4"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+14,2</w:t>
            </w:r>
          </w:p>
        </w:tc>
        <w:tc>
          <w:tcPr>
            <w:tcW w:w="1559" w:type="dxa"/>
          </w:tcPr>
          <w:p w14:paraId="55E3D570" w14:textId="7C00215B"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359,7</w:t>
            </w:r>
          </w:p>
        </w:tc>
      </w:tr>
      <w:tr w:rsidR="00222B1D" w:rsidRPr="00597C26" w14:paraId="34987959" w14:textId="77777777" w:rsidTr="00222B1D">
        <w:tc>
          <w:tcPr>
            <w:tcW w:w="846" w:type="dxa"/>
          </w:tcPr>
          <w:p w14:paraId="6BE00F05" w14:textId="77777777" w:rsidR="00222B1D" w:rsidRPr="00597C26" w:rsidRDefault="00222B1D" w:rsidP="00117675">
            <w:pPr>
              <w:ind w:right="227"/>
              <w:jc w:val="center"/>
              <w:rPr>
                <w:bCs/>
                <w:color w:val="1D1B11" w:themeColor="background2" w:themeShade="1A"/>
                <w:sz w:val="18"/>
                <w:szCs w:val="18"/>
              </w:rPr>
            </w:pPr>
          </w:p>
        </w:tc>
        <w:tc>
          <w:tcPr>
            <w:tcW w:w="4252" w:type="dxa"/>
          </w:tcPr>
          <w:p w14:paraId="0DAD2B61" w14:textId="77777777" w:rsidR="00222B1D" w:rsidRPr="00597C26" w:rsidRDefault="00222B1D" w:rsidP="00117675">
            <w:pPr>
              <w:ind w:right="227"/>
              <w:rPr>
                <w:bCs/>
                <w:color w:val="1D1B11" w:themeColor="background2" w:themeShade="1A"/>
                <w:sz w:val="18"/>
                <w:szCs w:val="18"/>
              </w:rPr>
            </w:pPr>
            <w:r w:rsidRPr="00597C26">
              <w:rPr>
                <w:bCs/>
                <w:color w:val="1D1B11" w:themeColor="background2" w:themeShade="1A"/>
                <w:sz w:val="18"/>
                <w:szCs w:val="18"/>
              </w:rPr>
              <w:t>IŠ VISO FINANSAVIMO SUMŲ, ĮSIPAREIGOJIMŲ, GRYNOJO TURTO IR MAŽUMOS DALIES</w:t>
            </w:r>
          </w:p>
        </w:tc>
        <w:tc>
          <w:tcPr>
            <w:tcW w:w="1560" w:type="dxa"/>
          </w:tcPr>
          <w:p w14:paraId="4765E5C1" w14:textId="77777777" w:rsidR="00222B1D" w:rsidRPr="00597C26" w:rsidRDefault="00222B1D" w:rsidP="00117675">
            <w:pPr>
              <w:ind w:right="227"/>
              <w:jc w:val="center"/>
              <w:rPr>
                <w:bCs/>
                <w:color w:val="1D1B11" w:themeColor="background2" w:themeShade="1A"/>
                <w:sz w:val="18"/>
                <w:szCs w:val="18"/>
              </w:rPr>
            </w:pPr>
            <w:r>
              <w:rPr>
                <w:bCs/>
                <w:color w:val="1D1B11" w:themeColor="background2" w:themeShade="1A"/>
                <w:sz w:val="18"/>
                <w:szCs w:val="18"/>
              </w:rPr>
              <w:t>54 821,26</w:t>
            </w:r>
          </w:p>
        </w:tc>
        <w:tc>
          <w:tcPr>
            <w:tcW w:w="1701" w:type="dxa"/>
          </w:tcPr>
          <w:p w14:paraId="2B2BFBD3" w14:textId="77777777" w:rsidR="00222B1D" w:rsidRPr="00597C26" w:rsidRDefault="00222B1D" w:rsidP="00117675">
            <w:pPr>
              <w:ind w:right="227"/>
              <w:jc w:val="center"/>
              <w:rPr>
                <w:color w:val="1D1B11" w:themeColor="background2" w:themeShade="1A"/>
                <w:sz w:val="18"/>
                <w:szCs w:val="18"/>
              </w:rPr>
            </w:pPr>
          </w:p>
        </w:tc>
        <w:tc>
          <w:tcPr>
            <w:tcW w:w="1559" w:type="dxa"/>
          </w:tcPr>
          <w:p w14:paraId="516897E8" w14:textId="77777777" w:rsidR="00222B1D" w:rsidRPr="00597C26" w:rsidRDefault="00222B1D" w:rsidP="00117675">
            <w:pPr>
              <w:ind w:right="227"/>
              <w:jc w:val="center"/>
              <w:rPr>
                <w:color w:val="1D1B11" w:themeColor="background2" w:themeShade="1A"/>
                <w:sz w:val="18"/>
                <w:szCs w:val="18"/>
              </w:rPr>
            </w:pPr>
          </w:p>
        </w:tc>
      </w:tr>
      <w:tr w:rsidR="00222B1D" w:rsidRPr="00597C26" w14:paraId="4E39C1D0" w14:textId="77777777" w:rsidTr="00117675">
        <w:tc>
          <w:tcPr>
            <w:tcW w:w="846" w:type="dxa"/>
          </w:tcPr>
          <w:p w14:paraId="58740B8B" w14:textId="77777777" w:rsidR="00222B1D" w:rsidRPr="00597C26" w:rsidRDefault="00222B1D" w:rsidP="00117675">
            <w:pPr>
              <w:ind w:right="227"/>
              <w:jc w:val="center"/>
              <w:rPr>
                <w:b/>
                <w:bCs/>
                <w:color w:val="1D1B11" w:themeColor="background2" w:themeShade="1A"/>
                <w:sz w:val="18"/>
                <w:szCs w:val="18"/>
              </w:rPr>
            </w:pPr>
          </w:p>
        </w:tc>
        <w:tc>
          <w:tcPr>
            <w:tcW w:w="9072" w:type="dxa"/>
            <w:gridSpan w:val="4"/>
          </w:tcPr>
          <w:p w14:paraId="76EBC6E2" w14:textId="77777777" w:rsidR="00222B1D" w:rsidRPr="00597C26" w:rsidRDefault="00222B1D" w:rsidP="00117675">
            <w:pPr>
              <w:ind w:right="227"/>
              <w:jc w:val="center"/>
              <w:rPr>
                <w:b/>
                <w:color w:val="1D1B11" w:themeColor="background2" w:themeShade="1A"/>
                <w:sz w:val="18"/>
                <w:szCs w:val="18"/>
              </w:rPr>
            </w:pPr>
            <w:r w:rsidRPr="00597C26">
              <w:rPr>
                <w:b/>
                <w:color w:val="1D1B11" w:themeColor="background2" w:themeShade="1A"/>
                <w:sz w:val="18"/>
                <w:szCs w:val="18"/>
              </w:rPr>
              <w:t>VEIKLOS REZULTATŲ ATASKAITA</w:t>
            </w:r>
          </w:p>
        </w:tc>
      </w:tr>
      <w:tr w:rsidR="00222B1D" w:rsidRPr="00597C26" w14:paraId="0B0A8926" w14:textId="77777777" w:rsidTr="00222B1D">
        <w:tc>
          <w:tcPr>
            <w:tcW w:w="846" w:type="dxa"/>
          </w:tcPr>
          <w:p w14:paraId="18CD3031" w14:textId="77777777" w:rsidR="00222B1D" w:rsidRPr="00597C26" w:rsidRDefault="00222B1D" w:rsidP="00117675">
            <w:pPr>
              <w:ind w:right="227"/>
              <w:jc w:val="center"/>
              <w:rPr>
                <w:bCs/>
                <w:color w:val="1D1B11" w:themeColor="background2" w:themeShade="1A"/>
                <w:sz w:val="18"/>
                <w:szCs w:val="18"/>
              </w:rPr>
            </w:pPr>
            <w:r w:rsidRPr="00597C26">
              <w:rPr>
                <w:bCs/>
                <w:color w:val="1D1B11" w:themeColor="background2" w:themeShade="1A"/>
                <w:sz w:val="18"/>
                <w:szCs w:val="18"/>
              </w:rPr>
              <w:t>A.</w:t>
            </w:r>
          </w:p>
        </w:tc>
        <w:tc>
          <w:tcPr>
            <w:tcW w:w="4252" w:type="dxa"/>
          </w:tcPr>
          <w:p w14:paraId="12BE834C" w14:textId="77777777" w:rsidR="00222B1D" w:rsidRPr="00597C26" w:rsidRDefault="00222B1D" w:rsidP="00117675">
            <w:pPr>
              <w:ind w:right="227"/>
              <w:rPr>
                <w:bCs/>
                <w:color w:val="1D1B11" w:themeColor="background2" w:themeShade="1A"/>
                <w:sz w:val="18"/>
                <w:szCs w:val="18"/>
              </w:rPr>
            </w:pPr>
            <w:r w:rsidRPr="00597C26">
              <w:rPr>
                <w:bCs/>
                <w:color w:val="1D1B11" w:themeColor="background2" w:themeShade="1A"/>
                <w:sz w:val="18"/>
                <w:szCs w:val="18"/>
              </w:rPr>
              <w:t>PAGRINDINĖS VEIKLOS PAJAMOS</w:t>
            </w:r>
          </w:p>
        </w:tc>
        <w:tc>
          <w:tcPr>
            <w:tcW w:w="1560" w:type="dxa"/>
          </w:tcPr>
          <w:p w14:paraId="31BFB6A1"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36 467,17</w:t>
            </w:r>
          </w:p>
        </w:tc>
        <w:tc>
          <w:tcPr>
            <w:tcW w:w="1701" w:type="dxa"/>
          </w:tcPr>
          <w:p w14:paraId="22CE04EC" w14:textId="77777777" w:rsidR="00222B1D" w:rsidRPr="00597C26" w:rsidRDefault="00222B1D" w:rsidP="00117675">
            <w:pPr>
              <w:ind w:right="227"/>
              <w:jc w:val="center"/>
              <w:rPr>
                <w:color w:val="1D1B11" w:themeColor="background2" w:themeShade="1A"/>
                <w:sz w:val="18"/>
                <w:szCs w:val="18"/>
              </w:rPr>
            </w:pPr>
          </w:p>
        </w:tc>
        <w:tc>
          <w:tcPr>
            <w:tcW w:w="1559" w:type="dxa"/>
          </w:tcPr>
          <w:p w14:paraId="549FA1AF" w14:textId="77777777" w:rsidR="00222B1D" w:rsidRPr="00597C26" w:rsidRDefault="00222B1D" w:rsidP="00117675">
            <w:pPr>
              <w:ind w:right="227"/>
              <w:jc w:val="center"/>
              <w:rPr>
                <w:color w:val="1D1B11" w:themeColor="background2" w:themeShade="1A"/>
                <w:sz w:val="18"/>
                <w:szCs w:val="18"/>
              </w:rPr>
            </w:pPr>
          </w:p>
        </w:tc>
      </w:tr>
      <w:tr w:rsidR="00222B1D" w:rsidRPr="00597C26" w14:paraId="3166739E" w14:textId="77777777" w:rsidTr="00222B1D">
        <w:trPr>
          <w:trHeight w:val="257"/>
        </w:trPr>
        <w:tc>
          <w:tcPr>
            <w:tcW w:w="846" w:type="dxa"/>
          </w:tcPr>
          <w:p w14:paraId="2E3C30BA" w14:textId="77777777" w:rsidR="00222B1D" w:rsidRPr="00597C26" w:rsidRDefault="00222B1D" w:rsidP="00117675">
            <w:pPr>
              <w:ind w:right="227"/>
              <w:jc w:val="center"/>
              <w:rPr>
                <w:bCs/>
                <w:color w:val="1D1B11" w:themeColor="background2" w:themeShade="1A"/>
                <w:sz w:val="18"/>
                <w:szCs w:val="18"/>
              </w:rPr>
            </w:pPr>
            <w:r w:rsidRPr="00597C26">
              <w:rPr>
                <w:bCs/>
                <w:color w:val="1D1B11" w:themeColor="background2" w:themeShade="1A"/>
                <w:sz w:val="18"/>
                <w:szCs w:val="18"/>
              </w:rPr>
              <w:t>B.</w:t>
            </w:r>
          </w:p>
        </w:tc>
        <w:tc>
          <w:tcPr>
            <w:tcW w:w="4252" w:type="dxa"/>
          </w:tcPr>
          <w:p w14:paraId="562612B4" w14:textId="77777777" w:rsidR="00222B1D" w:rsidRPr="00597C26" w:rsidRDefault="00222B1D" w:rsidP="00117675">
            <w:pPr>
              <w:ind w:right="227"/>
              <w:rPr>
                <w:bCs/>
                <w:color w:val="1D1B11" w:themeColor="background2" w:themeShade="1A"/>
                <w:sz w:val="18"/>
                <w:szCs w:val="18"/>
              </w:rPr>
            </w:pPr>
            <w:r w:rsidRPr="00597C26">
              <w:rPr>
                <w:bCs/>
                <w:color w:val="1D1B11" w:themeColor="background2" w:themeShade="1A"/>
                <w:sz w:val="18"/>
                <w:szCs w:val="18"/>
              </w:rPr>
              <w:t>PAGRINDINĖS VEIKLOS SĄNAUDOS</w:t>
            </w:r>
          </w:p>
        </w:tc>
        <w:tc>
          <w:tcPr>
            <w:tcW w:w="1560" w:type="dxa"/>
          </w:tcPr>
          <w:p w14:paraId="0DA87A01"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-35 334,97</w:t>
            </w:r>
          </w:p>
        </w:tc>
        <w:tc>
          <w:tcPr>
            <w:tcW w:w="1701" w:type="dxa"/>
          </w:tcPr>
          <w:p w14:paraId="135D4073"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-14,2</w:t>
            </w:r>
          </w:p>
        </w:tc>
        <w:tc>
          <w:tcPr>
            <w:tcW w:w="1559" w:type="dxa"/>
          </w:tcPr>
          <w:p w14:paraId="7B7E2536" w14:textId="2C0C9FE3"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3,9</w:t>
            </w:r>
          </w:p>
        </w:tc>
      </w:tr>
      <w:tr w:rsidR="00222B1D" w:rsidRPr="00597C26" w14:paraId="2B2A990B" w14:textId="77777777" w:rsidTr="00222B1D">
        <w:tc>
          <w:tcPr>
            <w:tcW w:w="846" w:type="dxa"/>
          </w:tcPr>
          <w:p w14:paraId="426E368F" w14:textId="77777777" w:rsidR="00222B1D" w:rsidRDefault="00222B1D" w:rsidP="00117675">
            <w:pPr>
              <w:ind w:right="227"/>
              <w:jc w:val="center"/>
              <w:rPr>
                <w:bCs/>
                <w:color w:val="1D1B11" w:themeColor="background2" w:themeShade="1A"/>
                <w:sz w:val="18"/>
                <w:szCs w:val="18"/>
              </w:rPr>
            </w:pPr>
            <w:r>
              <w:rPr>
                <w:bCs/>
                <w:color w:val="1D1B11" w:themeColor="background2" w:themeShade="1A"/>
                <w:sz w:val="18"/>
                <w:szCs w:val="18"/>
              </w:rPr>
              <w:t>I.</w:t>
            </w:r>
          </w:p>
        </w:tc>
        <w:tc>
          <w:tcPr>
            <w:tcW w:w="4252" w:type="dxa"/>
          </w:tcPr>
          <w:p w14:paraId="192FF4B4" w14:textId="77777777" w:rsidR="00222B1D" w:rsidRDefault="00222B1D" w:rsidP="00117675">
            <w:pPr>
              <w:ind w:right="227"/>
              <w:rPr>
                <w:sz w:val="18"/>
                <w:szCs w:val="18"/>
                <w:shd w:val="clear" w:color="auto" w:fill="FFFFFF"/>
              </w:rPr>
            </w:pPr>
            <w:r>
              <w:rPr>
                <w:sz w:val="18"/>
                <w:szCs w:val="18"/>
                <w:shd w:val="clear" w:color="auto" w:fill="FFFFFF"/>
              </w:rPr>
              <w:t>GRYNASIS PERVIRŠIS AR DEFICITAS</w:t>
            </w:r>
          </w:p>
        </w:tc>
        <w:tc>
          <w:tcPr>
            <w:tcW w:w="1560" w:type="dxa"/>
          </w:tcPr>
          <w:p w14:paraId="5FCB4E51" w14:textId="77777777" w:rsidR="00222B1D" w:rsidRDefault="00222B1D" w:rsidP="00117675">
            <w:pPr>
              <w:ind w:right="227"/>
              <w:jc w:val="center"/>
              <w:rPr>
                <w:color w:val="1D1B11" w:themeColor="background2" w:themeShade="1A"/>
                <w:sz w:val="18"/>
                <w:szCs w:val="18"/>
              </w:rPr>
            </w:pPr>
            <w:r>
              <w:rPr>
                <w:color w:val="1D1B11" w:themeColor="background2" w:themeShade="1A"/>
                <w:sz w:val="18"/>
                <w:szCs w:val="18"/>
              </w:rPr>
              <w:t>1 366,01</w:t>
            </w:r>
          </w:p>
        </w:tc>
        <w:tc>
          <w:tcPr>
            <w:tcW w:w="1701" w:type="dxa"/>
          </w:tcPr>
          <w:p w14:paraId="15886AB8" w14:textId="77777777"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+14,2</w:t>
            </w:r>
          </w:p>
        </w:tc>
        <w:tc>
          <w:tcPr>
            <w:tcW w:w="1559" w:type="dxa"/>
          </w:tcPr>
          <w:p w14:paraId="2D72E0E6" w14:textId="7B5E9CCE" w:rsidR="00222B1D" w:rsidRPr="00597C26" w:rsidRDefault="00222B1D" w:rsidP="00117675">
            <w:pPr>
              <w:ind w:right="227"/>
              <w:jc w:val="center"/>
              <w:rPr>
                <w:color w:val="1D1B11" w:themeColor="background2" w:themeShade="1A"/>
                <w:sz w:val="18"/>
                <w:szCs w:val="18"/>
              </w:rPr>
            </w:pPr>
            <w:r>
              <w:rPr>
                <w:color w:val="1D1B11" w:themeColor="background2" w:themeShade="1A"/>
                <w:sz w:val="18"/>
                <w:szCs w:val="18"/>
              </w:rPr>
              <w:t>3,9</w:t>
            </w:r>
          </w:p>
        </w:tc>
      </w:tr>
      <w:tr w:rsidR="00222B1D" w:rsidRPr="00597C26" w14:paraId="1347F7B6" w14:textId="77777777" w:rsidTr="00117675">
        <w:tc>
          <w:tcPr>
            <w:tcW w:w="9918" w:type="dxa"/>
            <w:gridSpan w:val="5"/>
          </w:tcPr>
          <w:p w14:paraId="1C3E0B66" w14:textId="77777777" w:rsidR="00222B1D" w:rsidRDefault="00222B1D" w:rsidP="00117675">
            <w:pPr>
              <w:ind w:right="227"/>
              <w:jc w:val="center"/>
              <w:rPr>
                <w:color w:val="1D1B11" w:themeColor="background2" w:themeShade="1A"/>
                <w:sz w:val="18"/>
                <w:szCs w:val="18"/>
              </w:rPr>
            </w:pPr>
            <w:r w:rsidRPr="00B77B2D">
              <w:rPr>
                <w:b/>
                <w:sz w:val="18"/>
                <w:szCs w:val="18"/>
                <w:shd w:val="clear" w:color="auto" w:fill="FFFFFF"/>
              </w:rPr>
              <w:t>GRYNOJO TURTO POKYČIO ATASKAITA</w:t>
            </w:r>
          </w:p>
        </w:tc>
      </w:tr>
      <w:tr w:rsidR="00222B1D" w:rsidRPr="00597C26" w14:paraId="01081A7D" w14:textId="77777777" w:rsidTr="00222B1D">
        <w:tc>
          <w:tcPr>
            <w:tcW w:w="846" w:type="dxa"/>
          </w:tcPr>
          <w:p w14:paraId="4AF6C8AC" w14:textId="77777777" w:rsidR="00222B1D" w:rsidRDefault="00222B1D" w:rsidP="00117675">
            <w:pPr>
              <w:ind w:right="227"/>
              <w:jc w:val="center"/>
              <w:rPr>
                <w:bCs/>
                <w:color w:val="1D1B11" w:themeColor="background2" w:themeShade="1A"/>
                <w:sz w:val="18"/>
                <w:szCs w:val="18"/>
              </w:rPr>
            </w:pPr>
            <w:r>
              <w:rPr>
                <w:bCs/>
                <w:color w:val="1D1B11" w:themeColor="background2" w:themeShade="1A"/>
                <w:sz w:val="18"/>
                <w:szCs w:val="18"/>
              </w:rPr>
              <w:t>19 eilutė</w:t>
            </w:r>
          </w:p>
        </w:tc>
        <w:tc>
          <w:tcPr>
            <w:tcW w:w="4252" w:type="dxa"/>
          </w:tcPr>
          <w:p w14:paraId="787D5A3A" w14:textId="77777777" w:rsidR="00222B1D" w:rsidRPr="00CA1799" w:rsidRDefault="00222B1D" w:rsidP="00117675">
            <w:pPr>
              <w:ind w:right="227"/>
              <w:rPr>
                <w:bCs/>
                <w:color w:val="1D1B11" w:themeColor="background2" w:themeShade="1A"/>
                <w:sz w:val="18"/>
                <w:szCs w:val="18"/>
              </w:rPr>
            </w:pPr>
            <w:r w:rsidRPr="00CA1799">
              <w:rPr>
                <w:bCs/>
                <w:color w:val="1D1B11" w:themeColor="background2" w:themeShade="1A"/>
                <w:sz w:val="18"/>
                <w:szCs w:val="18"/>
              </w:rPr>
              <w:t>Sukauptas perviršis ar deficitas prieš nuosavybės  metodo įtaką</w:t>
            </w:r>
          </w:p>
        </w:tc>
        <w:tc>
          <w:tcPr>
            <w:tcW w:w="1560" w:type="dxa"/>
          </w:tcPr>
          <w:p w14:paraId="7BFB6AE9" w14:textId="77777777" w:rsidR="00222B1D" w:rsidRDefault="00222B1D" w:rsidP="00117675">
            <w:pPr>
              <w:ind w:right="227"/>
              <w:jc w:val="center"/>
              <w:rPr>
                <w:color w:val="1D1B11" w:themeColor="background2" w:themeShade="1A"/>
                <w:sz w:val="18"/>
                <w:szCs w:val="18"/>
              </w:rPr>
            </w:pPr>
            <w:r>
              <w:rPr>
                <w:color w:val="1D1B11" w:themeColor="background2" w:themeShade="1A"/>
                <w:sz w:val="18"/>
                <w:szCs w:val="18"/>
              </w:rPr>
              <w:t>18 153,98</w:t>
            </w:r>
          </w:p>
        </w:tc>
        <w:tc>
          <w:tcPr>
            <w:tcW w:w="1701" w:type="dxa"/>
          </w:tcPr>
          <w:p w14:paraId="774178FB" w14:textId="77777777" w:rsidR="00222B1D" w:rsidRDefault="00222B1D" w:rsidP="00117675">
            <w:pPr>
              <w:ind w:right="227"/>
              <w:jc w:val="center"/>
              <w:rPr>
                <w:color w:val="1D1B11" w:themeColor="background2" w:themeShade="1A"/>
                <w:sz w:val="18"/>
                <w:szCs w:val="18"/>
              </w:rPr>
            </w:pPr>
            <w:r>
              <w:rPr>
                <w:color w:val="1D1B11" w:themeColor="background2" w:themeShade="1A"/>
                <w:sz w:val="18"/>
                <w:szCs w:val="18"/>
              </w:rPr>
              <w:t>+14,2</w:t>
            </w:r>
          </w:p>
        </w:tc>
        <w:tc>
          <w:tcPr>
            <w:tcW w:w="1559" w:type="dxa"/>
          </w:tcPr>
          <w:p w14:paraId="25CB3DA1" w14:textId="73AEFF31" w:rsidR="00222B1D" w:rsidRDefault="006F0226" w:rsidP="00117675">
            <w:pPr>
              <w:ind w:right="227"/>
              <w:jc w:val="center"/>
              <w:rPr>
                <w:color w:val="1D1B11" w:themeColor="background2" w:themeShade="1A"/>
                <w:sz w:val="18"/>
                <w:szCs w:val="18"/>
              </w:rPr>
            </w:pPr>
            <w:r>
              <w:rPr>
                <w:color w:val="1D1B11" w:themeColor="background2" w:themeShade="1A"/>
                <w:sz w:val="18"/>
                <w:szCs w:val="18"/>
              </w:rPr>
              <w:t>359,7</w:t>
            </w:r>
          </w:p>
        </w:tc>
      </w:tr>
    </w:tbl>
    <w:p w14:paraId="486E92BF" w14:textId="5500944F" w:rsidR="004E08A2" w:rsidRDefault="004E08A2" w:rsidP="004E08A2">
      <w:pPr>
        <w:autoSpaceDE w:val="0"/>
        <w:autoSpaceDN w:val="0"/>
        <w:adjustRightInd w:val="0"/>
        <w:rPr>
          <w:rFonts w:eastAsia="Calibri"/>
          <w:bCs/>
          <w:color w:val="1D1B11" w:themeColor="background2" w:themeShade="1A"/>
          <w:sz w:val="22"/>
          <w:szCs w:val="22"/>
          <w:lang w:eastAsia="en-US"/>
        </w:rPr>
      </w:pPr>
    </w:p>
    <w:p w14:paraId="12467C42" w14:textId="3519B67C" w:rsidR="004E08A2" w:rsidRDefault="004E08A2" w:rsidP="004E08A2">
      <w:pPr>
        <w:autoSpaceDE w:val="0"/>
        <w:autoSpaceDN w:val="0"/>
        <w:adjustRightInd w:val="0"/>
        <w:rPr>
          <w:rFonts w:eastAsia="Calibri"/>
          <w:bCs/>
          <w:color w:val="1D1B11" w:themeColor="background2" w:themeShade="1A"/>
          <w:sz w:val="22"/>
          <w:szCs w:val="22"/>
          <w:lang w:eastAsia="en-US"/>
        </w:rPr>
      </w:pPr>
    </w:p>
    <w:p w14:paraId="367A89F7" w14:textId="2DAF230C" w:rsidR="004E08A2" w:rsidRDefault="00222B1D" w:rsidP="00222B1D">
      <w:pPr>
        <w:autoSpaceDE w:val="0"/>
        <w:autoSpaceDN w:val="0"/>
        <w:adjustRightInd w:val="0"/>
        <w:jc w:val="center"/>
        <w:rPr>
          <w:rFonts w:eastAsia="Calibri"/>
          <w:bCs/>
          <w:color w:val="1D1B11" w:themeColor="background2" w:themeShade="1A"/>
          <w:sz w:val="22"/>
          <w:szCs w:val="22"/>
          <w:lang w:eastAsia="en-US"/>
        </w:rPr>
      </w:pPr>
      <w:r>
        <w:rPr>
          <w:rFonts w:eastAsia="Calibri"/>
          <w:bCs/>
          <w:color w:val="1D1B11" w:themeColor="background2" w:themeShade="1A"/>
          <w:sz w:val="22"/>
          <w:szCs w:val="22"/>
          <w:lang w:eastAsia="en-US"/>
        </w:rPr>
        <w:t>__________________</w:t>
      </w:r>
    </w:p>
    <w:p w14:paraId="55B3A05E" w14:textId="671C1C20" w:rsidR="004E08A2" w:rsidRDefault="004E08A2" w:rsidP="004E08A2">
      <w:pPr>
        <w:autoSpaceDE w:val="0"/>
        <w:autoSpaceDN w:val="0"/>
        <w:adjustRightInd w:val="0"/>
        <w:rPr>
          <w:rFonts w:eastAsia="Calibri"/>
          <w:bCs/>
          <w:color w:val="1D1B11" w:themeColor="background2" w:themeShade="1A"/>
          <w:sz w:val="22"/>
          <w:szCs w:val="22"/>
          <w:lang w:eastAsia="en-US"/>
        </w:rPr>
      </w:pPr>
    </w:p>
    <w:p w14:paraId="3C6FD9A2" w14:textId="29FCE5CF" w:rsidR="004E08A2" w:rsidRDefault="004E08A2" w:rsidP="004E08A2">
      <w:pPr>
        <w:autoSpaceDE w:val="0"/>
        <w:autoSpaceDN w:val="0"/>
        <w:adjustRightInd w:val="0"/>
        <w:rPr>
          <w:rFonts w:eastAsia="Calibri"/>
          <w:bCs/>
          <w:color w:val="1D1B11" w:themeColor="background2" w:themeShade="1A"/>
          <w:sz w:val="22"/>
          <w:szCs w:val="22"/>
          <w:lang w:eastAsia="en-US"/>
        </w:rPr>
      </w:pPr>
    </w:p>
    <w:p w14:paraId="6608F463" w14:textId="00947108" w:rsidR="004E08A2" w:rsidRDefault="004E08A2" w:rsidP="004E08A2">
      <w:pPr>
        <w:autoSpaceDE w:val="0"/>
        <w:autoSpaceDN w:val="0"/>
        <w:adjustRightInd w:val="0"/>
        <w:rPr>
          <w:rFonts w:eastAsia="Calibri"/>
          <w:bCs/>
          <w:color w:val="1D1B11" w:themeColor="background2" w:themeShade="1A"/>
          <w:sz w:val="22"/>
          <w:szCs w:val="22"/>
          <w:lang w:eastAsia="en-US"/>
        </w:rPr>
      </w:pPr>
    </w:p>
    <w:p w14:paraId="4C1C09A6" w14:textId="77777777" w:rsidR="004E08A2" w:rsidRPr="00DC3CC1" w:rsidRDefault="004E08A2" w:rsidP="004E08A2">
      <w:pPr>
        <w:autoSpaceDE w:val="0"/>
        <w:autoSpaceDN w:val="0"/>
        <w:adjustRightInd w:val="0"/>
        <w:rPr>
          <w:rFonts w:eastAsia="Calibri"/>
          <w:bCs/>
          <w:color w:val="1D1B11" w:themeColor="background2" w:themeShade="1A"/>
          <w:sz w:val="22"/>
          <w:szCs w:val="22"/>
          <w:lang w:eastAsia="en-US"/>
        </w:rPr>
      </w:pPr>
    </w:p>
    <w:sectPr w:rsidR="004E08A2" w:rsidRPr="00DC3CC1" w:rsidSect="00771AC3">
      <w:headerReference w:type="default" r:id="rId19"/>
      <w:headerReference w:type="first" r:id="rId20"/>
      <w:pgSz w:w="12240" w:h="15840"/>
      <w:pgMar w:top="1134" w:right="567" w:bottom="1134" w:left="1560" w:header="720" w:footer="720" w:gutter="0"/>
      <w:pgNumType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00E69" w14:textId="77777777" w:rsidR="00857DC8" w:rsidRDefault="00857DC8" w:rsidP="004D2E26">
      <w:r>
        <w:separator/>
      </w:r>
    </w:p>
  </w:endnote>
  <w:endnote w:type="continuationSeparator" w:id="0">
    <w:p w14:paraId="7756D026" w14:textId="77777777" w:rsidR="00857DC8" w:rsidRDefault="00857DC8" w:rsidP="004D2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ont307">
    <w:altName w:val="Times New Roman"/>
    <w:panose1 w:val="00000000000000000000"/>
    <w:charset w:val="BA"/>
    <w:family w:val="auto"/>
    <w:notTrueType/>
    <w:pitch w:val="variable"/>
    <w:sig w:usb0="00000005" w:usb1="00000000" w:usb2="00000000" w:usb3="00000000" w:csb0="00000080" w:csb1="00000000"/>
  </w:font>
  <w:font w:name="Fira Sans Light">
    <w:altName w:val="Calibri"/>
    <w:charset w:val="00"/>
    <w:family w:val="swiss"/>
    <w:pitch w:val="variable"/>
    <w:sig w:usb0="600002FF"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Sitka Display">
    <w:panose1 w:val="00000000000000000000"/>
    <w:charset w:val="00"/>
    <w:family w:val="auto"/>
    <w:pitch w:val="variable"/>
    <w:sig w:usb0="A00002EF" w:usb1="4000204B" w:usb2="00000000" w:usb3="00000000" w:csb0="0000019F" w:csb1="00000000"/>
  </w:font>
  <w:font w:name="Sitka Display Semibold">
    <w:panose1 w:val="00000000000000000000"/>
    <w:charset w:val="00"/>
    <w:family w:val="auto"/>
    <w:pitch w:val="variable"/>
    <w:sig w:usb0="A00002EF" w:usb1="4000204B" w:usb2="00000000" w:usb3="00000000" w:csb0="0000019F" w:csb1="00000000"/>
  </w:font>
  <w:font w:name="Palemonas">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sig w:usb0="00000003" w:usb1="00000000" w:usb2="00000000" w:usb3="00000000" w:csb0="00000001" w:csb1="00000000"/>
  </w:font>
  <w:font w:name="Fira Sans Book">
    <w:altName w:val="Calibri"/>
    <w:panose1 w:val="00000000000000000000"/>
    <w:charset w:val="00"/>
    <w:family w:val="swiss"/>
    <w:notTrueType/>
    <w:pitch w:val="variable"/>
    <w:sig w:usb0="600002FF" w:usb1="00000001" w:usb2="00000000" w:usb3="00000000" w:csb0="0000019F" w:csb1="00000000"/>
  </w:font>
  <w:font w:name="Arimo">
    <w:charset w:val="BA"/>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C60AC" w14:textId="77777777" w:rsidR="001F5988" w:rsidRPr="00C8435B" w:rsidRDefault="001F5988" w:rsidP="00C8435B">
    <w:pPr>
      <w:pStyle w:val="Porat"/>
      <w:jc w:val="right"/>
      <w:rPr>
        <w:sz w:val="28"/>
        <w:szCs w:val="22"/>
      </w:rPr>
    </w:pPr>
    <w:r w:rsidRPr="00C8435B">
      <w:rPr>
        <w:sz w:val="28"/>
        <w:szCs w:val="22"/>
      </w:rPr>
      <w:t>____________________________________________</w:t>
    </w:r>
  </w:p>
  <w:p w14:paraId="1B554FB3" w14:textId="77777777" w:rsidR="001F5988" w:rsidRPr="00D25D13" w:rsidRDefault="001F5988" w:rsidP="00C8435B">
    <w:pPr>
      <w:pStyle w:val="Porat"/>
      <w:jc w:val="right"/>
      <w:rPr>
        <w:b/>
        <w:color w:val="4A442A" w:themeColor="background2" w:themeShade="40"/>
        <w:sz w:val="22"/>
        <w:szCs w:val="22"/>
      </w:rPr>
    </w:pPr>
    <w:r w:rsidRPr="00D25D13">
      <w:rPr>
        <w:b/>
        <w:color w:val="4A442A" w:themeColor="background2" w:themeShade="40"/>
        <w:sz w:val="22"/>
        <w:szCs w:val="22"/>
      </w:rPr>
      <w:t>Kazlų Rūdos savivaldybės kontrolės ir audito tarnyba</w:t>
    </w:r>
  </w:p>
  <w:p w14:paraId="32DF35C2" w14:textId="77777777" w:rsidR="001F5988" w:rsidRPr="00D25D13" w:rsidRDefault="001F5988">
    <w:pPr>
      <w:pStyle w:val="Porat"/>
      <w:rPr>
        <w:b/>
        <w:color w:val="4A442A" w:themeColor="background2" w:themeShade="4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A946C" w14:textId="77777777" w:rsidR="00857DC8" w:rsidRDefault="00857DC8" w:rsidP="004D2E26">
      <w:r>
        <w:separator/>
      </w:r>
    </w:p>
  </w:footnote>
  <w:footnote w:type="continuationSeparator" w:id="0">
    <w:p w14:paraId="5CDBD094" w14:textId="77777777" w:rsidR="00857DC8" w:rsidRDefault="00857DC8" w:rsidP="004D2E26">
      <w:r>
        <w:continuationSeparator/>
      </w:r>
    </w:p>
  </w:footnote>
  <w:footnote w:id="1">
    <w:p w14:paraId="00DCC1E8" w14:textId="79180276" w:rsidR="001F5988" w:rsidRPr="00D302D1" w:rsidRDefault="001F5988" w:rsidP="00D03008">
      <w:pPr>
        <w:pStyle w:val="Puslapioinaostekstas"/>
        <w:rPr>
          <w:sz w:val="16"/>
          <w:szCs w:val="16"/>
        </w:rPr>
      </w:pPr>
      <w:r w:rsidRPr="00D302D1">
        <w:rPr>
          <w:rStyle w:val="Puslapioinaosnuoroda"/>
          <w:sz w:val="16"/>
          <w:szCs w:val="16"/>
        </w:rPr>
        <w:footnoteRef/>
      </w:r>
      <w:r>
        <w:rPr>
          <w:sz w:val="16"/>
          <w:szCs w:val="16"/>
        </w:rPr>
        <w:t xml:space="preserve"> V</w:t>
      </w:r>
      <w:r w:rsidRPr="00D302D1">
        <w:rPr>
          <w:sz w:val="16"/>
          <w:szCs w:val="16"/>
        </w:rPr>
        <w:t xml:space="preserve">ietos savivaldos įstatymas, 1994-07-07 Nr. I-533 (su vėlesniais pakeitimais), </w:t>
      </w:r>
      <w:r>
        <w:rPr>
          <w:sz w:val="16"/>
          <w:szCs w:val="16"/>
        </w:rPr>
        <w:t>6</w:t>
      </w:r>
      <w:r w:rsidRPr="00D302D1">
        <w:rPr>
          <w:sz w:val="16"/>
          <w:szCs w:val="16"/>
        </w:rPr>
        <w:t xml:space="preserve">7 str. 1 d. 2 p. ir 9 d. </w:t>
      </w:r>
      <w:r>
        <w:rPr>
          <w:sz w:val="16"/>
          <w:szCs w:val="16"/>
        </w:rPr>
        <w:t>9</w:t>
      </w:r>
      <w:r w:rsidRPr="00D302D1">
        <w:rPr>
          <w:sz w:val="16"/>
          <w:szCs w:val="16"/>
        </w:rPr>
        <w:t xml:space="preserve"> p.</w:t>
      </w:r>
    </w:p>
  </w:footnote>
  <w:footnote w:id="2">
    <w:p w14:paraId="30078E3D" w14:textId="02401425" w:rsidR="001F5988" w:rsidRPr="00D302D1" w:rsidRDefault="001F5988" w:rsidP="00D03008">
      <w:pPr>
        <w:pStyle w:val="Puslapioinaostekstas"/>
        <w:rPr>
          <w:sz w:val="16"/>
          <w:szCs w:val="16"/>
        </w:rPr>
      </w:pPr>
      <w:r w:rsidRPr="00D302D1">
        <w:rPr>
          <w:rStyle w:val="Puslapioinaosnuoroda"/>
          <w:sz w:val="16"/>
          <w:szCs w:val="16"/>
        </w:rPr>
        <w:footnoteRef/>
      </w:r>
      <w:r w:rsidRPr="00D302D1">
        <w:rPr>
          <w:sz w:val="16"/>
          <w:szCs w:val="16"/>
        </w:rPr>
        <w:t xml:space="preserve"> </w:t>
      </w:r>
      <w:r>
        <w:rPr>
          <w:sz w:val="16"/>
          <w:szCs w:val="16"/>
        </w:rPr>
        <w:t>V</w:t>
      </w:r>
      <w:r w:rsidRPr="00D302D1">
        <w:rPr>
          <w:sz w:val="16"/>
          <w:szCs w:val="16"/>
        </w:rPr>
        <w:t xml:space="preserve">iešojo sektoriaus atskaitomybės įstatymas, 2007-06-26 Nr. X-1212 (su vėlesniais pakeitimais), </w:t>
      </w:r>
      <w:r>
        <w:rPr>
          <w:sz w:val="16"/>
          <w:szCs w:val="16"/>
        </w:rPr>
        <w:t>6</w:t>
      </w:r>
      <w:r w:rsidRPr="00D302D1">
        <w:rPr>
          <w:sz w:val="16"/>
          <w:szCs w:val="16"/>
        </w:rPr>
        <w:t xml:space="preserve"> str. </w:t>
      </w:r>
    </w:p>
  </w:footnote>
  <w:footnote w:id="3">
    <w:p w14:paraId="562AE248" w14:textId="77777777" w:rsidR="001F5988" w:rsidRPr="00D302D1" w:rsidRDefault="001F5988" w:rsidP="00332176">
      <w:pPr>
        <w:pStyle w:val="Puslapioinaostekstas"/>
        <w:rPr>
          <w:sz w:val="16"/>
          <w:szCs w:val="16"/>
        </w:rPr>
      </w:pPr>
      <w:r w:rsidRPr="00D302D1">
        <w:rPr>
          <w:rStyle w:val="Puslapioinaosnuoroda"/>
          <w:sz w:val="16"/>
          <w:szCs w:val="16"/>
        </w:rPr>
        <w:footnoteRef/>
      </w:r>
      <w:r>
        <w:rPr>
          <w:sz w:val="16"/>
          <w:szCs w:val="16"/>
        </w:rPr>
        <w:t xml:space="preserve"> V</w:t>
      </w:r>
      <w:r w:rsidRPr="00D302D1">
        <w:rPr>
          <w:sz w:val="16"/>
          <w:szCs w:val="16"/>
        </w:rPr>
        <w:t>ietos savivaldos įstatymo 3</w:t>
      </w:r>
      <w:r>
        <w:rPr>
          <w:sz w:val="16"/>
          <w:szCs w:val="16"/>
        </w:rPr>
        <w:t>3</w:t>
      </w:r>
      <w:r w:rsidRPr="00D302D1">
        <w:rPr>
          <w:sz w:val="16"/>
          <w:szCs w:val="16"/>
        </w:rPr>
        <w:t xml:space="preserve"> straipsnio </w:t>
      </w:r>
      <w:r>
        <w:rPr>
          <w:sz w:val="16"/>
          <w:szCs w:val="16"/>
        </w:rPr>
        <w:t>3</w:t>
      </w:r>
      <w:r w:rsidRPr="00D302D1">
        <w:rPr>
          <w:sz w:val="16"/>
          <w:szCs w:val="16"/>
        </w:rPr>
        <w:t xml:space="preserve"> dalis</w:t>
      </w:r>
      <w:r>
        <w:rPr>
          <w:sz w:val="16"/>
          <w:szCs w:val="16"/>
        </w:rPr>
        <w:t>.</w:t>
      </w:r>
    </w:p>
  </w:footnote>
  <w:footnote w:id="4">
    <w:p w14:paraId="6438C175" w14:textId="77777777" w:rsidR="001F5988" w:rsidRPr="00D302D1" w:rsidRDefault="001F5988" w:rsidP="00332176">
      <w:pPr>
        <w:pStyle w:val="Puslapioinaostekstas"/>
        <w:rPr>
          <w:sz w:val="16"/>
          <w:szCs w:val="16"/>
        </w:rPr>
      </w:pPr>
      <w:r w:rsidRPr="00D302D1">
        <w:rPr>
          <w:rStyle w:val="Puslapioinaosnuoroda"/>
          <w:sz w:val="16"/>
          <w:szCs w:val="16"/>
        </w:rPr>
        <w:footnoteRef/>
      </w:r>
      <w:r>
        <w:rPr>
          <w:sz w:val="16"/>
          <w:szCs w:val="16"/>
        </w:rPr>
        <w:t xml:space="preserve"> V</w:t>
      </w:r>
      <w:r w:rsidRPr="00D302D1">
        <w:rPr>
          <w:sz w:val="16"/>
          <w:szCs w:val="16"/>
        </w:rPr>
        <w:t xml:space="preserve">iešojo sektoriaus atskaitomybės įstatymo </w:t>
      </w:r>
      <w:r>
        <w:rPr>
          <w:sz w:val="16"/>
          <w:szCs w:val="16"/>
        </w:rPr>
        <w:t>14</w:t>
      </w:r>
      <w:r w:rsidRPr="00D302D1">
        <w:rPr>
          <w:sz w:val="16"/>
          <w:szCs w:val="16"/>
        </w:rPr>
        <w:t xml:space="preserve"> straipsnio </w:t>
      </w:r>
      <w:r>
        <w:rPr>
          <w:sz w:val="16"/>
          <w:szCs w:val="16"/>
        </w:rPr>
        <w:t>2</w:t>
      </w:r>
      <w:r w:rsidRPr="00D302D1">
        <w:rPr>
          <w:sz w:val="16"/>
          <w:szCs w:val="16"/>
        </w:rPr>
        <w:t xml:space="preserve"> dalis.</w:t>
      </w:r>
    </w:p>
  </w:footnote>
  <w:footnote w:id="5">
    <w:p w14:paraId="28688861" w14:textId="77777777" w:rsidR="001F5988" w:rsidRPr="00B42769" w:rsidRDefault="001F5988" w:rsidP="00E50E13">
      <w:pPr>
        <w:pStyle w:val="Puslapioinaostekstas"/>
        <w:rPr>
          <w:sz w:val="14"/>
          <w:szCs w:val="14"/>
        </w:rPr>
      </w:pPr>
      <w:r>
        <w:rPr>
          <w:rStyle w:val="Puslapioinaosnuoroda"/>
        </w:rPr>
        <w:footnoteRef/>
      </w:r>
      <w:r>
        <w:t xml:space="preserve"> </w:t>
      </w:r>
      <w:r w:rsidRPr="00B42769">
        <w:rPr>
          <w:sz w:val="14"/>
          <w:szCs w:val="14"/>
        </w:rPr>
        <w:t>Kazlų Rūdos savivaldybės administracijos direktoriaus 2025-11-12 įsakymu Nr. KP-577 „Dėl pavedimo Dianai Masteikaitei.</w:t>
      </w:r>
    </w:p>
  </w:footnote>
  <w:footnote w:id="6">
    <w:p w14:paraId="4EA47FE3" w14:textId="77777777" w:rsidR="001F5988" w:rsidRPr="00D302D1" w:rsidRDefault="001F5988" w:rsidP="00DB00D5">
      <w:pPr>
        <w:pStyle w:val="Puslapioinaostekstas"/>
        <w:rPr>
          <w:sz w:val="16"/>
          <w:szCs w:val="16"/>
        </w:rPr>
      </w:pPr>
      <w:r w:rsidRPr="00D302D1">
        <w:rPr>
          <w:rStyle w:val="Puslapioinaosnuoroda"/>
          <w:sz w:val="16"/>
          <w:szCs w:val="16"/>
        </w:rPr>
        <w:footnoteRef/>
      </w:r>
      <w:r w:rsidRPr="00D302D1">
        <w:rPr>
          <w:sz w:val="16"/>
          <w:szCs w:val="16"/>
        </w:rPr>
        <w:t xml:space="preserve"> Kazlų Rūdos sporto centro, Kazlų Rūdos savivaldybės kultūros centro, Kazlų Rūdos Jurgio Dovydaičio viešosios bibliotekos, Kazlų Rūdos savivaldybės visuomenės sveikatos biuro, Kazlų Rūdos Rimvydo Žigaičio menų mokyklos, Kazlų Rūdos pedagoginės psichologinės tarnybos, Kazlų Rūdos savivaldybės kontrolės ir audito tarnybos.</w:t>
      </w:r>
    </w:p>
  </w:footnote>
  <w:footnote w:id="7">
    <w:p w14:paraId="52143A74" w14:textId="0203A0A1" w:rsidR="001F5988" w:rsidRPr="0068415A" w:rsidRDefault="001F5988">
      <w:pPr>
        <w:pStyle w:val="Puslapioinaostekstas"/>
        <w:rPr>
          <w:sz w:val="16"/>
          <w:szCs w:val="16"/>
        </w:rPr>
      </w:pPr>
      <w:r>
        <w:rPr>
          <w:rStyle w:val="Puslapioinaosnuoroda"/>
        </w:rPr>
        <w:footnoteRef/>
      </w:r>
      <w:r>
        <w:t xml:space="preserve"> </w:t>
      </w:r>
      <w:r w:rsidRPr="0068415A">
        <w:rPr>
          <w:sz w:val="16"/>
          <w:szCs w:val="16"/>
        </w:rPr>
        <w:t>Kazlų Rūdos atsinaujinančių išteklių energijos bendrija, kurios steigėjai yra 3 viešojo sektoriaus subjektai (Kazlų Rūdos savivaldybės administracija, Prezidento Kazio Griniaus gimnazija, Kazlų Rūdos sporto centras)</w:t>
      </w:r>
      <w:r>
        <w:rPr>
          <w:sz w:val="16"/>
          <w:szCs w:val="16"/>
        </w:rPr>
        <w:t xml:space="preserve">, įsteigta Kazlų Rūdos savivaldybės tarybos 2024-06-27 sprendimu Nr. TS-119. </w:t>
      </w:r>
    </w:p>
  </w:footnote>
  <w:footnote w:id="8">
    <w:p w14:paraId="2042D505" w14:textId="77777777" w:rsidR="001F5988" w:rsidRPr="005356BB" w:rsidRDefault="001F5988" w:rsidP="00332176">
      <w:pPr>
        <w:pStyle w:val="Puslapioinaostekstas"/>
        <w:rPr>
          <w:sz w:val="16"/>
          <w:szCs w:val="16"/>
        </w:rPr>
      </w:pPr>
      <w:r>
        <w:rPr>
          <w:rStyle w:val="Puslapioinaosnuoroda"/>
        </w:rPr>
        <w:footnoteRef/>
      </w:r>
      <w:r>
        <w:t xml:space="preserve"> </w:t>
      </w:r>
      <w:r w:rsidRPr="005356BB">
        <w:rPr>
          <w:sz w:val="16"/>
          <w:szCs w:val="16"/>
        </w:rPr>
        <w:t xml:space="preserve">2025-2027 metų biudžeto patvirtinimo įstatymas, </w:t>
      </w:r>
      <w:r w:rsidRPr="005356BB">
        <w:rPr>
          <w:color w:val="000000"/>
          <w:sz w:val="16"/>
          <w:szCs w:val="16"/>
          <w:shd w:val="clear" w:color="auto" w:fill="FFFFFF"/>
        </w:rPr>
        <w:t>2024-12-19, Nr. XV-89.</w:t>
      </w:r>
    </w:p>
  </w:footnote>
  <w:footnote w:id="9">
    <w:p w14:paraId="4D875E12" w14:textId="68F011FC" w:rsidR="001F5988" w:rsidRPr="00DA0965" w:rsidRDefault="001F5988">
      <w:pPr>
        <w:pStyle w:val="Puslapioinaostekstas"/>
        <w:rPr>
          <w:sz w:val="16"/>
          <w:szCs w:val="16"/>
        </w:rPr>
      </w:pPr>
      <w:r w:rsidRPr="00300E3B">
        <w:rPr>
          <w:rStyle w:val="Puslapioinaosnuoroda"/>
          <w:sz w:val="16"/>
          <w:szCs w:val="16"/>
        </w:rPr>
        <w:footnoteRef/>
      </w:r>
      <w:r w:rsidRPr="00300E3B">
        <w:rPr>
          <w:sz w:val="16"/>
          <w:szCs w:val="16"/>
        </w:rPr>
        <w:t xml:space="preserve"> Valstybės</w:t>
      </w:r>
      <w:r w:rsidRPr="00DA0965">
        <w:rPr>
          <w:sz w:val="16"/>
          <w:szCs w:val="16"/>
        </w:rPr>
        <w:t xml:space="preserve"> ir savivaldybių  turto valdymo, naudojimo ir disponavimo juo įstatym</w:t>
      </w:r>
      <w:r>
        <w:rPr>
          <w:sz w:val="16"/>
          <w:szCs w:val="16"/>
        </w:rPr>
        <w:t xml:space="preserve">o </w:t>
      </w:r>
      <w:r w:rsidRPr="00DA0965">
        <w:rPr>
          <w:color w:val="333333"/>
          <w:sz w:val="16"/>
          <w:szCs w:val="16"/>
          <w:shd w:val="clear" w:color="auto" w:fill="FFFFFF"/>
        </w:rPr>
        <w:t xml:space="preserve">VIII-729 </w:t>
      </w:r>
      <w:r>
        <w:rPr>
          <w:color w:val="333333"/>
          <w:sz w:val="16"/>
          <w:szCs w:val="16"/>
          <w:shd w:val="clear" w:color="auto" w:fill="FFFFFF"/>
        </w:rPr>
        <w:t>pakeitimo įstatymas, 8, 11, 12 str.</w:t>
      </w:r>
    </w:p>
  </w:footnote>
  <w:footnote w:id="10">
    <w:p w14:paraId="140BDD0D" w14:textId="52CFD243" w:rsidR="001F5988" w:rsidRPr="006118FB" w:rsidRDefault="001F5988">
      <w:pPr>
        <w:pStyle w:val="Puslapioinaostekstas"/>
        <w:rPr>
          <w:sz w:val="16"/>
          <w:szCs w:val="16"/>
        </w:rPr>
      </w:pPr>
      <w:r w:rsidRPr="006118FB">
        <w:rPr>
          <w:rStyle w:val="Puslapioinaosnuoroda"/>
          <w:sz w:val="16"/>
          <w:szCs w:val="16"/>
        </w:rPr>
        <w:footnoteRef/>
      </w:r>
      <w:r w:rsidRPr="006118FB">
        <w:rPr>
          <w:sz w:val="16"/>
          <w:szCs w:val="16"/>
        </w:rPr>
        <w:t xml:space="preserve"> Ten pat</w:t>
      </w:r>
      <w:r>
        <w:rPr>
          <w:sz w:val="16"/>
          <w:szCs w:val="16"/>
        </w:rPr>
        <w:t>, 9 str.</w:t>
      </w:r>
    </w:p>
  </w:footnote>
  <w:footnote w:id="11">
    <w:p w14:paraId="7891B867" w14:textId="0D5D3CC7" w:rsidR="001F5988" w:rsidRPr="00181AB3" w:rsidRDefault="001F5988" w:rsidP="00181AB3">
      <w:pPr>
        <w:autoSpaceDE w:val="0"/>
        <w:autoSpaceDN w:val="0"/>
        <w:adjustRightInd w:val="0"/>
        <w:rPr>
          <w:color w:val="000000" w:themeColor="text1"/>
          <w:sz w:val="16"/>
          <w:szCs w:val="16"/>
        </w:rPr>
      </w:pPr>
      <w:r w:rsidRPr="00181AB3">
        <w:rPr>
          <w:rStyle w:val="Puslapioinaosnuoroda"/>
          <w:sz w:val="16"/>
          <w:szCs w:val="16"/>
        </w:rPr>
        <w:footnoteRef/>
      </w:r>
      <w:r w:rsidRPr="00181AB3">
        <w:rPr>
          <w:sz w:val="16"/>
          <w:szCs w:val="16"/>
        </w:rPr>
        <w:t xml:space="preserve"> </w:t>
      </w:r>
      <w:r w:rsidRPr="00181AB3">
        <w:rPr>
          <w:color w:val="000000" w:themeColor="text1"/>
          <w:sz w:val="16"/>
          <w:szCs w:val="16"/>
        </w:rPr>
        <w:t>Viešojo sektoriaus atskaitomybės įstatymas, 2007-06-26 Nr. X-1212 (su vėlesniais pakeitimais).</w:t>
      </w:r>
    </w:p>
  </w:footnote>
  <w:footnote w:id="12">
    <w:p w14:paraId="6A546645" w14:textId="77777777" w:rsidR="001F5988" w:rsidRPr="00F51963" w:rsidRDefault="001F5988" w:rsidP="00370012">
      <w:pPr>
        <w:autoSpaceDE w:val="0"/>
        <w:autoSpaceDN w:val="0"/>
        <w:adjustRightInd w:val="0"/>
        <w:rPr>
          <w:color w:val="000000" w:themeColor="text1"/>
          <w:sz w:val="14"/>
          <w:szCs w:val="14"/>
        </w:rPr>
      </w:pPr>
      <w:r w:rsidRPr="00181AB3">
        <w:rPr>
          <w:rStyle w:val="Puslapioinaosnuoroda"/>
          <w:sz w:val="16"/>
          <w:szCs w:val="16"/>
        </w:rPr>
        <w:footnoteRef/>
      </w:r>
      <w:r w:rsidRPr="00181AB3">
        <w:rPr>
          <w:sz w:val="16"/>
          <w:szCs w:val="16"/>
        </w:rPr>
        <w:t xml:space="preserve"> </w:t>
      </w:r>
      <w:r w:rsidRPr="00181AB3">
        <w:rPr>
          <w:color w:val="000000" w:themeColor="text1"/>
          <w:sz w:val="16"/>
          <w:szCs w:val="16"/>
        </w:rPr>
        <w:t xml:space="preserve">Viešojo </w:t>
      </w:r>
      <w:r w:rsidRPr="00F51963">
        <w:rPr>
          <w:color w:val="000000" w:themeColor="text1"/>
          <w:sz w:val="14"/>
          <w:szCs w:val="14"/>
        </w:rPr>
        <w:t>sektoriaus atskaitomybės įstatymas, 2007-06-26 Nr. X-1212 (su vėlesniais pakeitimais).</w:t>
      </w:r>
    </w:p>
  </w:footnote>
  <w:footnote w:id="13">
    <w:p w14:paraId="2E20098C" w14:textId="60D1614A" w:rsidR="001F5988" w:rsidRPr="00F51963" w:rsidRDefault="001F5988">
      <w:pPr>
        <w:pStyle w:val="Puslapioinaostekstas"/>
        <w:rPr>
          <w:sz w:val="14"/>
          <w:szCs w:val="14"/>
        </w:rPr>
      </w:pPr>
      <w:r w:rsidRPr="00F51963">
        <w:rPr>
          <w:rStyle w:val="Puslapioinaosnuoroda"/>
          <w:sz w:val="14"/>
          <w:szCs w:val="14"/>
        </w:rPr>
        <w:footnoteRef/>
      </w:r>
      <w:r w:rsidRPr="00F51963">
        <w:rPr>
          <w:sz w:val="14"/>
          <w:szCs w:val="14"/>
        </w:rPr>
        <w:t xml:space="preserve"> </w:t>
      </w:r>
      <w:r>
        <w:rPr>
          <w:sz w:val="14"/>
          <w:szCs w:val="14"/>
        </w:rPr>
        <w:t>F</w:t>
      </w:r>
      <w:r w:rsidRPr="00F51963">
        <w:rPr>
          <w:sz w:val="14"/>
          <w:szCs w:val="14"/>
        </w:rPr>
        <w:t xml:space="preserve">inansų ministro </w:t>
      </w:r>
      <w:r>
        <w:rPr>
          <w:sz w:val="14"/>
          <w:szCs w:val="14"/>
        </w:rPr>
        <w:t>2025-12-30</w:t>
      </w:r>
      <w:r w:rsidRPr="00F51963">
        <w:rPr>
          <w:sz w:val="14"/>
          <w:szCs w:val="14"/>
        </w:rPr>
        <w:t xml:space="preserve"> įsakymas Nr. 1K-</w:t>
      </w:r>
      <w:r>
        <w:rPr>
          <w:sz w:val="14"/>
          <w:szCs w:val="14"/>
        </w:rPr>
        <w:t>327</w:t>
      </w:r>
      <w:r w:rsidRPr="00F51963">
        <w:rPr>
          <w:sz w:val="14"/>
          <w:szCs w:val="14"/>
        </w:rPr>
        <w:t>.</w:t>
      </w:r>
    </w:p>
  </w:footnote>
  <w:footnote w:id="14">
    <w:p w14:paraId="42A7DFC0" w14:textId="77777777" w:rsidR="001F5988" w:rsidRPr="00543B0B" w:rsidRDefault="001F5988" w:rsidP="001509E0">
      <w:pPr>
        <w:pStyle w:val="Puslapioinaostekstas"/>
        <w:rPr>
          <w:sz w:val="14"/>
          <w:szCs w:val="14"/>
        </w:rPr>
      </w:pPr>
      <w:r w:rsidRPr="00543B0B">
        <w:rPr>
          <w:rStyle w:val="Puslapioinaosnuoroda"/>
          <w:sz w:val="14"/>
          <w:szCs w:val="14"/>
        </w:rPr>
        <w:footnoteRef/>
      </w:r>
      <w:r w:rsidRPr="00543B0B">
        <w:rPr>
          <w:sz w:val="14"/>
          <w:szCs w:val="14"/>
        </w:rPr>
        <w:t xml:space="preserve">Patvirtinta Kazlų Rūdos </w:t>
      </w:r>
      <w:r w:rsidRPr="00543B0B">
        <w:rPr>
          <w:sz w:val="14"/>
          <w:szCs w:val="14"/>
          <w:lang w:val="en-US" w:eastAsia="en-US"/>
        </w:rPr>
        <w:t>savivaldybės administracijos direktoriaus 2022-10-04 įsakymu Nr. AT-693.</w:t>
      </w:r>
    </w:p>
  </w:footnote>
  <w:footnote w:id="15">
    <w:p w14:paraId="3D3F9062" w14:textId="77777777" w:rsidR="001F5988" w:rsidRPr="0064797D" w:rsidRDefault="001F5988" w:rsidP="001509E0">
      <w:pPr>
        <w:suppressAutoHyphens w:val="0"/>
        <w:jc w:val="both"/>
        <w:rPr>
          <w:sz w:val="14"/>
          <w:szCs w:val="14"/>
          <w:lang w:val="en-US" w:eastAsia="en-US"/>
        </w:rPr>
      </w:pPr>
      <w:r>
        <w:rPr>
          <w:rStyle w:val="Puslapioinaosnuoroda"/>
        </w:rPr>
        <w:footnoteRef/>
      </w:r>
      <w:r>
        <w:t xml:space="preserve"> </w:t>
      </w:r>
      <w:r w:rsidRPr="0064797D">
        <w:rPr>
          <w:sz w:val="14"/>
          <w:szCs w:val="14"/>
          <w:lang w:val="en-US" w:eastAsia="en-US"/>
        </w:rPr>
        <w:t xml:space="preserve">Pagal 12-ojo VSAFAS 4 priedo nuostatas, turto grupei </w:t>
      </w:r>
      <w:r w:rsidRPr="0064797D">
        <w:rPr>
          <w:bCs/>
          <w:sz w:val="14"/>
          <w:szCs w:val="14"/>
          <w:lang w:val="en-US" w:eastAsia="en-US"/>
        </w:rPr>
        <w:t>„Kitas ilgalaikis materialusis turtas“</w:t>
      </w:r>
      <w:r w:rsidRPr="0064797D">
        <w:rPr>
          <w:sz w:val="14"/>
          <w:szCs w:val="14"/>
          <w:lang w:val="en-US" w:eastAsia="en-US"/>
        </w:rPr>
        <w:t xml:space="preserve"> taikytinas 10 metų nusidėvėjimo normatyvas, o turto grupei </w:t>
      </w:r>
      <w:r w:rsidRPr="0064797D">
        <w:rPr>
          <w:bCs/>
          <w:sz w:val="14"/>
          <w:szCs w:val="14"/>
          <w:lang w:val="en-US" w:eastAsia="en-US"/>
        </w:rPr>
        <w:t>„Kitos mašinos ir įrenginiai“</w:t>
      </w:r>
      <w:r w:rsidRPr="0064797D">
        <w:rPr>
          <w:sz w:val="14"/>
          <w:szCs w:val="14"/>
          <w:lang w:val="en-US" w:eastAsia="en-US"/>
        </w:rPr>
        <w:t xml:space="preserve"> – 25 metų nusidėvėjimo normatyvas. </w:t>
      </w:r>
    </w:p>
    <w:p w14:paraId="4A92CBF4" w14:textId="77777777" w:rsidR="001F5988" w:rsidRPr="00247C78" w:rsidRDefault="001F5988" w:rsidP="001509E0">
      <w:pPr>
        <w:suppressAutoHyphens w:val="0"/>
        <w:ind w:firstLine="567"/>
        <w:jc w:val="both"/>
        <w:rPr>
          <w:i/>
          <w:lang w:val="en-US" w:eastAsia="en-US"/>
        </w:rPr>
      </w:pPr>
    </w:p>
    <w:p w14:paraId="7CA72CFF" w14:textId="77777777" w:rsidR="001F5988" w:rsidRDefault="001F5988" w:rsidP="001509E0">
      <w:pPr>
        <w:pStyle w:val="Puslapioinaostekstas"/>
      </w:pPr>
    </w:p>
  </w:footnote>
  <w:footnote w:id="16">
    <w:p w14:paraId="76E3512A" w14:textId="77777777" w:rsidR="001F5988" w:rsidRPr="00B3009A" w:rsidRDefault="001F5988" w:rsidP="008D0DA3">
      <w:pPr>
        <w:pStyle w:val="Puslapioinaostekstas"/>
        <w:rPr>
          <w:sz w:val="14"/>
          <w:szCs w:val="14"/>
        </w:rPr>
      </w:pPr>
      <w:r w:rsidRPr="00B3009A">
        <w:rPr>
          <w:rStyle w:val="Puslapioinaosnuoroda"/>
          <w:sz w:val="14"/>
          <w:szCs w:val="14"/>
        </w:rPr>
        <w:footnoteRef/>
      </w:r>
      <w:r w:rsidRPr="00B3009A">
        <w:rPr>
          <w:sz w:val="14"/>
          <w:szCs w:val="14"/>
        </w:rPr>
        <w:t xml:space="preserve"> Turtas į eksploataciją įvestas 2022-2025 m.</w:t>
      </w:r>
    </w:p>
  </w:footnote>
  <w:footnote w:id="17">
    <w:p w14:paraId="597D2D9F" w14:textId="77777777" w:rsidR="001F5988" w:rsidRPr="00543B0B" w:rsidRDefault="001F5988" w:rsidP="00684D91">
      <w:pPr>
        <w:pStyle w:val="Puslapioinaostekstas"/>
        <w:rPr>
          <w:sz w:val="14"/>
          <w:szCs w:val="14"/>
        </w:rPr>
      </w:pPr>
      <w:r w:rsidRPr="00543B0B">
        <w:rPr>
          <w:rStyle w:val="Puslapioinaosnuoroda"/>
          <w:sz w:val="14"/>
          <w:szCs w:val="14"/>
        </w:rPr>
        <w:footnoteRef/>
      </w:r>
      <w:r w:rsidRPr="00543B0B">
        <w:rPr>
          <w:sz w:val="14"/>
          <w:szCs w:val="14"/>
        </w:rPr>
        <w:t xml:space="preserve"> </w:t>
      </w:r>
      <w:r w:rsidRPr="00543B0B">
        <w:rPr>
          <w:sz w:val="14"/>
          <w:szCs w:val="14"/>
          <w:lang w:val="en-US" w:eastAsia="en-US"/>
        </w:rPr>
        <w:t>Patvirtinta Kazlų Rūdos s</w:t>
      </w:r>
      <w:r w:rsidRPr="00361415">
        <w:rPr>
          <w:sz w:val="14"/>
          <w:szCs w:val="14"/>
          <w:lang w:val="en-US" w:eastAsia="en-US"/>
        </w:rPr>
        <w:t>avivaldybės administracijos direktoriaus 2009-12-04 įsakymu Nr. AT-613</w:t>
      </w:r>
      <w:r w:rsidRPr="00543B0B">
        <w:rPr>
          <w:sz w:val="14"/>
          <w:szCs w:val="14"/>
          <w:lang w:val="en-US" w:eastAsia="en-US"/>
        </w:rPr>
        <w:t>.</w:t>
      </w:r>
    </w:p>
  </w:footnote>
  <w:footnote w:id="18">
    <w:p w14:paraId="088B88E9" w14:textId="77777777" w:rsidR="001F5988" w:rsidRPr="00D67D3B" w:rsidRDefault="001F5988" w:rsidP="00601D32">
      <w:pPr>
        <w:pStyle w:val="Puslapioinaostekstas"/>
        <w:rPr>
          <w:sz w:val="14"/>
          <w:szCs w:val="14"/>
        </w:rPr>
      </w:pPr>
      <w:r>
        <w:rPr>
          <w:rStyle w:val="Puslapioinaosnuoroda"/>
        </w:rPr>
        <w:footnoteRef/>
      </w:r>
      <w:r>
        <w:t xml:space="preserve"> </w:t>
      </w:r>
      <w:r w:rsidRPr="00D67D3B">
        <w:rPr>
          <w:sz w:val="14"/>
          <w:szCs w:val="14"/>
        </w:rPr>
        <w:t>1-asis VSAFAS ,,Informacijos pateikimas finansinių ataskaitų rinkinyje“, 12-asis VSAFAS ,,Ilgalaikis materialusis turtas“.</w:t>
      </w:r>
    </w:p>
    <w:p w14:paraId="6C0FF795" w14:textId="77777777" w:rsidR="001F5988" w:rsidRDefault="001F5988" w:rsidP="00601D32">
      <w:pPr>
        <w:pStyle w:val="Puslapioinaostekstas"/>
      </w:pPr>
    </w:p>
  </w:footnote>
  <w:footnote w:id="19">
    <w:p w14:paraId="1A00A089" w14:textId="568CFF49" w:rsidR="001F5988" w:rsidRPr="00D23762" w:rsidRDefault="001F5988" w:rsidP="00D23762">
      <w:pPr>
        <w:rPr>
          <w:sz w:val="18"/>
          <w:szCs w:val="18"/>
        </w:rPr>
      </w:pPr>
      <w:r w:rsidRPr="00563151">
        <w:rPr>
          <w:rStyle w:val="Puslapioinaosnuoroda"/>
          <w:sz w:val="14"/>
          <w:szCs w:val="14"/>
        </w:rPr>
        <w:footnoteRef/>
      </w:r>
      <w:r w:rsidRPr="00563151">
        <w:rPr>
          <w:sz w:val="14"/>
          <w:szCs w:val="14"/>
        </w:rPr>
        <w:t xml:space="preserve"> </w:t>
      </w:r>
      <w:r w:rsidRPr="00D23762">
        <w:rPr>
          <w:sz w:val="18"/>
          <w:szCs w:val="18"/>
        </w:rPr>
        <w:t>2025-03-31 Nr. TS-37; 2025-05-02 Nr. TS-82; 2025-05-26 Nr. TS-98; 2025-06-30 Nr. TS-117; 2025-07-28 Nr. TS-132; 2025-09-29 Nr. TS-163; 2025-10-20 Nr. TS-181; 2025-11-24 Nr. TS-204; 2025-12-15 Nr. TS-214.</w:t>
      </w:r>
    </w:p>
    <w:p w14:paraId="19A8DD9D" w14:textId="0AE362D9" w:rsidR="001F5988" w:rsidRPr="00990705" w:rsidRDefault="001F5988" w:rsidP="00D23762">
      <w:pPr>
        <w:rPr>
          <w:sz w:val="14"/>
          <w:szCs w:val="14"/>
        </w:rPr>
      </w:pPr>
      <w:r w:rsidRPr="00990705">
        <w:rPr>
          <w:sz w:val="14"/>
          <w:szCs w:val="14"/>
        </w:rPr>
        <w:t>.</w:t>
      </w:r>
    </w:p>
  </w:footnote>
  <w:footnote w:id="20">
    <w:p w14:paraId="22E4F01B" w14:textId="77777777" w:rsidR="001F5988" w:rsidRPr="006D6171" w:rsidRDefault="001F5988" w:rsidP="005D5A65">
      <w:pPr>
        <w:pStyle w:val="Puslapioinaostekstas"/>
        <w:rPr>
          <w:color w:val="000000" w:themeColor="text1"/>
          <w:sz w:val="14"/>
          <w:szCs w:val="14"/>
        </w:rPr>
      </w:pPr>
      <w:r w:rsidRPr="006D6171">
        <w:rPr>
          <w:rStyle w:val="Puslapioinaosnuoroda"/>
          <w:color w:val="000000" w:themeColor="text1"/>
          <w:sz w:val="14"/>
          <w:szCs w:val="14"/>
        </w:rPr>
        <w:footnoteRef/>
      </w:r>
      <w:r w:rsidRPr="006D6171">
        <w:rPr>
          <w:color w:val="000000" w:themeColor="text1"/>
          <w:sz w:val="14"/>
          <w:szCs w:val="14"/>
        </w:rPr>
        <w:t xml:space="preserve"> </w:t>
      </w:r>
      <w:r>
        <w:rPr>
          <w:color w:val="000000" w:themeColor="text1"/>
          <w:sz w:val="14"/>
          <w:szCs w:val="14"/>
        </w:rPr>
        <w:t>V</w:t>
      </w:r>
      <w:r w:rsidRPr="006D6171">
        <w:rPr>
          <w:color w:val="000000" w:themeColor="text1"/>
          <w:sz w:val="14"/>
          <w:szCs w:val="14"/>
        </w:rPr>
        <w:t xml:space="preserve">ietos savivaldos įstatymo 6 straipsnio 3 punktas (Valstybės žinios, 1994-07-20, Nr. 55-1049).  </w:t>
      </w:r>
    </w:p>
  </w:footnote>
  <w:footnote w:id="21">
    <w:p w14:paraId="0235DA73" w14:textId="77777777" w:rsidR="001F5988" w:rsidRPr="006D6171" w:rsidRDefault="001F5988" w:rsidP="005D5A65">
      <w:pPr>
        <w:pStyle w:val="Puslapioinaostekstas"/>
        <w:rPr>
          <w:sz w:val="14"/>
          <w:szCs w:val="14"/>
        </w:rPr>
      </w:pPr>
      <w:r w:rsidRPr="006D6171">
        <w:rPr>
          <w:rStyle w:val="Puslapioinaosnuoroda"/>
          <w:sz w:val="14"/>
          <w:szCs w:val="14"/>
        </w:rPr>
        <w:footnoteRef/>
      </w:r>
      <w:r w:rsidRPr="006D6171">
        <w:rPr>
          <w:sz w:val="14"/>
          <w:szCs w:val="14"/>
        </w:rPr>
        <w:t xml:space="preserve"> 2021-05-31 Nr. TS-135 ,,Dėl Kazlų Rūdos savivaldybės turto valdymo, naudojimo ir disponavimo juo tvarkos aprašo patvirti</w:t>
      </w:r>
      <w:r>
        <w:rPr>
          <w:sz w:val="14"/>
          <w:szCs w:val="14"/>
        </w:rPr>
        <w:t>n</w:t>
      </w:r>
      <w:r w:rsidRPr="006D6171">
        <w:rPr>
          <w:sz w:val="14"/>
          <w:szCs w:val="14"/>
        </w:rPr>
        <w:t xml:space="preserve">imo“. </w:t>
      </w:r>
    </w:p>
  </w:footnote>
  <w:footnote w:id="22">
    <w:p w14:paraId="3ECE16D0" w14:textId="37479C4C" w:rsidR="001F5988" w:rsidRPr="00870A06" w:rsidRDefault="001F5988">
      <w:pPr>
        <w:pStyle w:val="Puslapioinaostekstas"/>
        <w:rPr>
          <w:sz w:val="14"/>
          <w:szCs w:val="14"/>
        </w:rPr>
      </w:pPr>
      <w:r>
        <w:rPr>
          <w:rStyle w:val="Puslapioinaosnuoroda"/>
        </w:rPr>
        <w:footnoteRef/>
      </w:r>
      <w:r>
        <w:t xml:space="preserve"> </w:t>
      </w:r>
      <w:r w:rsidRPr="00870A06">
        <w:rPr>
          <w:sz w:val="14"/>
          <w:szCs w:val="14"/>
        </w:rPr>
        <w:t>Sporto centrui, Kultūros centrui,  Jurgio Dovydaičio viešajai bibliotekai.</w:t>
      </w:r>
    </w:p>
  </w:footnote>
  <w:footnote w:id="23">
    <w:p w14:paraId="0781FCC5" w14:textId="6AB05F98" w:rsidR="001F5988" w:rsidRPr="00A64B26" w:rsidRDefault="001F5988" w:rsidP="00523693">
      <w:pPr>
        <w:pStyle w:val="Puslapioinaostekstas"/>
        <w:jc w:val="both"/>
        <w:rPr>
          <w:sz w:val="14"/>
          <w:szCs w:val="14"/>
        </w:rPr>
      </w:pPr>
      <w:r>
        <w:rPr>
          <w:rStyle w:val="Puslapioinaosnuoroda"/>
        </w:rPr>
        <w:footnoteRef/>
      </w:r>
      <w:r>
        <w:t xml:space="preserve"> </w:t>
      </w:r>
      <w:r>
        <w:rPr>
          <w:sz w:val="14"/>
          <w:szCs w:val="14"/>
        </w:rPr>
        <w:t>V</w:t>
      </w:r>
      <w:r w:rsidRPr="00A64B26">
        <w:rPr>
          <w:sz w:val="14"/>
          <w:szCs w:val="14"/>
        </w:rPr>
        <w:t>iešojo sektoriaus atskaitomybės įstatymas (</w:t>
      </w:r>
      <w:r w:rsidRPr="00A64B26">
        <w:rPr>
          <w:color w:val="000000"/>
          <w:sz w:val="14"/>
          <w:szCs w:val="14"/>
          <w:shd w:val="clear" w:color="auto" w:fill="FFFFFF"/>
        </w:rPr>
        <w:t>Valstybės žinios, 2007-07-12, Nr. 77-3046 su pakeitimais)</w:t>
      </w:r>
      <w:r w:rsidRPr="00A64B26">
        <w:rPr>
          <w:sz w:val="14"/>
          <w:szCs w:val="14"/>
        </w:rPr>
        <w:t>, 2 str. 7 d.</w:t>
      </w:r>
    </w:p>
  </w:footnote>
  <w:footnote w:id="24">
    <w:p w14:paraId="440BB4D8" w14:textId="5CF11B04" w:rsidR="001F5988" w:rsidRPr="00A64B26" w:rsidRDefault="001F5988" w:rsidP="00523693">
      <w:pPr>
        <w:pStyle w:val="Puslapioinaostekstas"/>
        <w:jc w:val="both"/>
        <w:rPr>
          <w:sz w:val="14"/>
          <w:szCs w:val="14"/>
        </w:rPr>
      </w:pPr>
      <w:r w:rsidRPr="00A64B26">
        <w:rPr>
          <w:rStyle w:val="Puslapioinaosnuoroda"/>
          <w:sz w:val="14"/>
          <w:szCs w:val="14"/>
        </w:rPr>
        <w:footnoteRef/>
      </w:r>
      <w:r w:rsidRPr="00A64B26">
        <w:rPr>
          <w:sz w:val="14"/>
          <w:szCs w:val="14"/>
        </w:rPr>
        <w:t xml:space="preserve"> Ten pat, 2 str. 13 d.</w:t>
      </w:r>
    </w:p>
  </w:footnote>
  <w:footnote w:id="25">
    <w:p w14:paraId="6DC4EF0C" w14:textId="02069E69" w:rsidR="001F5988" w:rsidRPr="00A64B26" w:rsidRDefault="001F5988">
      <w:pPr>
        <w:pStyle w:val="Puslapioinaostekstas"/>
        <w:rPr>
          <w:sz w:val="14"/>
          <w:szCs w:val="14"/>
        </w:rPr>
      </w:pPr>
      <w:r w:rsidRPr="00A64B26">
        <w:rPr>
          <w:rStyle w:val="Puslapioinaosnuoroda"/>
          <w:sz w:val="14"/>
          <w:szCs w:val="14"/>
        </w:rPr>
        <w:footnoteRef/>
      </w:r>
      <w:r w:rsidRPr="00A64B26">
        <w:rPr>
          <w:sz w:val="14"/>
          <w:szCs w:val="14"/>
        </w:rPr>
        <w:t xml:space="preserve"> Ten pat, 2 str. 29 d.</w:t>
      </w:r>
    </w:p>
  </w:footnote>
  <w:footnote w:id="26">
    <w:p w14:paraId="5CB6C2D9" w14:textId="38B6DD49" w:rsidR="001F5988" w:rsidRPr="00A64B26" w:rsidRDefault="001F5988">
      <w:pPr>
        <w:pStyle w:val="Puslapioinaostekstas"/>
        <w:rPr>
          <w:sz w:val="14"/>
          <w:szCs w:val="14"/>
        </w:rPr>
      </w:pPr>
      <w:r w:rsidRPr="00A64B26">
        <w:rPr>
          <w:rStyle w:val="Puslapioinaosnuoroda"/>
          <w:sz w:val="14"/>
          <w:szCs w:val="14"/>
        </w:rPr>
        <w:footnoteRef/>
      </w:r>
      <w:r w:rsidRPr="00A64B26">
        <w:rPr>
          <w:sz w:val="14"/>
          <w:szCs w:val="14"/>
        </w:rPr>
        <w:t xml:space="preserve"> Ten pat, 6 str. 1 d. 1 p.</w:t>
      </w:r>
    </w:p>
  </w:footnote>
  <w:footnote w:id="27">
    <w:p w14:paraId="7F09B302" w14:textId="1F66C6AD" w:rsidR="001F5988" w:rsidRPr="00A64B26" w:rsidRDefault="001F5988">
      <w:pPr>
        <w:pStyle w:val="Puslapioinaostekstas"/>
        <w:rPr>
          <w:sz w:val="14"/>
          <w:szCs w:val="14"/>
        </w:rPr>
      </w:pPr>
      <w:r w:rsidRPr="00A64B26">
        <w:rPr>
          <w:rStyle w:val="Puslapioinaosnuoroda"/>
          <w:sz w:val="14"/>
          <w:szCs w:val="14"/>
        </w:rPr>
        <w:footnoteRef/>
      </w:r>
      <w:r w:rsidRPr="00A64B26">
        <w:rPr>
          <w:sz w:val="14"/>
          <w:szCs w:val="14"/>
        </w:rPr>
        <w:t xml:space="preserve"> Ten pat, 6 str. 1 d. 2 p.</w:t>
      </w:r>
    </w:p>
  </w:footnote>
  <w:footnote w:id="28">
    <w:p w14:paraId="5B5CB6DD" w14:textId="0E02E062" w:rsidR="001F5988" w:rsidRPr="00A64B26" w:rsidRDefault="001F5988">
      <w:pPr>
        <w:pStyle w:val="Puslapioinaostekstas"/>
        <w:rPr>
          <w:sz w:val="14"/>
          <w:szCs w:val="14"/>
        </w:rPr>
      </w:pPr>
      <w:r w:rsidRPr="00A64B26">
        <w:rPr>
          <w:rStyle w:val="Puslapioinaosnuoroda"/>
          <w:sz w:val="14"/>
          <w:szCs w:val="14"/>
        </w:rPr>
        <w:footnoteRef/>
      </w:r>
      <w:r w:rsidRPr="00A64B26">
        <w:rPr>
          <w:sz w:val="14"/>
          <w:szCs w:val="14"/>
        </w:rPr>
        <w:t xml:space="preserve"> Ten pat, 6 str. 1 d. 3 p.</w:t>
      </w:r>
    </w:p>
  </w:footnote>
  <w:footnote w:id="29">
    <w:p w14:paraId="6540E8C4" w14:textId="442085CF" w:rsidR="001F5988" w:rsidRPr="00010B5A" w:rsidRDefault="001F5988" w:rsidP="00B70CA5">
      <w:pPr>
        <w:pStyle w:val="Puslapioinaostekstas"/>
        <w:rPr>
          <w:sz w:val="14"/>
          <w:szCs w:val="14"/>
        </w:rPr>
      </w:pPr>
      <w:r>
        <w:rPr>
          <w:rStyle w:val="Puslapioinaosnuoroda"/>
        </w:rPr>
        <w:footnoteRef/>
      </w:r>
      <w:r>
        <w:t xml:space="preserve"> </w:t>
      </w:r>
      <w:r>
        <w:rPr>
          <w:sz w:val="14"/>
          <w:szCs w:val="14"/>
        </w:rPr>
        <w:t>B</w:t>
      </w:r>
      <w:r w:rsidRPr="00010B5A">
        <w:rPr>
          <w:sz w:val="14"/>
          <w:szCs w:val="14"/>
        </w:rPr>
        <w:t>iudžeto sandaros įstatymas, 1990-07-30 Nr. I-430 (2012 10 16 įstatymo Nr. XI-2274 redakcija su vėlesniais pakeitimais), 2 str. 3 d.</w:t>
      </w:r>
    </w:p>
  </w:footnote>
  <w:footnote w:id="30">
    <w:p w14:paraId="70F4F7FB" w14:textId="75CBF209" w:rsidR="001F5988" w:rsidRPr="00010B5A" w:rsidRDefault="001F5988" w:rsidP="00B70CA5">
      <w:pPr>
        <w:pStyle w:val="Puslapioinaostekstas"/>
        <w:rPr>
          <w:sz w:val="14"/>
          <w:szCs w:val="14"/>
        </w:rPr>
      </w:pPr>
      <w:r>
        <w:rPr>
          <w:rStyle w:val="Puslapioinaosnuoroda"/>
        </w:rPr>
        <w:footnoteRef/>
      </w:r>
      <w:r>
        <w:t xml:space="preserve"> </w:t>
      </w:r>
      <w:r w:rsidRPr="00010B5A">
        <w:rPr>
          <w:sz w:val="14"/>
          <w:szCs w:val="14"/>
        </w:rPr>
        <w:t>Ten pat, 2 str. 11 d.</w:t>
      </w:r>
    </w:p>
  </w:footnote>
  <w:footnote w:id="31">
    <w:p w14:paraId="2A16897E" w14:textId="6E0D8E89" w:rsidR="001F5988" w:rsidRPr="00010B5A" w:rsidRDefault="001F5988" w:rsidP="00B70CA5">
      <w:pPr>
        <w:pStyle w:val="Puslapioinaostekstas"/>
        <w:rPr>
          <w:sz w:val="14"/>
          <w:szCs w:val="14"/>
        </w:rPr>
      </w:pPr>
      <w:r w:rsidRPr="00010B5A">
        <w:rPr>
          <w:rStyle w:val="Puslapioinaosnuoroda"/>
          <w:sz w:val="14"/>
          <w:szCs w:val="14"/>
        </w:rPr>
        <w:footnoteRef/>
      </w:r>
      <w:r w:rsidRPr="00010B5A">
        <w:rPr>
          <w:sz w:val="14"/>
          <w:szCs w:val="14"/>
        </w:rPr>
        <w:t xml:space="preserve"> Ten pat, 3 str. 2 d.</w:t>
      </w:r>
    </w:p>
  </w:footnote>
  <w:footnote w:id="32">
    <w:p w14:paraId="67FA91EE" w14:textId="77777777" w:rsidR="001F5988" w:rsidRPr="00C4100A" w:rsidRDefault="001F5988" w:rsidP="00450997">
      <w:pPr>
        <w:pStyle w:val="Puslapioinaostekstas"/>
        <w:rPr>
          <w:sz w:val="16"/>
          <w:szCs w:val="16"/>
        </w:rPr>
      </w:pPr>
      <w:r w:rsidRPr="00C4100A">
        <w:rPr>
          <w:rStyle w:val="Puslapioinaosnuoroda"/>
          <w:sz w:val="16"/>
          <w:szCs w:val="16"/>
        </w:rPr>
        <w:footnoteRef/>
      </w:r>
      <w:r w:rsidRPr="00C4100A">
        <w:rPr>
          <w:sz w:val="16"/>
          <w:szCs w:val="16"/>
          <w:vertAlign w:val="superscript"/>
        </w:rPr>
        <w:t xml:space="preserve"> </w:t>
      </w:r>
      <w:r w:rsidRPr="00C4100A">
        <w:rPr>
          <w:sz w:val="16"/>
          <w:szCs w:val="16"/>
        </w:rPr>
        <w:t xml:space="preserve">Tarptautinės buhalterių federacijos Tarptautinių audito ir užtikrinimo standartų valdybos išleisti tarptautiniai audito standartai (Lietuvos auditorių rūmų (iki 2017-02-28) ir Audito, apskaitos, turto vertinimo ir nemokumo valdymo tarnybos prie Lietuvos Respublikos finansų ministerijos (nuo 2017-03-01) išversti į lietuvių kalbą, prieiga per internetą: </w:t>
      </w:r>
      <w:hyperlink r:id="rId1" w:history="1">
        <w:r w:rsidRPr="00C4100A">
          <w:rPr>
            <w:rStyle w:val="Hipersaitas"/>
            <w:rFonts w:cs="Fira Sans Book"/>
            <w:sz w:val="16"/>
            <w:szCs w:val="16"/>
          </w:rPr>
          <w:t>https://avnt.lrv.lt/lt/teisine-informacija/teises-aktai/auditas</w:t>
        </w:r>
      </w:hyperlink>
      <w:r w:rsidRPr="00C4100A">
        <w:rPr>
          <w:rFonts w:cs="Arimo"/>
          <w:sz w:val="16"/>
          <w:szCs w:val="16"/>
        </w:rPr>
        <w:t>.</w:t>
      </w:r>
    </w:p>
  </w:footnote>
  <w:footnote w:id="33">
    <w:p w14:paraId="63D03042" w14:textId="77777777" w:rsidR="001F5988" w:rsidRPr="00C4100A" w:rsidRDefault="001F5988" w:rsidP="00450997">
      <w:pPr>
        <w:pStyle w:val="Puslapioinaostekstas"/>
        <w:rPr>
          <w:sz w:val="16"/>
          <w:szCs w:val="16"/>
        </w:rPr>
      </w:pPr>
      <w:r w:rsidRPr="00C4100A">
        <w:rPr>
          <w:rStyle w:val="Puslapioinaosnuoroda"/>
          <w:sz w:val="16"/>
          <w:szCs w:val="16"/>
        </w:rPr>
        <w:footnoteRef/>
      </w:r>
      <w:r w:rsidRPr="00C4100A">
        <w:rPr>
          <w:sz w:val="16"/>
          <w:szCs w:val="16"/>
          <w:vertAlign w:val="superscript"/>
        </w:rPr>
        <w:t xml:space="preserve"> </w:t>
      </w:r>
      <w:r w:rsidRPr="00C4100A">
        <w:rPr>
          <w:sz w:val="16"/>
          <w:szCs w:val="16"/>
        </w:rPr>
        <w:t xml:space="preserve">Tarptautinės buhalterių federacijos Tarptautinių audito ir užtikrinimo standartų valdybos išleisti tarptautiniai audito standartai (Lietuvos auditorių rūmų (iki 2017-02-28) ir Audito, apskaitos, turto vertinimo ir nemokumo valdymo tarnybos prie Lietuvos Respublikos finansų ministerijos (nuo 2017-03-01) išversti į lietuvių kalbą, prieiga per internetą: </w:t>
      </w:r>
      <w:hyperlink r:id="rId2" w:history="1">
        <w:r w:rsidRPr="00C4100A">
          <w:rPr>
            <w:rStyle w:val="Hipersaitas"/>
            <w:rFonts w:cs="Fira Sans Book"/>
            <w:sz w:val="16"/>
            <w:szCs w:val="16"/>
          </w:rPr>
          <w:t>https://avnt.lrv.lt/lt/teisine-informacija/teises-aktai/auditas</w:t>
        </w:r>
      </w:hyperlink>
      <w:r w:rsidRPr="00C4100A">
        <w:rPr>
          <w:rFonts w:cs="Arimo"/>
          <w:sz w:val="16"/>
          <w:szCs w:val="16"/>
        </w:rPr>
        <w:t>.</w:t>
      </w:r>
    </w:p>
  </w:footnote>
  <w:footnote w:id="34">
    <w:p w14:paraId="7833ADB8" w14:textId="77777777" w:rsidR="001F5988" w:rsidRPr="00BC2636" w:rsidRDefault="001F5988" w:rsidP="006D2420">
      <w:pPr>
        <w:pStyle w:val="Puslapioinaostekstas"/>
        <w:rPr>
          <w:sz w:val="14"/>
          <w:szCs w:val="14"/>
        </w:rPr>
      </w:pPr>
      <w:r>
        <w:rPr>
          <w:rStyle w:val="Puslapioinaosnuoroda"/>
        </w:rPr>
        <w:footnoteRef/>
      </w:r>
      <w:r>
        <w:t xml:space="preserve"> </w:t>
      </w:r>
      <w:r w:rsidRPr="00BC2636">
        <w:rPr>
          <w:sz w:val="14"/>
          <w:szCs w:val="14"/>
        </w:rPr>
        <w:t>Perduota patikėjimo teise Savivaldybės tarybos 2026-03-30 sprendimu Nr. TS-26.</w:t>
      </w:r>
    </w:p>
  </w:footnote>
  <w:footnote w:id="35">
    <w:p w14:paraId="719C6287" w14:textId="77777777" w:rsidR="001F5988" w:rsidRPr="00BC2636" w:rsidRDefault="001F5988" w:rsidP="006D2420">
      <w:pPr>
        <w:pStyle w:val="Puslapioinaostekstas"/>
        <w:rPr>
          <w:sz w:val="14"/>
          <w:szCs w:val="14"/>
        </w:rPr>
      </w:pPr>
      <w:r w:rsidRPr="00BC2636">
        <w:rPr>
          <w:rStyle w:val="Puslapioinaosnuoroda"/>
          <w:sz w:val="14"/>
          <w:szCs w:val="14"/>
        </w:rPr>
        <w:footnoteRef/>
      </w:r>
      <w:r w:rsidRPr="00BC2636">
        <w:rPr>
          <w:sz w:val="14"/>
          <w:szCs w:val="14"/>
        </w:rPr>
        <w:t xml:space="preserve"> Perduota patikėkimo teise Savivaldybės tarybos 2026-03-30 sprendimu Nr. TS-42.</w:t>
      </w:r>
    </w:p>
  </w:footnote>
  <w:footnote w:id="36">
    <w:p w14:paraId="3074A713" w14:textId="394057A9" w:rsidR="001F5988" w:rsidRPr="00CC7610" w:rsidRDefault="001F5988">
      <w:pPr>
        <w:pStyle w:val="Puslapioinaostekstas"/>
        <w:rPr>
          <w:sz w:val="14"/>
          <w:szCs w:val="14"/>
        </w:rPr>
      </w:pPr>
      <w:r>
        <w:rPr>
          <w:rStyle w:val="Puslapioinaosnuoroda"/>
        </w:rPr>
        <w:footnoteRef/>
      </w:r>
      <w:r>
        <w:t xml:space="preserve"> </w:t>
      </w:r>
      <w:r w:rsidRPr="00CC7610">
        <w:rPr>
          <w:sz w:val="14"/>
          <w:szCs w:val="14"/>
        </w:rPr>
        <w:t>Patikejimo teisė  įregistruota 2026-01-28.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222218"/>
      <w:docPartObj>
        <w:docPartGallery w:val="Page Numbers (Top of Page)"/>
        <w:docPartUnique/>
      </w:docPartObj>
    </w:sdtPr>
    <w:sdtEndPr/>
    <w:sdtContent>
      <w:p w14:paraId="2805001E" w14:textId="186789EB" w:rsidR="001F5988" w:rsidRDefault="001F5988">
        <w:pPr>
          <w:pStyle w:val="Antrats"/>
          <w:jc w:val="center"/>
        </w:pPr>
        <w:r>
          <w:fldChar w:fldCharType="begin"/>
        </w:r>
        <w:r>
          <w:instrText>PAGE   \* MERGEFORMAT</w:instrText>
        </w:r>
        <w:r>
          <w:fldChar w:fldCharType="separate"/>
        </w:r>
        <w:r>
          <w:rPr>
            <w:lang w:val="lt-LT"/>
          </w:rPr>
          <w:t>2</w:t>
        </w:r>
        <w:r>
          <w:fldChar w:fldCharType="end"/>
        </w:r>
      </w:p>
    </w:sdtContent>
  </w:sdt>
  <w:p w14:paraId="32E341EB" w14:textId="77777777" w:rsidR="001F5988" w:rsidRPr="00AD05D7" w:rsidRDefault="001F5988">
    <w:pPr>
      <w:pStyle w:val="Antrats"/>
      <w:rPr>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0414791"/>
      <w:docPartObj>
        <w:docPartGallery w:val="Page Numbers (Top of Page)"/>
        <w:docPartUnique/>
      </w:docPartObj>
    </w:sdtPr>
    <w:sdtEndPr>
      <w:rPr>
        <w:sz w:val="20"/>
      </w:rPr>
    </w:sdtEndPr>
    <w:sdtContent>
      <w:p w14:paraId="31B8B71C" w14:textId="0000B18E" w:rsidR="001F5988" w:rsidRPr="003868B7" w:rsidRDefault="001F5988">
        <w:pPr>
          <w:pStyle w:val="Antrats"/>
          <w:jc w:val="center"/>
          <w:rPr>
            <w:sz w:val="20"/>
          </w:rPr>
        </w:pPr>
        <w:r w:rsidRPr="003868B7">
          <w:rPr>
            <w:sz w:val="20"/>
          </w:rPr>
          <w:fldChar w:fldCharType="begin"/>
        </w:r>
        <w:r w:rsidRPr="003868B7">
          <w:rPr>
            <w:sz w:val="20"/>
          </w:rPr>
          <w:instrText>PAGE   \* MERGEFORMAT</w:instrText>
        </w:r>
        <w:r w:rsidRPr="003868B7">
          <w:rPr>
            <w:sz w:val="20"/>
          </w:rPr>
          <w:fldChar w:fldCharType="separate"/>
        </w:r>
        <w:r w:rsidRPr="003868B7">
          <w:rPr>
            <w:sz w:val="20"/>
            <w:lang w:val="lt-LT"/>
          </w:rPr>
          <w:t>2</w:t>
        </w:r>
        <w:r w:rsidRPr="003868B7">
          <w:rPr>
            <w:sz w:val="20"/>
          </w:rPr>
          <w:fldChar w:fldCharType="end"/>
        </w:r>
      </w:p>
    </w:sdtContent>
  </w:sdt>
  <w:p w14:paraId="606CF8F5" w14:textId="50AD32EE" w:rsidR="001F5988" w:rsidRDefault="001F5988" w:rsidP="00AD05D7">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3043216"/>
      <w:docPartObj>
        <w:docPartGallery w:val="Page Numbers (Top of Page)"/>
        <w:docPartUnique/>
      </w:docPartObj>
    </w:sdtPr>
    <w:sdtEndPr/>
    <w:sdtContent>
      <w:p w14:paraId="79E8BFCE" w14:textId="5F088854" w:rsidR="001F5988" w:rsidRDefault="001F5988">
        <w:pPr>
          <w:pStyle w:val="Antrats"/>
          <w:jc w:val="center"/>
        </w:pPr>
        <w:r>
          <w:fldChar w:fldCharType="begin"/>
        </w:r>
        <w:r>
          <w:instrText>PAGE   \* MERGEFORMAT</w:instrText>
        </w:r>
        <w:r>
          <w:fldChar w:fldCharType="separate"/>
        </w:r>
        <w:r>
          <w:rPr>
            <w:lang w:val="lt-LT"/>
          </w:rPr>
          <w:t>2</w:t>
        </w:r>
        <w:r>
          <w:fldChar w:fldCharType="end"/>
        </w:r>
      </w:p>
    </w:sdtContent>
  </w:sdt>
  <w:p w14:paraId="74133BB1" w14:textId="77777777" w:rsidR="001F5988" w:rsidRDefault="001F598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7199D"/>
    <w:multiLevelType w:val="hybridMultilevel"/>
    <w:tmpl w:val="8CD43EDE"/>
    <w:lvl w:ilvl="0" w:tplc="0427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35F46"/>
    <w:multiLevelType w:val="multilevel"/>
    <w:tmpl w:val="AAA6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E2064"/>
    <w:multiLevelType w:val="hybridMultilevel"/>
    <w:tmpl w:val="039AA07E"/>
    <w:lvl w:ilvl="0" w:tplc="85DE0928">
      <w:start w:val="1"/>
      <w:numFmt w:val="decimal"/>
      <w:lvlText w:val="%1."/>
      <w:lvlJc w:val="left"/>
      <w:pPr>
        <w:ind w:left="753" w:hanging="360"/>
      </w:pPr>
      <w:rPr>
        <w:rFonts w:ascii="Times New Roman" w:eastAsia="Times New Roman" w:hAnsi="Times New Roman" w:cs="Times New Roman"/>
        <w:b w:val="0"/>
        <w:bCs w:val="0"/>
      </w:rPr>
    </w:lvl>
    <w:lvl w:ilvl="1" w:tplc="04270019" w:tentative="1">
      <w:start w:val="1"/>
      <w:numFmt w:val="lowerLetter"/>
      <w:lvlText w:val="%2."/>
      <w:lvlJc w:val="left"/>
      <w:pPr>
        <w:ind w:left="1473" w:hanging="360"/>
      </w:pPr>
    </w:lvl>
    <w:lvl w:ilvl="2" w:tplc="0427001B" w:tentative="1">
      <w:start w:val="1"/>
      <w:numFmt w:val="lowerRoman"/>
      <w:lvlText w:val="%3."/>
      <w:lvlJc w:val="right"/>
      <w:pPr>
        <w:ind w:left="2193" w:hanging="180"/>
      </w:pPr>
    </w:lvl>
    <w:lvl w:ilvl="3" w:tplc="0427000F" w:tentative="1">
      <w:start w:val="1"/>
      <w:numFmt w:val="decimal"/>
      <w:lvlText w:val="%4."/>
      <w:lvlJc w:val="left"/>
      <w:pPr>
        <w:ind w:left="2913" w:hanging="360"/>
      </w:pPr>
    </w:lvl>
    <w:lvl w:ilvl="4" w:tplc="04270019" w:tentative="1">
      <w:start w:val="1"/>
      <w:numFmt w:val="lowerLetter"/>
      <w:lvlText w:val="%5."/>
      <w:lvlJc w:val="left"/>
      <w:pPr>
        <w:ind w:left="3633" w:hanging="360"/>
      </w:pPr>
    </w:lvl>
    <w:lvl w:ilvl="5" w:tplc="0427001B" w:tentative="1">
      <w:start w:val="1"/>
      <w:numFmt w:val="lowerRoman"/>
      <w:lvlText w:val="%6."/>
      <w:lvlJc w:val="right"/>
      <w:pPr>
        <w:ind w:left="4353" w:hanging="180"/>
      </w:pPr>
    </w:lvl>
    <w:lvl w:ilvl="6" w:tplc="0427000F" w:tentative="1">
      <w:start w:val="1"/>
      <w:numFmt w:val="decimal"/>
      <w:lvlText w:val="%7."/>
      <w:lvlJc w:val="left"/>
      <w:pPr>
        <w:ind w:left="5073" w:hanging="360"/>
      </w:pPr>
    </w:lvl>
    <w:lvl w:ilvl="7" w:tplc="04270019" w:tentative="1">
      <w:start w:val="1"/>
      <w:numFmt w:val="lowerLetter"/>
      <w:lvlText w:val="%8."/>
      <w:lvlJc w:val="left"/>
      <w:pPr>
        <w:ind w:left="5793" w:hanging="360"/>
      </w:pPr>
    </w:lvl>
    <w:lvl w:ilvl="8" w:tplc="0427001B" w:tentative="1">
      <w:start w:val="1"/>
      <w:numFmt w:val="lowerRoman"/>
      <w:lvlText w:val="%9."/>
      <w:lvlJc w:val="right"/>
      <w:pPr>
        <w:ind w:left="6513" w:hanging="180"/>
      </w:pPr>
    </w:lvl>
  </w:abstractNum>
  <w:abstractNum w:abstractNumId="3" w15:restartNumberingAfterBreak="0">
    <w:nsid w:val="0B450DFC"/>
    <w:multiLevelType w:val="hybridMultilevel"/>
    <w:tmpl w:val="3CA4AF52"/>
    <w:lvl w:ilvl="0" w:tplc="0427000D">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F9B6BAD"/>
    <w:multiLevelType w:val="hybridMultilevel"/>
    <w:tmpl w:val="7E7AAFFE"/>
    <w:lvl w:ilvl="0" w:tplc="6ED09DF6">
      <w:start w:val="2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3E092B"/>
    <w:multiLevelType w:val="multilevel"/>
    <w:tmpl w:val="CE9270D6"/>
    <w:lvl w:ilvl="0">
      <w:start w:val="1"/>
      <w:numFmt w:val="decimal"/>
      <w:lvlText w:val="%1."/>
      <w:lvlJc w:val="left"/>
      <w:pPr>
        <w:ind w:left="1080" w:hanging="360"/>
      </w:pPr>
      <w:rPr>
        <w:rFonts w:hint="default"/>
      </w:rPr>
    </w:lvl>
    <w:lvl w:ilvl="1">
      <w:start w:val="2"/>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6" w15:restartNumberingAfterBreak="0">
    <w:nsid w:val="14CB534F"/>
    <w:multiLevelType w:val="hybridMultilevel"/>
    <w:tmpl w:val="09DEE9F8"/>
    <w:lvl w:ilvl="0" w:tplc="60D8D21C">
      <w:start w:val="2019"/>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88D1541"/>
    <w:multiLevelType w:val="multilevel"/>
    <w:tmpl w:val="1CC66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651E1B"/>
    <w:multiLevelType w:val="hybridMultilevel"/>
    <w:tmpl w:val="FB360FEE"/>
    <w:lvl w:ilvl="0" w:tplc="8C504B1C">
      <w:start w:val="1"/>
      <w:numFmt w:val="bullet"/>
      <w:lvlText w:val=""/>
      <w:lvlJc w:val="left"/>
      <w:pPr>
        <w:ind w:left="644" w:hanging="360"/>
      </w:pPr>
      <w:rPr>
        <w:rFonts w:ascii="Wingdings" w:hAnsi="Wingdings" w:hint="default"/>
        <w:color w:val="000000" w:themeColor="text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D3E0003"/>
    <w:multiLevelType w:val="multilevel"/>
    <w:tmpl w:val="49F81E1E"/>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15B50FE"/>
    <w:multiLevelType w:val="multilevel"/>
    <w:tmpl w:val="F2FEA680"/>
    <w:lvl w:ilvl="0">
      <w:start w:val="2"/>
      <w:numFmt w:val="decimal"/>
      <w:lvlText w:val="%1."/>
      <w:lvlJc w:val="left"/>
      <w:pPr>
        <w:ind w:left="360" w:hanging="360"/>
      </w:pPr>
      <w:rPr>
        <w:rFonts w:hint="default"/>
      </w:rPr>
    </w:lvl>
    <w:lvl w:ilvl="1">
      <w:start w:val="1"/>
      <w:numFmt w:val="decimal"/>
      <w:lvlText w:val="%1.%2."/>
      <w:lvlJc w:val="left"/>
      <w:pPr>
        <w:ind w:left="1856" w:hanging="360"/>
      </w:pPr>
      <w:rPr>
        <w:rFonts w:hint="default"/>
      </w:rPr>
    </w:lvl>
    <w:lvl w:ilvl="2">
      <w:start w:val="1"/>
      <w:numFmt w:val="decimal"/>
      <w:lvlText w:val="%1.%2.%3."/>
      <w:lvlJc w:val="left"/>
      <w:pPr>
        <w:ind w:left="3712" w:hanging="720"/>
      </w:pPr>
      <w:rPr>
        <w:rFonts w:hint="default"/>
      </w:rPr>
    </w:lvl>
    <w:lvl w:ilvl="3">
      <w:start w:val="1"/>
      <w:numFmt w:val="decimal"/>
      <w:lvlText w:val="%1.%2.%3.%4."/>
      <w:lvlJc w:val="left"/>
      <w:pPr>
        <w:ind w:left="5208" w:hanging="720"/>
      </w:pPr>
      <w:rPr>
        <w:rFonts w:hint="default"/>
      </w:rPr>
    </w:lvl>
    <w:lvl w:ilvl="4">
      <w:start w:val="1"/>
      <w:numFmt w:val="decimal"/>
      <w:lvlText w:val="%1.%2.%3.%4.%5."/>
      <w:lvlJc w:val="left"/>
      <w:pPr>
        <w:ind w:left="7064" w:hanging="1080"/>
      </w:pPr>
      <w:rPr>
        <w:rFonts w:hint="default"/>
      </w:rPr>
    </w:lvl>
    <w:lvl w:ilvl="5">
      <w:start w:val="1"/>
      <w:numFmt w:val="decimal"/>
      <w:lvlText w:val="%1.%2.%3.%4.%5.%6."/>
      <w:lvlJc w:val="left"/>
      <w:pPr>
        <w:ind w:left="8560" w:hanging="1080"/>
      </w:pPr>
      <w:rPr>
        <w:rFonts w:hint="default"/>
      </w:rPr>
    </w:lvl>
    <w:lvl w:ilvl="6">
      <w:start w:val="1"/>
      <w:numFmt w:val="decimal"/>
      <w:lvlText w:val="%1.%2.%3.%4.%5.%6.%7."/>
      <w:lvlJc w:val="left"/>
      <w:pPr>
        <w:ind w:left="10416" w:hanging="1440"/>
      </w:pPr>
      <w:rPr>
        <w:rFonts w:hint="default"/>
      </w:rPr>
    </w:lvl>
    <w:lvl w:ilvl="7">
      <w:start w:val="1"/>
      <w:numFmt w:val="decimal"/>
      <w:lvlText w:val="%1.%2.%3.%4.%5.%6.%7.%8."/>
      <w:lvlJc w:val="left"/>
      <w:pPr>
        <w:ind w:left="11912" w:hanging="1440"/>
      </w:pPr>
      <w:rPr>
        <w:rFonts w:hint="default"/>
      </w:rPr>
    </w:lvl>
    <w:lvl w:ilvl="8">
      <w:start w:val="1"/>
      <w:numFmt w:val="decimal"/>
      <w:lvlText w:val="%1.%2.%3.%4.%5.%6.%7.%8.%9."/>
      <w:lvlJc w:val="left"/>
      <w:pPr>
        <w:ind w:left="13768" w:hanging="1800"/>
      </w:pPr>
      <w:rPr>
        <w:rFonts w:hint="default"/>
      </w:rPr>
    </w:lvl>
  </w:abstractNum>
  <w:abstractNum w:abstractNumId="11" w15:restartNumberingAfterBreak="0">
    <w:nsid w:val="22567701"/>
    <w:multiLevelType w:val="hybridMultilevel"/>
    <w:tmpl w:val="8F925B28"/>
    <w:lvl w:ilvl="0" w:tplc="29BA10BE">
      <w:start w:val="2019"/>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47F5B1C"/>
    <w:multiLevelType w:val="multilevel"/>
    <w:tmpl w:val="F2D8D86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5969D9"/>
    <w:multiLevelType w:val="multilevel"/>
    <w:tmpl w:val="03D2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ED7FEC"/>
    <w:multiLevelType w:val="hybridMultilevel"/>
    <w:tmpl w:val="FDF40F2E"/>
    <w:lvl w:ilvl="0" w:tplc="22D6C63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B61D8C"/>
    <w:multiLevelType w:val="hybridMultilevel"/>
    <w:tmpl w:val="872E767A"/>
    <w:lvl w:ilvl="0" w:tplc="94A62300">
      <w:start w:val="1"/>
      <w:numFmt w:val="bullet"/>
      <w:pStyle w:val="Punktas1"/>
      <w:lvlText w:val=""/>
      <w:lvlJc w:val="left"/>
      <w:pPr>
        <w:ind w:left="360" w:hanging="360"/>
      </w:pPr>
      <w:rPr>
        <w:rFonts w:ascii="Wingdings" w:hAnsi="Wingdings" w:hint="default"/>
        <w:color w:val="1469AA"/>
        <w:sz w:val="24"/>
        <w:szCs w:val="24"/>
      </w:rPr>
    </w:lvl>
    <w:lvl w:ilvl="1" w:tplc="04270003">
      <w:start w:val="1"/>
      <w:numFmt w:val="bullet"/>
      <w:lvlText w:val="o"/>
      <w:lvlJc w:val="left"/>
      <w:pPr>
        <w:ind w:left="2492" w:hanging="360"/>
      </w:pPr>
      <w:rPr>
        <w:rFonts w:ascii="Courier New" w:hAnsi="Courier New" w:cs="Courier New" w:hint="default"/>
      </w:rPr>
    </w:lvl>
    <w:lvl w:ilvl="2" w:tplc="04270005">
      <w:start w:val="1"/>
      <w:numFmt w:val="bullet"/>
      <w:lvlText w:val=""/>
      <w:lvlJc w:val="left"/>
      <w:pPr>
        <w:ind w:left="3212" w:hanging="360"/>
      </w:pPr>
      <w:rPr>
        <w:rFonts w:ascii="Wingdings" w:hAnsi="Wingdings" w:hint="default"/>
      </w:rPr>
    </w:lvl>
    <w:lvl w:ilvl="3" w:tplc="04270001">
      <w:start w:val="1"/>
      <w:numFmt w:val="bullet"/>
      <w:lvlText w:val=""/>
      <w:lvlJc w:val="left"/>
      <w:pPr>
        <w:ind w:left="3932" w:hanging="360"/>
      </w:pPr>
      <w:rPr>
        <w:rFonts w:ascii="Symbol" w:hAnsi="Symbol" w:hint="default"/>
      </w:rPr>
    </w:lvl>
    <w:lvl w:ilvl="4" w:tplc="04270003">
      <w:start w:val="1"/>
      <w:numFmt w:val="bullet"/>
      <w:lvlText w:val="o"/>
      <w:lvlJc w:val="left"/>
      <w:pPr>
        <w:ind w:left="4652" w:hanging="360"/>
      </w:pPr>
      <w:rPr>
        <w:rFonts w:ascii="Courier New" w:hAnsi="Courier New" w:cs="Courier New" w:hint="default"/>
      </w:rPr>
    </w:lvl>
    <w:lvl w:ilvl="5" w:tplc="04270005">
      <w:start w:val="1"/>
      <w:numFmt w:val="bullet"/>
      <w:lvlText w:val=""/>
      <w:lvlJc w:val="left"/>
      <w:pPr>
        <w:ind w:left="5372" w:hanging="360"/>
      </w:pPr>
      <w:rPr>
        <w:rFonts w:ascii="Wingdings" w:hAnsi="Wingdings" w:hint="default"/>
      </w:rPr>
    </w:lvl>
    <w:lvl w:ilvl="6" w:tplc="04270001">
      <w:start w:val="1"/>
      <w:numFmt w:val="bullet"/>
      <w:lvlText w:val=""/>
      <w:lvlJc w:val="left"/>
      <w:pPr>
        <w:ind w:left="6092" w:hanging="360"/>
      </w:pPr>
      <w:rPr>
        <w:rFonts w:ascii="Symbol" w:hAnsi="Symbol" w:hint="default"/>
      </w:rPr>
    </w:lvl>
    <w:lvl w:ilvl="7" w:tplc="04270003">
      <w:start w:val="1"/>
      <w:numFmt w:val="bullet"/>
      <w:lvlText w:val="o"/>
      <w:lvlJc w:val="left"/>
      <w:pPr>
        <w:ind w:left="6812" w:hanging="360"/>
      </w:pPr>
      <w:rPr>
        <w:rFonts w:ascii="Courier New" w:hAnsi="Courier New" w:cs="Courier New" w:hint="default"/>
      </w:rPr>
    </w:lvl>
    <w:lvl w:ilvl="8" w:tplc="04270005">
      <w:start w:val="1"/>
      <w:numFmt w:val="bullet"/>
      <w:lvlText w:val=""/>
      <w:lvlJc w:val="left"/>
      <w:pPr>
        <w:ind w:left="7532" w:hanging="360"/>
      </w:pPr>
      <w:rPr>
        <w:rFonts w:ascii="Wingdings" w:hAnsi="Wingdings" w:hint="default"/>
      </w:rPr>
    </w:lvl>
  </w:abstractNum>
  <w:abstractNum w:abstractNumId="16" w15:restartNumberingAfterBreak="0">
    <w:nsid w:val="342E1115"/>
    <w:multiLevelType w:val="multilevel"/>
    <w:tmpl w:val="1726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764F75"/>
    <w:multiLevelType w:val="hybridMultilevel"/>
    <w:tmpl w:val="175453EE"/>
    <w:lvl w:ilvl="0" w:tplc="15CA2740">
      <w:start w:val="1"/>
      <w:numFmt w:val="bullet"/>
      <w:lvlText w:val="▪"/>
      <w:lvlJc w:val="left"/>
      <w:pPr>
        <w:ind w:left="1287"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8" w15:restartNumberingAfterBreak="0">
    <w:nsid w:val="3C6B2086"/>
    <w:multiLevelType w:val="multilevel"/>
    <w:tmpl w:val="E654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0E07BB"/>
    <w:multiLevelType w:val="multilevel"/>
    <w:tmpl w:val="62502F5C"/>
    <w:lvl w:ilvl="0">
      <w:start w:val="2026"/>
      <w:numFmt w:val="decimal"/>
      <w:lvlText w:val="%1"/>
      <w:lvlJc w:val="left"/>
      <w:pPr>
        <w:ind w:left="768" w:hanging="768"/>
      </w:pPr>
      <w:rPr>
        <w:rFonts w:hint="default"/>
      </w:rPr>
    </w:lvl>
    <w:lvl w:ilvl="1">
      <w:start w:val="4"/>
      <w:numFmt w:val="decimalZero"/>
      <w:lvlText w:val="%1-%2"/>
      <w:lvlJc w:val="left"/>
      <w:pPr>
        <w:ind w:left="768" w:hanging="768"/>
      </w:pPr>
      <w:rPr>
        <w:rFonts w:hint="default"/>
      </w:rPr>
    </w:lvl>
    <w:lvl w:ilvl="2">
      <w:start w:val="20"/>
      <w:numFmt w:val="decimal"/>
      <w:lvlText w:val="%1-%2-%3"/>
      <w:lvlJc w:val="left"/>
      <w:pPr>
        <w:ind w:left="768" w:hanging="768"/>
      </w:pPr>
      <w:rPr>
        <w:rFonts w:hint="default"/>
      </w:rPr>
    </w:lvl>
    <w:lvl w:ilvl="3">
      <w:start w:val="1"/>
      <w:numFmt w:val="decimal"/>
      <w:lvlText w:val="%1-%2-%3.%4"/>
      <w:lvlJc w:val="left"/>
      <w:pPr>
        <w:ind w:left="768" w:hanging="768"/>
      </w:pPr>
      <w:rPr>
        <w:rFonts w:hint="default"/>
      </w:rPr>
    </w:lvl>
    <w:lvl w:ilvl="4">
      <w:start w:val="1"/>
      <w:numFmt w:val="decimal"/>
      <w:lvlText w:val="%1-%2-%3.%4.%5"/>
      <w:lvlJc w:val="left"/>
      <w:pPr>
        <w:ind w:left="768" w:hanging="768"/>
      </w:pPr>
      <w:rPr>
        <w:rFonts w:hint="default"/>
      </w:rPr>
    </w:lvl>
    <w:lvl w:ilvl="5">
      <w:start w:val="1"/>
      <w:numFmt w:val="decimal"/>
      <w:lvlText w:val="%1-%2-%3.%4.%5.%6"/>
      <w:lvlJc w:val="left"/>
      <w:pPr>
        <w:ind w:left="768" w:hanging="768"/>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0" w15:restartNumberingAfterBreak="0">
    <w:nsid w:val="45755B56"/>
    <w:multiLevelType w:val="hybridMultilevel"/>
    <w:tmpl w:val="99B8B3A0"/>
    <w:lvl w:ilvl="0" w:tplc="7A84B610">
      <w:start w:val="2"/>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A3214A"/>
    <w:multiLevelType w:val="hybridMultilevel"/>
    <w:tmpl w:val="C504D9F2"/>
    <w:lvl w:ilvl="0" w:tplc="7E54BC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81C0C18"/>
    <w:multiLevelType w:val="multilevel"/>
    <w:tmpl w:val="564C1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F21505"/>
    <w:multiLevelType w:val="multilevel"/>
    <w:tmpl w:val="4C8CF83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71D014CA"/>
    <w:multiLevelType w:val="multilevel"/>
    <w:tmpl w:val="B3B83DFA"/>
    <w:lvl w:ilvl="0">
      <w:start w:val="1"/>
      <w:numFmt w:val="decimal"/>
      <w:pStyle w:val="1Antrat"/>
      <w:lvlText w:val="%1."/>
      <w:lvlJc w:val="left"/>
      <w:pPr>
        <w:tabs>
          <w:tab w:val="num" w:pos="1277"/>
        </w:tabs>
        <w:ind w:left="1277" w:hanging="567"/>
      </w:pPr>
      <w:rPr>
        <w:rFonts w:ascii="Times New Roman" w:hAnsi="Times New Roman" w:hint="default"/>
        <w:b/>
        <w:i w:val="0"/>
        <w:caps w:val="0"/>
        <w:color w:val="666699"/>
        <w:sz w:val="36"/>
      </w:rPr>
    </w:lvl>
    <w:lvl w:ilvl="1">
      <w:start w:val="1"/>
      <w:numFmt w:val="decimal"/>
      <w:pStyle w:val="11Antratmm"/>
      <w:isLgl/>
      <w:lvlText w:val="%1.%2."/>
      <w:lvlJc w:val="left"/>
      <w:pPr>
        <w:tabs>
          <w:tab w:val="num" w:pos="1418"/>
        </w:tabs>
        <w:ind w:left="1418" w:hanging="567"/>
      </w:pPr>
      <w:rPr>
        <w:rFonts w:ascii="Times New Roman" w:hAnsi="Times New Roman" w:hint="default"/>
        <w:b w:val="0"/>
        <w:i w:val="0"/>
        <w:caps w:val="0"/>
        <w:sz w:val="32"/>
      </w:rPr>
    </w:lvl>
    <w:lvl w:ilvl="2">
      <w:start w:val="1"/>
      <w:numFmt w:val="decimal"/>
      <w:pStyle w:val="111Antrat"/>
      <w:lvlText w:val="%1.%2.%3."/>
      <w:lvlJc w:val="left"/>
      <w:pPr>
        <w:tabs>
          <w:tab w:val="num" w:pos="720"/>
        </w:tabs>
        <w:ind w:left="720" w:hanging="720"/>
      </w:pPr>
      <w:rPr>
        <w:rFonts w:hint="default"/>
      </w:rPr>
    </w:lvl>
    <w:lvl w:ilvl="3">
      <w:start w:val="1"/>
      <w:numFmt w:val="decimal"/>
      <w:pStyle w:val="Antrat4"/>
      <w:lvlText w:val="%1.%2.%3.%4"/>
      <w:lvlJc w:val="left"/>
      <w:pPr>
        <w:tabs>
          <w:tab w:val="num" w:pos="864"/>
        </w:tabs>
        <w:ind w:left="864" w:hanging="864"/>
      </w:pPr>
      <w:rPr>
        <w:rFonts w:hint="default"/>
      </w:rPr>
    </w:lvl>
    <w:lvl w:ilvl="4">
      <w:start w:val="1"/>
      <w:numFmt w:val="decimal"/>
      <w:pStyle w:val="Antrat5"/>
      <w:lvlText w:val="%1.%2.%3.%4.%5"/>
      <w:lvlJc w:val="left"/>
      <w:pPr>
        <w:tabs>
          <w:tab w:val="num" w:pos="1008"/>
        </w:tabs>
        <w:ind w:left="1008" w:hanging="1008"/>
      </w:pPr>
      <w:rPr>
        <w:rFonts w:hint="default"/>
      </w:rPr>
    </w:lvl>
    <w:lvl w:ilvl="5">
      <w:start w:val="1"/>
      <w:numFmt w:val="decimal"/>
      <w:pStyle w:val="Antrat6"/>
      <w:lvlText w:val="%1.%2.%3.%4.%5.%6"/>
      <w:lvlJc w:val="left"/>
      <w:pPr>
        <w:tabs>
          <w:tab w:val="num" w:pos="1152"/>
        </w:tabs>
        <w:ind w:left="1152" w:hanging="1152"/>
      </w:pPr>
      <w:rPr>
        <w:rFonts w:hint="default"/>
      </w:rPr>
    </w:lvl>
    <w:lvl w:ilvl="6">
      <w:start w:val="1"/>
      <w:numFmt w:val="decimal"/>
      <w:pStyle w:val="Antrat7"/>
      <w:lvlText w:val="%1.%2.%3.%4.%5.%6.%7"/>
      <w:lvlJc w:val="left"/>
      <w:pPr>
        <w:tabs>
          <w:tab w:val="num" w:pos="1296"/>
        </w:tabs>
        <w:ind w:left="1296" w:hanging="1296"/>
      </w:pPr>
      <w:rPr>
        <w:rFonts w:hint="default"/>
      </w:rPr>
    </w:lvl>
    <w:lvl w:ilvl="7">
      <w:start w:val="1"/>
      <w:numFmt w:val="decimal"/>
      <w:pStyle w:val="Antrat8"/>
      <w:lvlText w:val="%1.%2.%3.%4.%5.%6.%7.%8"/>
      <w:lvlJc w:val="left"/>
      <w:pPr>
        <w:tabs>
          <w:tab w:val="num" w:pos="1440"/>
        </w:tabs>
        <w:ind w:left="1440" w:hanging="1440"/>
      </w:pPr>
      <w:rPr>
        <w:rFonts w:hint="default"/>
      </w:rPr>
    </w:lvl>
    <w:lvl w:ilvl="8">
      <w:start w:val="1"/>
      <w:numFmt w:val="decimal"/>
      <w:pStyle w:val="Antrat9"/>
      <w:lvlText w:val="%1.%2.%3.%4.%5.%6.%7.%8.%9"/>
      <w:lvlJc w:val="left"/>
      <w:pPr>
        <w:tabs>
          <w:tab w:val="num" w:pos="1584"/>
        </w:tabs>
        <w:ind w:left="1584" w:hanging="1584"/>
      </w:pPr>
      <w:rPr>
        <w:rFonts w:hint="default"/>
      </w:rPr>
    </w:lvl>
  </w:abstractNum>
  <w:abstractNum w:abstractNumId="25" w15:restartNumberingAfterBreak="0">
    <w:nsid w:val="72C243A5"/>
    <w:multiLevelType w:val="hybridMultilevel"/>
    <w:tmpl w:val="E278B29A"/>
    <w:lvl w:ilvl="0" w:tplc="7584D514">
      <w:start w:val="3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975C4B"/>
    <w:multiLevelType w:val="hybridMultilevel"/>
    <w:tmpl w:val="03F08B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32043D"/>
    <w:multiLevelType w:val="hybridMultilevel"/>
    <w:tmpl w:val="8ADA783A"/>
    <w:lvl w:ilvl="0" w:tplc="0427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521CC4"/>
    <w:multiLevelType w:val="hybridMultilevel"/>
    <w:tmpl w:val="94DAE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4"/>
  </w:num>
  <w:num w:numId="3">
    <w:abstractNumId w:val="8"/>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6"/>
  </w:num>
  <w:num w:numId="8">
    <w:abstractNumId w:val="10"/>
  </w:num>
  <w:num w:numId="9">
    <w:abstractNumId w:val="5"/>
  </w:num>
  <w:num w:numId="10">
    <w:abstractNumId w:val="23"/>
  </w:num>
  <w:num w:numId="11">
    <w:abstractNumId w:val="15"/>
  </w:num>
  <w:num w:numId="12">
    <w:abstractNumId w:val="27"/>
  </w:num>
  <w:num w:numId="13">
    <w:abstractNumId w:val="26"/>
  </w:num>
  <w:num w:numId="14">
    <w:abstractNumId w:val="25"/>
  </w:num>
  <w:num w:numId="15">
    <w:abstractNumId w:val="4"/>
  </w:num>
  <w:num w:numId="16">
    <w:abstractNumId w:val="28"/>
  </w:num>
  <w:num w:numId="17">
    <w:abstractNumId w:val="0"/>
  </w:num>
  <w:num w:numId="18">
    <w:abstractNumId w:val="9"/>
  </w:num>
  <w:num w:numId="19">
    <w:abstractNumId w:val="22"/>
  </w:num>
  <w:num w:numId="20">
    <w:abstractNumId w:val="12"/>
  </w:num>
  <w:num w:numId="21">
    <w:abstractNumId w:val="13"/>
  </w:num>
  <w:num w:numId="22">
    <w:abstractNumId w:val="7"/>
  </w:num>
  <w:num w:numId="23">
    <w:abstractNumId w:val="21"/>
  </w:num>
  <w:num w:numId="24">
    <w:abstractNumId w:val="1"/>
  </w:num>
  <w:num w:numId="25">
    <w:abstractNumId w:val="14"/>
  </w:num>
  <w:num w:numId="26">
    <w:abstractNumId w:val="17"/>
  </w:num>
  <w:num w:numId="27">
    <w:abstractNumId w:val="18"/>
  </w:num>
  <w:num w:numId="28">
    <w:abstractNumId w:val="16"/>
  </w:num>
  <w:num w:numId="29">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hideSpellingErrors/>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EB7"/>
    <w:rsid w:val="000000A2"/>
    <w:rsid w:val="000000C4"/>
    <w:rsid w:val="000002B7"/>
    <w:rsid w:val="000009EC"/>
    <w:rsid w:val="0000158D"/>
    <w:rsid w:val="00003BD1"/>
    <w:rsid w:val="00003C96"/>
    <w:rsid w:val="00003F2E"/>
    <w:rsid w:val="00004852"/>
    <w:rsid w:val="000048B6"/>
    <w:rsid w:val="00005F65"/>
    <w:rsid w:val="00006179"/>
    <w:rsid w:val="000074CF"/>
    <w:rsid w:val="00007678"/>
    <w:rsid w:val="00010B5A"/>
    <w:rsid w:val="000113AD"/>
    <w:rsid w:val="00011432"/>
    <w:rsid w:val="00011F31"/>
    <w:rsid w:val="000124AE"/>
    <w:rsid w:val="0001560C"/>
    <w:rsid w:val="000156DE"/>
    <w:rsid w:val="000174AD"/>
    <w:rsid w:val="000178BD"/>
    <w:rsid w:val="00017A17"/>
    <w:rsid w:val="00020136"/>
    <w:rsid w:val="000209F5"/>
    <w:rsid w:val="00020F5F"/>
    <w:rsid w:val="00021C4E"/>
    <w:rsid w:val="000222F0"/>
    <w:rsid w:val="000225E2"/>
    <w:rsid w:val="00022658"/>
    <w:rsid w:val="00023176"/>
    <w:rsid w:val="00023B9C"/>
    <w:rsid w:val="00023BC6"/>
    <w:rsid w:val="00023C62"/>
    <w:rsid w:val="00023FBE"/>
    <w:rsid w:val="000242A1"/>
    <w:rsid w:val="000242AA"/>
    <w:rsid w:val="0002489D"/>
    <w:rsid w:val="00024B8E"/>
    <w:rsid w:val="000252E6"/>
    <w:rsid w:val="00026753"/>
    <w:rsid w:val="00030249"/>
    <w:rsid w:val="00030D9B"/>
    <w:rsid w:val="00030FB4"/>
    <w:rsid w:val="00032C6D"/>
    <w:rsid w:val="00032F5D"/>
    <w:rsid w:val="000331DE"/>
    <w:rsid w:val="00033553"/>
    <w:rsid w:val="00033D13"/>
    <w:rsid w:val="00034588"/>
    <w:rsid w:val="00034AFC"/>
    <w:rsid w:val="000373D5"/>
    <w:rsid w:val="0004089F"/>
    <w:rsid w:val="000410E7"/>
    <w:rsid w:val="0004194D"/>
    <w:rsid w:val="00041A47"/>
    <w:rsid w:val="00042312"/>
    <w:rsid w:val="000429A6"/>
    <w:rsid w:val="00043377"/>
    <w:rsid w:val="00044A02"/>
    <w:rsid w:val="00046088"/>
    <w:rsid w:val="00046152"/>
    <w:rsid w:val="000475F1"/>
    <w:rsid w:val="0004799F"/>
    <w:rsid w:val="00047FC5"/>
    <w:rsid w:val="000529F9"/>
    <w:rsid w:val="000538C9"/>
    <w:rsid w:val="0005390A"/>
    <w:rsid w:val="00053DE2"/>
    <w:rsid w:val="00054129"/>
    <w:rsid w:val="00054767"/>
    <w:rsid w:val="00054EA9"/>
    <w:rsid w:val="00054EB4"/>
    <w:rsid w:val="00054F3E"/>
    <w:rsid w:val="000569CC"/>
    <w:rsid w:val="00056C1F"/>
    <w:rsid w:val="00057869"/>
    <w:rsid w:val="0006066A"/>
    <w:rsid w:val="00060B0F"/>
    <w:rsid w:val="000614B7"/>
    <w:rsid w:val="00061CCA"/>
    <w:rsid w:val="000626F6"/>
    <w:rsid w:val="00062CB3"/>
    <w:rsid w:val="00064043"/>
    <w:rsid w:val="00066B0B"/>
    <w:rsid w:val="00066D52"/>
    <w:rsid w:val="00067958"/>
    <w:rsid w:val="0007033D"/>
    <w:rsid w:val="00070346"/>
    <w:rsid w:val="000709A7"/>
    <w:rsid w:val="00070D4B"/>
    <w:rsid w:val="000719EB"/>
    <w:rsid w:val="00072228"/>
    <w:rsid w:val="00072A36"/>
    <w:rsid w:val="0007323A"/>
    <w:rsid w:val="00073CC5"/>
    <w:rsid w:val="0007474F"/>
    <w:rsid w:val="0007509E"/>
    <w:rsid w:val="00075B11"/>
    <w:rsid w:val="00075F09"/>
    <w:rsid w:val="000761A2"/>
    <w:rsid w:val="00076290"/>
    <w:rsid w:val="00076B17"/>
    <w:rsid w:val="00077648"/>
    <w:rsid w:val="000801F7"/>
    <w:rsid w:val="000815AD"/>
    <w:rsid w:val="000820E8"/>
    <w:rsid w:val="00082275"/>
    <w:rsid w:val="00082AFF"/>
    <w:rsid w:val="00082C9A"/>
    <w:rsid w:val="00082EEB"/>
    <w:rsid w:val="000836C6"/>
    <w:rsid w:val="00083F2C"/>
    <w:rsid w:val="00084A99"/>
    <w:rsid w:val="00085203"/>
    <w:rsid w:val="00085ADC"/>
    <w:rsid w:val="00087F74"/>
    <w:rsid w:val="0009024B"/>
    <w:rsid w:val="00090909"/>
    <w:rsid w:val="00090D32"/>
    <w:rsid w:val="00090D50"/>
    <w:rsid w:val="00091C08"/>
    <w:rsid w:val="000928F2"/>
    <w:rsid w:val="00092BBF"/>
    <w:rsid w:val="00093C6C"/>
    <w:rsid w:val="00093FE3"/>
    <w:rsid w:val="000952C0"/>
    <w:rsid w:val="0009573E"/>
    <w:rsid w:val="00095C61"/>
    <w:rsid w:val="00097AAD"/>
    <w:rsid w:val="000A0137"/>
    <w:rsid w:val="000A0479"/>
    <w:rsid w:val="000A093A"/>
    <w:rsid w:val="000A1BC5"/>
    <w:rsid w:val="000A2A57"/>
    <w:rsid w:val="000A30D2"/>
    <w:rsid w:val="000A3AAD"/>
    <w:rsid w:val="000A4578"/>
    <w:rsid w:val="000A4A62"/>
    <w:rsid w:val="000A4EA4"/>
    <w:rsid w:val="000A517B"/>
    <w:rsid w:val="000A5B20"/>
    <w:rsid w:val="000A6494"/>
    <w:rsid w:val="000A6DA3"/>
    <w:rsid w:val="000A787D"/>
    <w:rsid w:val="000A7D4C"/>
    <w:rsid w:val="000B018F"/>
    <w:rsid w:val="000B1315"/>
    <w:rsid w:val="000B1555"/>
    <w:rsid w:val="000B246B"/>
    <w:rsid w:val="000B321E"/>
    <w:rsid w:val="000B3DE4"/>
    <w:rsid w:val="000B3E05"/>
    <w:rsid w:val="000B4EA1"/>
    <w:rsid w:val="000B5920"/>
    <w:rsid w:val="000B5ACA"/>
    <w:rsid w:val="000B5DC2"/>
    <w:rsid w:val="000B62A2"/>
    <w:rsid w:val="000B6680"/>
    <w:rsid w:val="000C055F"/>
    <w:rsid w:val="000C0723"/>
    <w:rsid w:val="000C0EFD"/>
    <w:rsid w:val="000C13EE"/>
    <w:rsid w:val="000C163A"/>
    <w:rsid w:val="000C2AE3"/>
    <w:rsid w:val="000C3078"/>
    <w:rsid w:val="000C359F"/>
    <w:rsid w:val="000C35A4"/>
    <w:rsid w:val="000C3CD3"/>
    <w:rsid w:val="000C558B"/>
    <w:rsid w:val="000C57F4"/>
    <w:rsid w:val="000C5AC4"/>
    <w:rsid w:val="000C5B98"/>
    <w:rsid w:val="000C64E9"/>
    <w:rsid w:val="000C6AD0"/>
    <w:rsid w:val="000C78C1"/>
    <w:rsid w:val="000C797F"/>
    <w:rsid w:val="000D1023"/>
    <w:rsid w:val="000D1AC3"/>
    <w:rsid w:val="000D2337"/>
    <w:rsid w:val="000D2425"/>
    <w:rsid w:val="000D300F"/>
    <w:rsid w:val="000D3272"/>
    <w:rsid w:val="000D3445"/>
    <w:rsid w:val="000D50D8"/>
    <w:rsid w:val="000D556E"/>
    <w:rsid w:val="000D5B88"/>
    <w:rsid w:val="000D6DC4"/>
    <w:rsid w:val="000D713F"/>
    <w:rsid w:val="000D75E4"/>
    <w:rsid w:val="000D7C6D"/>
    <w:rsid w:val="000E0902"/>
    <w:rsid w:val="000E0DD7"/>
    <w:rsid w:val="000E2754"/>
    <w:rsid w:val="000E29B6"/>
    <w:rsid w:val="000E320E"/>
    <w:rsid w:val="000E3EBF"/>
    <w:rsid w:val="000E47E7"/>
    <w:rsid w:val="000E4B80"/>
    <w:rsid w:val="000E660B"/>
    <w:rsid w:val="000E6789"/>
    <w:rsid w:val="000E6B0C"/>
    <w:rsid w:val="000E6EAF"/>
    <w:rsid w:val="000E7049"/>
    <w:rsid w:val="000E7667"/>
    <w:rsid w:val="000E7756"/>
    <w:rsid w:val="000E7994"/>
    <w:rsid w:val="000E7CFA"/>
    <w:rsid w:val="000F1E53"/>
    <w:rsid w:val="000F2033"/>
    <w:rsid w:val="000F2108"/>
    <w:rsid w:val="000F34A6"/>
    <w:rsid w:val="000F380A"/>
    <w:rsid w:val="000F53CA"/>
    <w:rsid w:val="000F57A4"/>
    <w:rsid w:val="000F6EDA"/>
    <w:rsid w:val="000F75FF"/>
    <w:rsid w:val="000F7A40"/>
    <w:rsid w:val="0010028A"/>
    <w:rsid w:val="001014CA"/>
    <w:rsid w:val="0010187D"/>
    <w:rsid w:val="001026C0"/>
    <w:rsid w:val="00104B66"/>
    <w:rsid w:val="00106534"/>
    <w:rsid w:val="00107D21"/>
    <w:rsid w:val="001101A8"/>
    <w:rsid w:val="00110E70"/>
    <w:rsid w:val="00110E95"/>
    <w:rsid w:val="001111EB"/>
    <w:rsid w:val="00111542"/>
    <w:rsid w:val="001117AD"/>
    <w:rsid w:val="00111AB9"/>
    <w:rsid w:val="00112409"/>
    <w:rsid w:val="00112B39"/>
    <w:rsid w:val="00113A59"/>
    <w:rsid w:val="00115C7A"/>
    <w:rsid w:val="00116A62"/>
    <w:rsid w:val="00117675"/>
    <w:rsid w:val="00122D8C"/>
    <w:rsid w:val="001239D3"/>
    <w:rsid w:val="0012456E"/>
    <w:rsid w:val="00124AFF"/>
    <w:rsid w:val="001274E7"/>
    <w:rsid w:val="001275D8"/>
    <w:rsid w:val="00130A1C"/>
    <w:rsid w:val="00133207"/>
    <w:rsid w:val="0013336E"/>
    <w:rsid w:val="00134090"/>
    <w:rsid w:val="0013425F"/>
    <w:rsid w:val="00134C1C"/>
    <w:rsid w:val="00136664"/>
    <w:rsid w:val="001375FB"/>
    <w:rsid w:val="00137890"/>
    <w:rsid w:val="0014071F"/>
    <w:rsid w:val="00140CD3"/>
    <w:rsid w:val="00140EBC"/>
    <w:rsid w:val="00141DCA"/>
    <w:rsid w:val="001421B9"/>
    <w:rsid w:val="00142F9A"/>
    <w:rsid w:val="00142FD1"/>
    <w:rsid w:val="00143331"/>
    <w:rsid w:val="00143436"/>
    <w:rsid w:val="00144991"/>
    <w:rsid w:val="00144B1E"/>
    <w:rsid w:val="00144B78"/>
    <w:rsid w:val="001454AA"/>
    <w:rsid w:val="0014590B"/>
    <w:rsid w:val="001479E3"/>
    <w:rsid w:val="00147C8D"/>
    <w:rsid w:val="001505D9"/>
    <w:rsid w:val="00150748"/>
    <w:rsid w:val="001509E0"/>
    <w:rsid w:val="00150A11"/>
    <w:rsid w:val="00151698"/>
    <w:rsid w:val="0015177C"/>
    <w:rsid w:val="00151905"/>
    <w:rsid w:val="001529C3"/>
    <w:rsid w:val="00153004"/>
    <w:rsid w:val="0015315A"/>
    <w:rsid w:val="00154D30"/>
    <w:rsid w:val="00155052"/>
    <w:rsid w:val="0015540B"/>
    <w:rsid w:val="0015570F"/>
    <w:rsid w:val="00157BCD"/>
    <w:rsid w:val="001604C0"/>
    <w:rsid w:val="001608C9"/>
    <w:rsid w:val="00160B71"/>
    <w:rsid w:val="00161385"/>
    <w:rsid w:val="00161FD3"/>
    <w:rsid w:val="001626BF"/>
    <w:rsid w:val="00162A32"/>
    <w:rsid w:val="00162B74"/>
    <w:rsid w:val="00163376"/>
    <w:rsid w:val="0016410A"/>
    <w:rsid w:val="0016681C"/>
    <w:rsid w:val="001701A5"/>
    <w:rsid w:val="0017259F"/>
    <w:rsid w:val="001730CB"/>
    <w:rsid w:val="00173FBE"/>
    <w:rsid w:val="00174049"/>
    <w:rsid w:val="00175358"/>
    <w:rsid w:val="00175D50"/>
    <w:rsid w:val="00176D45"/>
    <w:rsid w:val="0017752F"/>
    <w:rsid w:val="00181AB3"/>
    <w:rsid w:val="00182068"/>
    <w:rsid w:val="0018222C"/>
    <w:rsid w:val="00183DEE"/>
    <w:rsid w:val="00184808"/>
    <w:rsid w:val="00184D00"/>
    <w:rsid w:val="00184E4D"/>
    <w:rsid w:val="001853D8"/>
    <w:rsid w:val="00185F10"/>
    <w:rsid w:val="0018693F"/>
    <w:rsid w:val="0018719A"/>
    <w:rsid w:val="00187404"/>
    <w:rsid w:val="00187D46"/>
    <w:rsid w:val="00190D9E"/>
    <w:rsid w:val="001925AE"/>
    <w:rsid w:val="00192A24"/>
    <w:rsid w:val="00192BA2"/>
    <w:rsid w:val="001933D5"/>
    <w:rsid w:val="00193BA4"/>
    <w:rsid w:val="00194197"/>
    <w:rsid w:val="00194419"/>
    <w:rsid w:val="001947E5"/>
    <w:rsid w:val="001968AF"/>
    <w:rsid w:val="00197B44"/>
    <w:rsid w:val="001A04D3"/>
    <w:rsid w:val="001A08B6"/>
    <w:rsid w:val="001A0EF5"/>
    <w:rsid w:val="001A25F1"/>
    <w:rsid w:val="001A28BE"/>
    <w:rsid w:val="001A2D1F"/>
    <w:rsid w:val="001A4342"/>
    <w:rsid w:val="001A4498"/>
    <w:rsid w:val="001A4604"/>
    <w:rsid w:val="001A4C0C"/>
    <w:rsid w:val="001A65A5"/>
    <w:rsid w:val="001A6BFC"/>
    <w:rsid w:val="001A6F55"/>
    <w:rsid w:val="001A7013"/>
    <w:rsid w:val="001A7326"/>
    <w:rsid w:val="001B06A0"/>
    <w:rsid w:val="001B0A56"/>
    <w:rsid w:val="001B0FB6"/>
    <w:rsid w:val="001B14FC"/>
    <w:rsid w:val="001B179A"/>
    <w:rsid w:val="001B326A"/>
    <w:rsid w:val="001B5E71"/>
    <w:rsid w:val="001B6BCD"/>
    <w:rsid w:val="001B70C8"/>
    <w:rsid w:val="001B7CE3"/>
    <w:rsid w:val="001C017A"/>
    <w:rsid w:val="001C056A"/>
    <w:rsid w:val="001C1A10"/>
    <w:rsid w:val="001C1D58"/>
    <w:rsid w:val="001C42ED"/>
    <w:rsid w:val="001C470C"/>
    <w:rsid w:val="001C4F26"/>
    <w:rsid w:val="001C6006"/>
    <w:rsid w:val="001C704B"/>
    <w:rsid w:val="001C74BD"/>
    <w:rsid w:val="001C751D"/>
    <w:rsid w:val="001D001B"/>
    <w:rsid w:val="001D09DE"/>
    <w:rsid w:val="001D1CD9"/>
    <w:rsid w:val="001D1CDA"/>
    <w:rsid w:val="001D2076"/>
    <w:rsid w:val="001D2CBB"/>
    <w:rsid w:val="001D38FD"/>
    <w:rsid w:val="001D3CCF"/>
    <w:rsid w:val="001D4580"/>
    <w:rsid w:val="001D4720"/>
    <w:rsid w:val="001D5B25"/>
    <w:rsid w:val="001D5D33"/>
    <w:rsid w:val="001D75CB"/>
    <w:rsid w:val="001D7A64"/>
    <w:rsid w:val="001D7BFC"/>
    <w:rsid w:val="001E0688"/>
    <w:rsid w:val="001E1D64"/>
    <w:rsid w:val="001E24D1"/>
    <w:rsid w:val="001E28D4"/>
    <w:rsid w:val="001E4298"/>
    <w:rsid w:val="001E4399"/>
    <w:rsid w:val="001E4F97"/>
    <w:rsid w:val="001E4FB3"/>
    <w:rsid w:val="001E5A83"/>
    <w:rsid w:val="001E6E43"/>
    <w:rsid w:val="001E725C"/>
    <w:rsid w:val="001E7870"/>
    <w:rsid w:val="001E791F"/>
    <w:rsid w:val="001E79A0"/>
    <w:rsid w:val="001F1CDE"/>
    <w:rsid w:val="001F1D02"/>
    <w:rsid w:val="001F1DF6"/>
    <w:rsid w:val="001F2D47"/>
    <w:rsid w:val="001F329E"/>
    <w:rsid w:val="001F33CB"/>
    <w:rsid w:val="001F50F4"/>
    <w:rsid w:val="001F5988"/>
    <w:rsid w:val="001F5E97"/>
    <w:rsid w:val="001F655F"/>
    <w:rsid w:val="001F672E"/>
    <w:rsid w:val="001F77B9"/>
    <w:rsid w:val="0020002C"/>
    <w:rsid w:val="00200B97"/>
    <w:rsid w:val="0020116E"/>
    <w:rsid w:val="002012CB"/>
    <w:rsid w:val="00201667"/>
    <w:rsid w:val="002016FD"/>
    <w:rsid w:val="00201DF9"/>
    <w:rsid w:val="002042B0"/>
    <w:rsid w:val="002048F2"/>
    <w:rsid w:val="002060EA"/>
    <w:rsid w:val="0020649A"/>
    <w:rsid w:val="00207225"/>
    <w:rsid w:val="002074BE"/>
    <w:rsid w:val="002106E7"/>
    <w:rsid w:val="00210B49"/>
    <w:rsid w:val="00211AA1"/>
    <w:rsid w:val="00211B3C"/>
    <w:rsid w:val="00212210"/>
    <w:rsid w:val="002128DE"/>
    <w:rsid w:val="00212BE0"/>
    <w:rsid w:val="002156AB"/>
    <w:rsid w:val="002168F7"/>
    <w:rsid w:val="002172D7"/>
    <w:rsid w:val="0021794A"/>
    <w:rsid w:val="00217BEB"/>
    <w:rsid w:val="002216BF"/>
    <w:rsid w:val="00222166"/>
    <w:rsid w:val="002226AD"/>
    <w:rsid w:val="00222B1D"/>
    <w:rsid w:val="00223C1B"/>
    <w:rsid w:val="00224881"/>
    <w:rsid w:val="00224C0E"/>
    <w:rsid w:val="00225141"/>
    <w:rsid w:val="00226797"/>
    <w:rsid w:val="0022774C"/>
    <w:rsid w:val="00232E44"/>
    <w:rsid w:val="00232EEF"/>
    <w:rsid w:val="00233608"/>
    <w:rsid w:val="002338D5"/>
    <w:rsid w:val="00234663"/>
    <w:rsid w:val="00234954"/>
    <w:rsid w:val="002351BE"/>
    <w:rsid w:val="00235DA7"/>
    <w:rsid w:val="00235F86"/>
    <w:rsid w:val="00236B87"/>
    <w:rsid w:val="00237D18"/>
    <w:rsid w:val="0024169B"/>
    <w:rsid w:val="002425CA"/>
    <w:rsid w:val="00242884"/>
    <w:rsid w:val="00243753"/>
    <w:rsid w:val="002437D5"/>
    <w:rsid w:val="00245158"/>
    <w:rsid w:val="00245877"/>
    <w:rsid w:val="00245BC3"/>
    <w:rsid w:val="002464D7"/>
    <w:rsid w:val="00247167"/>
    <w:rsid w:val="00247659"/>
    <w:rsid w:val="00247C78"/>
    <w:rsid w:val="00250E35"/>
    <w:rsid w:val="0025148F"/>
    <w:rsid w:val="00251D4E"/>
    <w:rsid w:val="00252926"/>
    <w:rsid w:val="002540CE"/>
    <w:rsid w:val="00254F76"/>
    <w:rsid w:val="002550FC"/>
    <w:rsid w:val="0025583D"/>
    <w:rsid w:val="002559CD"/>
    <w:rsid w:val="00256A76"/>
    <w:rsid w:val="002577DC"/>
    <w:rsid w:val="002606B5"/>
    <w:rsid w:val="00260DF7"/>
    <w:rsid w:val="00261F85"/>
    <w:rsid w:val="002629EA"/>
    <w:rsid w:val="00263695"/>
    <w:rsid w:val="00263F86"/>
    <w:rsid w:val="002651DD"/>
    <w:rsid w:val="002654B6"/>
    <w:rsid w:val="00265896"/>
    <w:rsid w:val="00265A62"/>
    <w:rsid w:val="00266209"/>
    <w:rsid w:val="00266BF7"/>
    <w:rsid w:val="00266D1B"/>
    <w:rsid w:val="00267137"/>
    <w:rsid w:val="0026727C"/>
    <w:rsid w:val="002674E2"/>
    <w:rsid w:val="00267D9C"/>
    <w:rsid w:val="00270BF5"/>
    <w:rsid w:val="002714E6"/>
    <w:rsid w:val="002718EC"/>
    <w:rsid w:val="002722CE"/>
    <w:rsid w:val="002735B2"/>
    <w:rsid w:val="00273A1F"/>
    <w:rsid w:val="00273F19"/>
    <w:rsid w:val="00274563"/>
    <w:rsid w:val="00274578"/>
    <w:rsid w:val="0027535F"/>
    <w:rsid w:val="00275846"/>
    <w:rsid w:val="002768EE"/>
    <w:rsid w:val="00276FB0"/>
    <w:rsid w:val="00280B31"/>
    <w:rsid w:val="002822F1"/>
    <w:rsid w:val="00282884"/>
    <w:rsid w:val="00283654"/>
    <w:rsid w:val="00283843"/>
    <w:rsid w:val="00283BEB"/>
    <w:rsid w:val="00284DB1"/>
    <w:rsid w:val="00285391"/>
    <w:rsid w:val="00285EB7"/>
    <w:rsid w:val="002867C4"/>
    <w:rsid w:val="00286A66"/>
    <w:rsid w:val="0028773C"/>
    <w:rsid w:val="0028776E"/>
    <w:rsid w:val="002878A4"/>
    <w:rsid w:val="00287CCA"/>
    <w:rsid w:val="00290048"/>
    <w:rsid w:val="0029016B"/>
    <w:rsid w:val="002902CE"/>
    <w:rsid w:val="00290563"/>
    <w:rsid w:val="00290D8B"/>
    <w:rsid w:val="00290DA2"/>
    <w:rsid w:val="00291124"/>
    <w:rsid w:val="00291363"/>
    <w:rsid w:val="00292396"/>
    <w:rsid w:val="00293C34"/>
    <w:rsid w:val="00294199"/>
    <w:rsid w:val="002953ED"/>
    <w:rsid w:val="00296569"/>
    <w:rsid w:val="00296CD5"/>
    <w:rsid w:val="00297600"/>
    <w:rsid w:val="00297D48"/>
    <w:rsid w:val="002A05C8"/>
    <w:rsid w:val="002A182F"/>
    <w:rsid w:val="002A19C9"/>
    <w:rsid w:val="002A2757"/>
    <w:rsid w:val="002A298C"/>
    <w:rsid w:val="002A44BD"/>
    <w:rsid w:val="002A4C09"/>
    <w:rsid w:val="002A52E8"/>
    <w:rsid w:val="002A53C9"/>
    <w:rsid w:val="002A5660"/>
    <w:rsid w:val="002A5803"/>
    <w:rsid w:val="002A7577"/>
    <w:rsid w:val="002A7647"/>
    <w:rsid w:val="002B0238"/>
    <w:rsid w:val="002B0635"/>
    <w:rsid w:val="002B0B94"/>
    <w:rsid w:val="002B154D"/>
    <w:rsid w:val="002B28B9"/>
    <w:rsid w:val="002B3119"/>
    <w:rsid w:val="002B451D"/>
    <w:rsid w:val="002B4AE5"/>
    <w:rsid w:val="002B4CC9"/>
    <w:rsid w:val="002B6107"/>
    <w:rsid w:val="002B6274"/>
    <w:rsid w:val="002B75B1"/>
    <w:rsid w:val="002B7776"/>
    <w:rsid w:val="002B7A0F"/>
    <w:rsid w:val="002B7CE4"/>
    <w:rsid w:val="002C1253"/>
    <w:rsid w:val="002C22D0"/>
    <w:rsid w:val="002C28A2"/>
    <w:rsid w:val="002C34D9"/>
    <w:rsid w:val="002C373B"/>
    <w:rsid w:val="002C41E8"/>
    <w:rsid w:val="002C50DA"/>
    <w:rsid w:val="002C5491"/>
    <w:rsid w:val="002C5BC5"/>
    <w:rsid w:val="002C7C68"/>
    <w:rsid w:val="002D0260"/>
    <w:rsid w:val="002D02D0"/>
    <w:rsid w:val="002D1C0E"/>
    <w:rsid w:val="002D2951"/>
    <w:rsid w:val="002D3080"/>
    <w:rsid w:val="002D41AB"/>
    <w:rsid w:val="002D447F"/>
    <w:rsid w:val="002D44F2"/>
    <w:rsid w:val="002D4FF7"/>
    <w:rsid w:val="002D63C7"/>
    <w:rsid w:val="002D653A"/>
    <w:rsid w:val="002D6607"/>
    <w:rsid w:val="002D79C1"/>
    <w:rsid w:val="002D7AA7"/>
    <w:rsid w:val="002D7CF1"/>
    <w:rsid w:val="002E09E0"/>
    <w:rsid w:val="002E10CA"/>
    <w:rsid w:val="002E2BD8"/>
    <w:rsid w:val="002E2F32"/>
    <w:rsid w:val="002E30D4"/>
    <w:rsid w:val="002E3239"/>
    <w:rsid w:val="002E3677"/>
    <w:rsid w:val="002E5683"/>
    <w:rsid w:val="002E749B"/>
    <w:rsid w:val="002E773C"/>
    <w:rsid w:val="002E7D47"/>
    <w:rsid w:val="002F0630"/>
    <w:rsid w:val="002F18D0"/>
    <w:rsid w:val="002F1989"/>
    <w:rsid w:val="002F4279"/>
    <w:rsid w:val="002F442C"/>
    <w:rsid w:val="002F48D4"/>
    <w:rsid w:val="002F5D5F"/>
    <w:rsid w:val="002F751B"/>
    <w:rsid w:val="002F753B"/>
    <w:rsid w:val="00300177"/>
    <w:rsid w:val="0030030D"/>
    <w:rsid w:val="003005BE"/>
    <w:rsid w:val="00300E3B"/>
    <w:rsid w:val="003018BF"/>
    <w:rsid w:val="00302A8F"/>
    <w:rsid w:val="00302DC2"/>
    <w:rsid w:val="00303CF9"/>
    <w:rsid w:val="003042BF"/>
    <w:rsid w:val="00304730"/>
    <w:rsid w:val="00305012"/>
    <w:rsid w:val="00307686"/>
    <w:rsid w:val="0031049A"/>
    <w:rsid w:val="003106DC"/>
    <w:rsid w:val="00310844"/>
    <w:rsid w:val="00312178"/>
    <w:rsid w:val="003121E3"/>
    <w:rsid w:val="003132C9"/>
    <w:rsid w:val="00313558"/>
    <w:rsid w:val="003138BC"/>
    <w:rsid w:val="00314111"/>
    <w:rsid w:val="003145C7"/>
    <w:rsid w:val="00314A2E"/>
    <w:rsid w:val="00314D72"/>
    <w:rsid w:val="00316505"/>
    <w:rsid w:val="00320480"/>
    <w:rsid w:val="00320952"/>
    <w:rsid w:val="00320AA5"/>
    <w:rsid w:val="00321061"/>
    <w:rsid w:val="003210A3"/>
    <w:rsid w:val="003212C2"/>
    <w:rsid w:val="003229E9"/>
    <w:rsid w:val="003257C5"/>
    <w:rsid w:val="00326004"/>
    <w:rsid w:val="00326331"/>
    <w:rsid w:val="00326857"/>
    <w:rsid w:val="003276F1"/>
    <w:rsid w:val="00327996"/>
    <w:rsid w:val="00327C42"/>
    <w:rsid w:val="0033001B"/>
    <w:rsid w:val="003308ED"/>
    <w:rsid w:val="003309D1"/>
    <w:rsid w:val="00332176"/>
    <w:rsid w:val="003349C0"/>
    <w:rsid w:val="00334A38"/>
    <w:rsid w:val="00335133"/>
    <w:rsid w:val="00335EFF"/>
    <w:rsid w:val="00340856"/>
    <w:rsid w:val="00340B4C"/>
    <w:rsid w:val="00340F28"/>
    <w:rsid w:val="00341F3B"/>
    <w:rsid w:val="00342021"/>
    <w:rsid w:val="0034268F"/>
    <w:rsid w:val="003436E7"/>
    <w:rsid w:val="0034406B"/>
    <w:rsid w:val="003449D2"/>
    <w:rsid w:val="003454FB"/>
    <w:rsid w:val="00345DE1"/>
    <w:rsid w:val="00346378"/>
    <w:rsid w:val="00347A4F"/>
    <w:rsid w:val="00350FD4"/>
    <w:rsid w:val="003517F9"/>
    <w:rsid w:val="00352270"/>
    <w:rsid w:val="00353540"/>
    <w:rsid w:val="00356977"/>
    <w:rsid w:val="00356C83"/>
    <w:rsid w:val="00357400"/>
    <w:rsid w:val="003608B8"/>
    <w:rsid w:val="00360F27"/>
    <w:rsid w:val="00361415"/>
    <w:rsid w:val="00361EBD"/>
    <w:rsid w:val="00362789"/>
    <w:rsid w:val="00363A5C"/>
    <w:rsid w:val="00363CCC"/>
    <w:rsid w:val="00363FC7"/>
    <w:rsid w:val="00364234"/>
    <w:rsid w:val="003656B1"/>
    <w:rsid w:val="00370012"/>
    <w:rsid w:val="00371F04"/>
    <w:rsid w:val="003728C7"/>
    <w:rsid w:val="00372B3E"/>
    <w:rsid w:val="003740D6"/>
    <w:rsid w:val="00374BC6"/>
    <w:rsid w:val="0037501A"/>
    <w:rsid w:val="0037521B"/>
    <w:rsid w:val="003757D1"/>
    <w:rsid w:val="0037595D"/>
    <w:rsid w:val="003763D0"/>
    <w:rsid w:val="00376C27"/>
    <w:rsid w:val="00377380"/>
    <w:rsid w:val="0038064F"/>
    <w:rsid w:val="00380A44"/>
    <w:rsid w:val="00381699"/>
    <w:rsid w:val="00381FCC"/>
    <w:rsid w:val="003821E7"/>
    <w:rsid w:val="003822C7"/>
    <w:rsid w:val="003824FA"/>
    <w:rsid w:val="00383A79"/>
    <w:rsid w:val="00385AFD"/>
    <w:rsid w:val="00385CD4"/>
    <w:rsid w:val="003866A7"/>
    <w:rsid w:val="003868B7"/>
    <w:rsid w:val="00386D88"/>
    <w:rsid w:val="00386FF7"/>
    <w:rsid w:val="0038757D"/>
    <w:rsid w:val="0039017A"/>
    <w:rsid w:val="003906CD"/>
    <w:rsid w:val="00390948"/>
    <w:rsid w:val="003909FD"/>
    <w:rsid w:val="00391014"/>
    <w:rsid w:val="00391483"/>
    <w:rsid w:val="003916C1"/>
    <w:rsid w:val="00391B25"/>
    <w:rsid w:val="003921B7"/>
    <w:rsid w:val="00392BF1"/>
    <w:rsid w:val="00392C57"/>
    <w:rsid w:val="00392DAF"/>
    <w:rsid w:val="00392E25"/>
    <w:rsid w:val="00394328"/>
    <w:rsid w:val="00395DE0"/>
    <w:rsid w:val="003961D9"/>
    <w:rsid w:val="00396203"/>
    <w:rsid w:val="003972FA"/>
    <w:rsid w:val="00397B18"/>
    <w:rsid w:val="00397F96"/>
    <w:rsid w:val="003A1042"/>
    <w:rsid w:val="003A110E"/>
    <w:rsid w:val="003A2250"/>
    <w:rsid w:val="003A24D3"/>
    <w:rsid w:val="003A2987"/>
    <w:rsid w:val="003A2CD2"/>
    <w:rsid w:val="003A67CC"/>
    <w:rsid w:val="003A73E9"/>
    <w:rsid w:val="003A7F84"/>
    <w:rsid w:val="003B1555"/>
    <w:rsid w:val="003B2E95"/>
    <w:rsid w:val="003B3106"/>
    <w:rsid w:val="003B377F"/>
    <w:rsid w:val="003B49E6"/>
    <w:rsid w:val="003B5607"/>
    <w:rsid w:val="003B5996"/>
    <w:rsid w:val="003B6173"/>
    <w:rsid w:val="003B713E"/>
    <w:rsid w:val="003C0083"/>
    <w:rsid w:val="003C063B"/>
    <w:rsid w:val="003C06B9"/>
    <w:rsid w:val="003C16E6"/>
    <w:rsid w:val="003C1C57"/>
    <w:rsid w:val="003C1E2C"/>
    <w:rsid w:val="003C2E28"/>
    <w:rsid w:val="003C3927"/>
    <w:rsid w:val="003C593E"/>
    <w:rsid w:val="003C5D3D"/>
    <w:rsid w:val="003C5F15"/>
    <w:rsid w:val="003C62D9"/>
    <w:rsid w:val="003C672A"/>
    <w:rsid w:val="003C6EF2"/>
    <w:rsid w:val="003D0409"/>
    <w:rsid w:val="003D06D6"/>
    <w:rsid w:val="003D0BE0"/>
    <w:rsid w:val="003D3790"/>
    <w:rsid w:val="003D4737"/>
    <w:rsid w:val="003D4DFF"/>
    <w:rsid w:val="003D59BF"/>
    <w:rsid w:val="003D5A4B"/>
    <w:rsid w:val="003D702A"/>
    <w:rsid w:val="003E0E8C"/>
    <w:rsid w:val="003E1277"/>
    <w:rsid w:val="003E1CA6"/>
    <w:rsid w:val="003E1E2A"/>
    <w:rsid w:val="003E1E52"/>
    <w:rsid w:val="003E311D"/>
    <w:rsid w:val="003E32CD"/>
    <w:rsid w:val="003E33BD"/>
    <w:rsid w:val="003E4189"/>
    <w:rsid w:val="003E5124"/>
    <w:rsid w:val="003E5DA4"/>
    <w:rsid w:val="003E5EEC"/>
    <w:rsid w:val="003E7AC9"/>
    <w:rsid w:val="003E7E18"/>
    <w:rsid w:val="003F12A6"/>
    <w:rsid w:val="003F1434"/>
    <w:rsid w:val="003F1CC8"/>
    <w:rsid w:val="003F25C0"/>
    <w:rsid w:val="003F2AC2"/>
    <w:rsid w:val="003F2D50"/>
    <w:rsid w:val="003F390A"/>
    <w:rsid w:val="003F485B"/>
    <w:rsid w:val="003F5ED2"/>
    <w:rsid w:val="003F60A6"/>
    <w:rsid w:val="003F6411"/>
    <w:rsid w:val="003F6464"/>
    <w:rsid w:val="003F781A"/>
    <w:rsid w:val="003F7F7D"/>
    <w:rsid w:val="0040014A"/>
    <w:rsid w:val="0040066A"/>
    <w:rsid w:val="00400EA6"/>
    <w:rsid w:val="00401460"/>
    <w:rsid w:val="00401861"/>
    <w:rsid w:val="00401ED7"/>
    <w:rsid w:val="00401F4F"/>
    <w:rsid w:val="0040240B"/>
    <w:rsid w:val="00402F76"/>
    <w:rsid w:val="00404324"/>
    <w:rsid w:val="004048F2"/>
    <w:rsid w:val="0040537E"/>
    <w:rsid w:val="00405A43"/>
    <w:rsid w:val="00405D28"/>
    <w:rsid w:val="00406549"/>
    <w:rsid w:val="00406D34"/>
    <w:rsid w:val="00407015"/>
    <w:rsid w:val="004071A7"/>
    <w:rsid w:val="00407597"/>
    <w:rsid w:val="00407720"/>
    <w:rsid w:val="00410FD6"/>
    <w:rsid w:val="004112A2"/>
    <w:rsid w:val="004115B3"/>
    <w:rsid w:val="0041160C"/>
    <w:rsid w:val="0041246A"/>
    <w:rsid w:val="00413043"/>
    <w:rsid w:val="00413ADF"/>
    <w:rsid w:val="004144F8"/>
    <w:rsid w:val="00415943"/>
    <w:rsid w:val="00416A58"/>
    <w:rsid w:val="0042012E"/>
    <w:rsid w:val="00420A9A"/>
    <w:rsid w:val="0042139F"/>
    <w:rsid w:val="00421736"/>
    <w:rsid w:val="00421AC2"/>
    <w:rsid w:val="004227D3"/>
    <w:rsid w:val="0042290E"/>
    <w:rsid w:val="00422C75"/>
    <w:rsid w:val="004241D3"/>
    <w:rsid w:val="004248ED"/>
    <w:rsid w:val="00425B7C"/>
    <w:rsid w:val="00425DFE"/>
    <w:rsid w:val="00425F72"/>
    <w:rsid w:val="004319A3"/>
    <w:rsid w:val="00431CB1"/>
    <w:rsid w:val="00432BA2"/>
    <w:rsid w:val="004330A2"/>
    <w:rsid w:val="00433AB1"/>
    <w:rsid w:val="00434005"/>
    <w:rsid w:val="00434745"/>
    <w:rsid w:val="004360E3"/>
    <w:rsid w:val="00436830"/>
    <w:rsid w:val="0043692B"/>
    <w:rsid w:val="004373A9"/>
    <w:rsid w:val="004376F1"/>
    <w:rsid w:val="00437A9D"/>
    <w:rsid w:val="00437D0D"/>
    <w:rsid w:val="00440B6B"/>
    <w:rsid w:val="00441A92"/>
    <w:rsid w:val="00442C42"/>
    <w:rsid w:val="00442D9F"/>
    <w:rsid w:val="00442F98"/>
    <w:rsid w:val="00443260"/>
    <w:rsid w:val="004451E6"/>
    <w:rsid w:val="00445224"/>
    <w:rsid w:val="004463B0"/>
    <w:rsid w:val="00446690"/>
    <w:rsid w:val="00446941"/>
    <w:rsid w:val="00446A78"/>
    <w:rsid w:val="00447948"/>
    <w:rsid w:val="004503FA"/>
    <w:rsid w:val="004506D8"/>
    <w:rsid w:val="004508D1"/>
    <w:rsid w:val="00450997"/>
    <w:rsid w:val="00451FBB"/>
    <w:rsid w:val="00452A53"/>
    <w:rsid w:val="004531C1"/>
    <w:rsid w:val="0045405B"/>
    <w:rsid w:val="00454568"/>
    <w:rsid w:val="00455AF1"/>
    <w:rsid w:val="00456996"/>
    <w:rsid w:val="00456A2C"/>
    <w:rsid w:val="00456ACC"/>
    <w:rsid w:val="00456C0D"/>
    <w:rsid w:val="00456D22"/>
    <w:rsid w:val="00461A79"/>
    <w:rsid w:val="00463245"/>
    <w:rsid w:val="00463619"/>
    <w:rsid w:val="00465609"/>
    <w:rsid w:val="00465FF4"/>
    <w:rsid w:val="00466367"/>
    <w:rsid w:val="004664A4"/>
    <w:rsid w:val="00466883"/>
    <w:rsid w:val="00466C30"/>
    <w:rsid w:val="00467DA3"/>
    <w:rsid w:val="00470765"/>
    <w:rsid w:val="00471E1B"/>
    <w:rsid w:val="0047255C"/>
    <w:rsid w:val="00473D89"/>
    <w:rsid w:val="0047548F"/>
    <w:rsid w:val="004755FE"/>
    <w:rsid w:val="0047595A"/>
    <w:rsid w:val="00475E71"/>
    <w:rsid w:val="00476595"/>
    <w:rsid w:val="004767B8"/>
    <w:rsid w:val="004767BF"/>
    <w:rsid w:val="004769BD"/>
    <w:rsid w:val="00476BAE"/>
    <w:rsid w:val="00476FE7"/>
    <w:rsid w:val="00477ADC"/>
    <w:rsid w:val="00477D09"/>
    <w:rsid w:val="004805D6"/>
    <w:rsid w:val="0048133E"/>
    <w:rsid w:val="00482105"/>
    <w:rsid w:val="00482114"/>
    <w:rsid w:val="004825B9"/>
    <w:rsid w:val="00482B4C"/>
    <w:rsid w:val="00483B16"/>
    <w:rsid w:val="00483BEC"/>
    <w:rsid w:val="00483D90"/>
    <w:rsid w:val="00484513"/>
    <w:rsid w:val="004868EE"/>
    <w:rsid w:val="00486A6A"/>
    <w:rsid w:val="00486D09"/>
    <w:rsid w:val="00490367"/>
    <w:rsid w:val="00490BE0"/>
    <w:rsid w:val="0049171D"/>
    <w:rsid w:val="004926FC"/>
    <w:rsid w:val="00492C93"/>
    <w:rsid w:val="00492FED"/>
    <w:rsid w:val="00495151"/>
    <w:rsid w:val="004954CE"/>
    <w:rsid w:val="00495F49"/>
    <w:rsid w:val="004962D2"/>
    <w:rsid w:val="004A1807"/>
    <w:rsid w:val="004A1918"/>
    <w:rsid w:val="004A238B"/>
    <w:rsid w:val="004A30BE"/>
    <w:rsid w:val="004A3762"/>
    <w:rsid w:val="004A3CA2"/>
    <w:rsid w:val="004A488D"/>
    <w:rsid w:val="004A6348"/>
    <w:rsid w:val="004A6AFB"/>
    <w:rsid w:val="004A6E57"/>
    <w:rsid w:val="004A7B8A"/>
    <w:rsid w:val="004A7D52"/>
    <w:rsid w:val="004B02C5"/>
    <w:rsid w:val="004B0AC4"/>
    <w:rsid w:val="004B119F"/>
    <w:rsid w:val="004B1E31"/>
    <w:rsid w:val="004B3034"/>
    <w:rsid w:val="004B493D"/>
    <w:rsid w:val="004B4B4F"/>
    <w:rsid w:val="004B61BA"/>
    <w:rsid w:val="004B7B15"/>
    <w:rsid w:val="004B7F92"/>
    <w:rsid w:val="004C0E71"/>
    <w:rsid w:val="004C1968"/>
    <w:rsid w:val="004C1DF6"/>
    <w:rsid w:val="004C5883"/>
    <w:rsid w:val="004C5BC4"/>
    <w:rsid w:val="004C6940"/>
    <w:rsid w:val="004C7D53"/>
    <w:rsid w:val="004D12E8"/>
    <w:rsid w:val="004D25C4"/>
    <w:rsid w:val="004D288E"/>
    <w:rsid w:val="004D2E26"/>
    <w:rsid w:val="004D3EAE"/>
    <w:rsid w:val="004D45B5"/>
    <w:rsid w:val="004D4F45"/>
    <w:rsid w:val="004D4F8C"/>
    <w:rsid w:val="004D53E3"/>
    <w:rsid w:val="004D5580"/>
    <w:rsid w:val="004D6745"/>
    <w:rsid w:val="004D7075"/>
    <w:rsid w:val="004D7206"/>
    <w:rsid w:val="004D7309"/>
    <w:rsid w:val="004D734D"/>
    <w:rsid w:val="004D73A5"/>
    <w:rsid w:val="004D7A29"/>
    <w:rsid w:val="004D7DCC"/>
    <w:rsid w:val="004E0013"/>
    <w:rsid w:val="004E08A2"/>
    <w:rsid w:val="004E1F4A"/>
    <w:rsid w:val="004E2DB2"/>
    <w:rsid w:val="004E30B1"/>
    <w:rsid w:val="004E68B5"/>
    <w:rsid w:val="004E6AB5"/>
    <w:rsid w:val="004E7C7C"/>
    <w:rsid w:val="004F02DC"/>
    <w:rsid w:val="004F08C1"/>
    <w:rsid w:val="004F0975"/>
    <w:rsid w:val="004F099E"/>
    <w:rsid w:val="004F1B76"/>
    <w:rsid w:val="004F2358"/>
    <w:rsid w:val="004F2549"/>
    <w:rsid w:val="004F3090"/>
    <w:rsid w:val="004F3141"/>
    <w:rsid w:val="004F3C23"/>
    <w:rsid w:val="004F3D47"/>
    <w:rsid w:val="004F4816"/>
    <w:rsid w:val="004F4DD6"/>
    <w:rsid w:val="004F541D"/>
    <w:rsid w:val="004F59E4"/>
    <w:rsid w:val="004F7096"/>
    <w:rsid w:val="004F70EE"/>
    <w:rsid w:val="00500D4E"/>
    <w:rsid w:val="00501356"/>
    <w:rsid w:val="00502F91"/>
    <w:rsid w:val="00503578"/>
    <w:rsid w:val="0050587F"/>
    <w:rsid w:val="00506100"/>
    <w:rsid w:val="0050619F"/>
    <w:rsid w:val="00506763"/>
    <w:rsid w:val="00506A32"/>
    <w:rsid w:val="00506ED5"/>
    <w:rsid w:val="00507772"/>
    <w:rsid w:val="0051143B"/>
    <w:rsid w:val="00511A57"/>
    <w:rsid w:val="00511CDA"/>
    <w:rsid w:val="00512239"/>
    <w:rsid w:val="00512553"/>
    <w:rsid w:val="00512818"/>
    <w:rsid w:val="0051406D"/>
    <w:rsid w:val="00514359"/>
    <w:rsid w:val="005143B9"/>
    <w:rsid w:val="00514D0C"/>
    <w:rsid w:val="00514D3B"/>
    <w:rsid w:val="005159BB"/>
    <w:rsid w:val="0051647C"/>
    <w:rsid w:val="0051675B"/>
    <w:rsid w:val="0051693C"/>
    <w:rsid w:val="00516976"/>
    <w:rsid w:val="00516E7E"/>
    <w:rsid w:val="00520916"/>
    <w:rsid w:val="00521791"/>
    <w:rsid w:val="00522A35"/>
    <w:rsid w:val="00522D15"/>
    <w:rsid w:val="00523693"/>
    <w:rsid w:val="00523F8A"/>
    <w:rsid w:val="00524228"/>
    <w:rsid w:val="0052440B"/>
    <w:rsid w:val="0052444B"/>
    <w:rsid w:val="00525210"/>
    <w:rsid w:val="005253BF"/>
    <w:rsid w:val="00525BAC"/>
    <w:rsid w:val="00525BFB"/>
    <w:rsid w:val="005262FB"/>
    <w:rsid w:val="00526F0A"/>
    <w:rsid w:val="00527CC9"/>
    <w:rsid w:val="00527F9B"/>
    <w:rsid w:val="005302A2"/>
    <w:rsid w:val="005335AF"/>
    <w:rsid w:val="00533991"/>
    <w:rsid w:val="0053410B"/>
    <w:rsid w:val="0053451E"/>
    <w:rsid w:val="005347B9"/>
    <w:rsid w:val="005355EA"/>
    <w:rsid w:val="005356BB"/>
    <w:rsid w:val="0053712D"/>
    <w:rsid w:val="00537262"/>
    <w:rsid w:val="00540CAD"/>
    <w:rsid w:val="00540D98"/>
    <w:rsid w:val="00542AFE"/>
    <w:rsid w:val="00543B0B"/>
    <w:rsid w:val="005445E1"/>
    <w:rsid w:val="00544D42"/>
    <w:rsid w:val="00546DDB"/>
    <w:rsid w:val="00546E26"/>
    <w:rsid w:val="00550A74"/>
    <w:rsid w:val="00550EAB"/>
    <w:rsid w:val="00551155"/>
    <w:rsid w:val="00551D81"/>
    <w:rsid w:val="00551E47"/>
    <w:rsid w:val="005539B6"/>
    <w:rsid w:val="00553A7D"/>
    <w:rsid w:val="005553A1"/>
    <w:rsid w:val="005560C8"/>
    <w:rsid w:val="005566FE"/>
    <w:rsid w:val="00557199"/>
    <w:rsid w:val="00557859"/>
    <w:rsid w:val="005603D4"/>
    <w:rsid w:val="00560D82"/>
    <w:rsid w:val="005614FD"/>
    <w:rsid w:val="00562603"/>
    <w:rsid w:val="00563151"/>
    <w:rsid w:val="00563586"/>
    <w:rsid w:val="00563589"/>
    <w:rsid w:val="0056530F"/>
    <w:rsid w:val="00565B03"/>
    <w:rsid w:val="005665C4"/>
    <w:rsid w:val="0056694D"/>
    <w:rsid w:val="005706B5"/>
    <w:rsid w:val="005706BB"/>
    <w:rsid w:val="00570981"/>
    <w:rsid w:val="00570CD9"/>
    <w:rsid w:val="00571F60"/>
    <w:rsid w:val="00572B2E"/>
    <w:rsid w:val="00573A41"/>
    <w:rsid w:val="0057455B"/>
    <w:rsid w:val="0057466E"/>
    <w:rsid w:val="0057468F"/>
    <w:rsid w:val="0057577B"/>
    <w:rsid w:val="00575C23"/>
    <w:rsid w:val="00576603"/>
    <w:rsid w:val="00576DCA"/>
    <w:rsid w:val="00581394"/>
    <w:rsid w:val="00581DC7"/>
    <w:rsid w:val="00581F3C"/>
    <w:rsid w:val="00582ADE"/>
    <w:rsid w:val="00583048"/>
    <w:rsid w:val="00583DEB"/>
    <w:rsid w:val="00584206"/>
    <w:rsid w:val="005842A8"/>
    <w:rsid w:val="005847BD"/>
    <w:rsid w:val="00584A87"/>
    <w:rsid w:val="00584AB9"/>
    <w:rsid w:val="00584D6E"/>
    <w:rsid w:val="00585467"/>
    <w:rsid w:val="005859BF"/>
    <w:rsid w:val="00585CF9"/>
    <w:rsid w:val="00587474"/>
    <w:rsid w:val="005875A3"/>
    <w:rsid w:val="005909B9"/>
    <w:rsid w:val="00591B1D"/>
    <w:rsid w:val="00592536"/>
    <w:rsid w:val="00594CCE"/>
    <w:rsid w:val="005954DB"/>
    <w:rsid w:val="005959D4"/>
    <w:rsid w:val="00595A4A"/>
    <w:rsid w:val="00596520"/>
    <w:rsid w:val="0059766D"/>
    <w:rsid w:val="00597C26"/>
    <w:rsid w:val="005A09F7"/>
    <w:rsid w:val="005A0F11"/>
    <w:rsid w:val="005A1C41"/>
    <w:rsid w:val="005A20E3"/>
    <w:rsid w:val="005A2334"/>
    <w:rsid w:val="005A2923"/>
    <w:rsid w:val="005A3F93"/>
    <w:rsid w:val="005A4E7B"/>
    <w:rsid w:val="005A513D"/>
    <w:rsid w:val="005A5284"/>
    <w:rsid w:val="005A6991"/>
    <w:rsid w:val="005B028D"/>
    <w:rsid w:val="005B0A73"/>
    <w:rsid w:val="005B2318"/>
    <w:rsid w:val="005B2B56"/>
    <w:rsid w:val="005B3702"/>
    <w:rsid w:val="005B3A82"/>
    <w:rsid w:val="005B4D33"/>
    <w:rsid w:val="005B5672"/>
    <w:rsid w:val="005B67D3"/>
    <w:rsid w:val="005B690A"/>
    <w:rsid w:val="005B7AC4"/>
    <w:rsid w:val="005B7CFF"/>
    <w:rsid w:val="005C0361"/>
    <w:rsid w:val="005C246E"/>
    <w:rsid w:val="005C3003"/>
    <w:rsid w:val="005C4DF1"/>
    <w:rsid w:val="005C5916"/>
    <w:rsid w:val="005C5E2D"/>
    <w:rsid w:val="005C698F"/>
    <w:rsid w:val="005C7340"/>
    <w:rsid w:val="005D0FB1"/>
    <w:rsid w:val="005D1FC5"/>
    <w:rsid w:val="005D311C"/>
    <w:rsid w:val="005D3F0B"/>
    <w:rsid w:val="005D4565"/>
    <w:rsid w:val="005D4795"/>
    <w:rsid w:val="005D4A27"/>
    <w:rsid w:val="005D5524"/>
    <w:rsid w:val="005D5839"/>
    <w:rsid w:val="005D5A65"/>
    <w:rsid w:val="005D5E38"/>
    <w:rsid w:val="005D6249"/>
    <w:rsid w:val="005D6D93"/>
    <w:rsid w:val="005D724D"/>
    <w:rsid w:val="005D7AA3"/>
    <w:rsid w:val="005E06BA"/>
    <w:rsid w:val="005E184E"/>
    <w:rsid w:val="005E1AF6"/>
    <w:rsid w:val="005E2DD6"/>
    <w:rsid w:val="005E3913"/>
    <w:rsid w:val="005E4327"/>
    <w:rsid w:val="005E5519"/>
    <w:rsid w:val="005E6BF7"/>
    <w:rsid w:val="005E715D"/>
    <w:rsid w:val="005F01AF"/>
    <w:rsid w:val="005F030B"/>
    <w:rsid w:val="005F0698"/>
    <w:rsid w:val="005F0879"/>
    <w:rsid w:val="005F1164"/>
    <w:rsid w:val="005F155F"/>
    <w:rsid w:val="005F159C"/>
    <w:rsid w:val="005F183C"/>
    <w:rsid w:val="005F27F6"/>
    <w:rsid w:val="005F3573"/>
    <w:rsid w:val="005F38C8"/>
    <w:rsid w:val="005F38EE"/>
    <w:rsid w:val="005F43C2"/>
    <w:rsid w:val="005F43DE"/>
    <w:rsid w:val="005F43F2"/>
    <w:rsid w:val="005F4543"/>
    <w:rsid w:val="005F46D0"/>
    <w:rsid w:val="005F4CA2"/>
    <w:rsid w:val="005F4E6F"/>
    <w:rsid w:val="005F627C"/>
    <w:rsid w:val="005F6396"/>
    <w:rsid w:val="005F66DB"/>
    <w:rsid w:val="005F6A2A"/>
    <w:rsid w:val="005F7547"/>
    <w:rsid w:val="005F76B8"/>
    <w:rsid w:val="005F79DE"/>
    <w:rsid w:val="00600703"/>
    <w:rsid w:val="006014D5"/>
    <w:rsid w:val="00601826"/>
    <w:rsid w:val="00601D32"/>
    <w:rsid w:val="0060201D"/>
    <w:rsid w:val="00603788"/>
    <w:rsid w:val="00604059"/>
    <w:rsid w:val="00604386"/>
    <w:rsid w:val="00604615"/>
    <w:rsid w:val="00605274"/>
    <w:rsid w:val="006065FD"/>
    <w:rsid w:val="00606B13"/>
    <w:rsid w:val="00607E9A"/>
    <w:rsid w:val="006118FB"/>
    <w:rsid w:val="00611A37"/>
    <w:rsid w:val="006121F7"/>
    <w:rsid w:val="006122F2"/>
    <w:rsid w:val="00612314"/>
    <w:rsid w:val="00613041"/>
    <w:rsid w:val="00613475"/>
    <w:rsid w:val="00613DA1"/>
    <w:rsid w:val="00614292"/>
    <w:rsid w:val="006142FF"/>
    <w:rsid w:val="00614AFC"/>
    <w:rsid w:val="00615A79"/>
    <w:rsid w:val="006166A4"/>
    <w:rsid w:val="00617125"/>
    <w:rsid w:val="006175CA"/>
    <w:rsid w:val="00617D3F"/>
    <w:rsid w:val="006204F0"/>
    <w:rsid w:val="00620B33"/>
    <w:rsid w:val="00620B67"/>
    <w:rsid w:val="0062112D"/>
    <w:rsid w:val="00621754"/>
    <w:rsid w:val="00621AA8"/>
    <w:rsid w:val="006225B9"/>
    <w:rsid w:val="006235A0"/>
    <w:rsid w:val="00623AF0"/>
    <w:rsid w:val="00624F62"/>
    <w:rsid w:val="00625398"/>
    <w:rsid w:val="006267BA"/>
    <w:rsid w:val="00627219"/>
    <w:rsid w:val="00627412"/>
    <w:rsid w:val="006275B5"/>
    <w:rsid w:val="00631151"/>
    <w:rsid w:val="00631953"/>
    <w:rsid w:val="00631F27"/>
    <w:rsid w:val="00632D01"/>
    <w:rsid w:val="00633BCD"/>
    <w:rsid w:val="00633F97"/>
    <w:rsid w:val="0063419B"/>
    <w:rsid w:val="00634223"/>
    <w:rsid w:val="00635C73"/>
    <w:rsid w:val="00635D00"/>
    <w:rsid w:val="00636396"/>
    <w:rsid w:val="00636945"/>
    <w:rsid w:val="00637064"/>
    <w:rsid w:val="00637AA7"/>
    <w:rsid w:val="00640468"/>
    <w:rsid w:val="0064069B"/>
    <w:rsid w:val="0064199D"/>
    <w:rsid w:val="0064232B"/>
    <w:rsid w:val="0064334C"/>
    <w:rsid w:val="0064388E"/>
    <w:rsid w:val="00643A99"/>
    <w:rsid w:val="00644C27"/>
    <w:rsid w:val="0064668E"/>
    <w:rsid w:val="00646D40"/>
    <w:rsid w:val="00647190"/>
    <w:rsid w:val="0064797D"/>
    <w:rsid w:val="00651FEE"/>
    <w:rsid w:val="00652B55"/>
    <w:rsid w:val="006532C7"/>
    <w:rsid w:val="0065337C"/>
    <w:rsid w:val="006559FB"/>
    <w:rsid w:val="006568BB"/>
    <w:rsid w:val="00656969"/>
    <w:rsid w:val="0065715C"/>
    <w:rsid w:val="0065788D"/>
    <w:rsid w:val="00661436"/>
    <w:rsid w:val="006628A8"/>
    <w:rsid w:val="00662D83"/>
    <w:rsid w:val="006635D7"/>
    <w:rsid w:val="00663723"/>
    <w:rsid w:val="00663F55"/>
    <w:rsid w:val="006647DE"/>
    <w:rsid w:val="0066486A"/>
    <w:rsid w:val="006656EE"/>
    <w:rsid w:val="00666054"/>
    <w:rsid w:val="0066619E"/>
    <w:rsid w:val="00666A2E"/>
    <w:rsid w:val="00666A97"/>
    <w:rsid w:val="00666DAE"/>
    <w:rsid w:val="0066717F"/>
    <w:rsid w:val="006671C7"/>
    <w:rsid w:val="00667724"/>
    <w:rsid w:val="00667CEC"/>
    <w:rsid w:val="0067033F"/>
    <w:rsid w:val="00670379"/>
    <w:rsid w:val="00670E3F"/>
    <w:rsid w:val="00671251"/>
    <w:rsid w:val="00671F00"/>
    <w:rsid w:val="0067464A"/>
    <w:rsid w:val="00674714"/>
    <w:rsid w:val="00676156"/>
    <w:rsid w:val="006766F9"/>
    <w:rsid w:val="00680084"/>
    <w:rsid w:val="006816A9"/>
    <w:rsid w:val="00682645"/>
    <w:rsid w:val="00682CD1"/>
    <w:rsid w:val="00682E98"/>
    <w:rsid w:val="00683FBC"/>
    <w:rsid w:val="0068415A"/>
    <w:rsid w:val="00684451"/>
    <w:rsid w:val="00684D91"/>
    <w:rsid w:val="00685BA6"/>
    <w:rsid w:val="00685D8D"/>
    <w:rsid w:val="00686CB6"/>
    <w:rsid w:val="006901DB"/>
    <w:rsid w:val="00690C42"/>
    <w:rsid w:val="00690E3D"/>
    <w:rsid w:val="00690F03"/>
    <w:rsid w:val="00690FD7"/>
    <w:rsid w:val="00691944"/>
    <w:rsid w:val="006928C2"/>
    <w:rsid w:val="006930BD"/>
    <w:rsid w:val="006943F7"/>
    <w:rsid w:val="00695610"/>
    <w:rsid w:val="00697266"/>
    <w:rsid w:val="006A01CC"/>
    <w:rsid w:val="006A0734"/>
    <w:rsid w:val="006A0F69"/>
    <w:rsid w:val="006A1B03"/>
    <w:rsid w:val="006A2869"/>
    <w:rsid w:val="006A477E"/>
    <w:rsid w:val="006A534A"/>
    <w:rsid w:val="006A64D7"/>
    <w:rsid w:val="006A788E"/>
    <w:rsid w:val="006B0621"/>
    <w:rsid w:val="006B0CA2"/>
    <w:rsid w:val="006B1831"/>
    <w:rsid w:val="006B1DFC"/>
    <w:rsid w:val="006B1EB8"/>
    <w:rsid w:val="006B234A"/>
    <w:rsid w:val="006B286E"/>
    <w:rsid w:val="006B2F35"/>
    <w:rsid w:val="006B31E8"/>
    <w:rsid w:val="006B372A"/>
    <w:rsid w:val="006B4E87"/>
    <w:rsid w:val="006B5DB3"/>
    <w:rsid w:val="006C037B"/>
    <w:rsid w:val="006C0679"/>
    <w:rsid w:val="006C1264"/>
    <w:rsid w:val="006C172C"/>
    <w:rsid w:val="006C1EF1"/>
    <w:rsid w:val="006C2047"/>
    <w:rsid w:val="006C21FF"/>
    <w:rsid w:val="006C2260"/>
    <w:rsid w:val="006C2F64"/>
    <w:rsid w:val="006C386B"/>
    <w:rsid w:val="006C50EE"/>
    <w:rsid w:val="006C6EB6"/>
    <w:rsid w:val="006C75D2"/>
    <w:rsid w:val="006D01C1"/>
    <w:rsid w:val="006D0907"/>
    <w:rsid w:val="006D0AED"/>
    <w:rsid w:val="006D1030"/>
    <w:rsid w:val="006D2420"/>
    <w:rsid w:val="006D2626"/>
    <w:rsid w:val="006D3029"/>
    <w:rsid w:val="006D3CF7"/>
    <w:rsid w:val="006D3E89"/>
    <w:rsid w:val="006D3EFC"/>
    <w:rsid w:val="006D50A4"/>
    <w:rsid w:val="006D5202"/>
    <w:rsid w:val="006D54CF"/>
    <w:rsid w:val="006D5EB6"/>
    <w:rsid w:val="006D6171"/>
    <w:rsid w:val="006D6568"/>
    <w:rsid w:val="006D65EE"/>
    <w:rsid w:val="006D741D"/>
    <w:rsid w:val="006D7DCA"/>
    <w:rsid w:val="006E0399"/>
    <w:rsid w:val="006E0BBE"/>
    <w:rsid w:val="006E0E50"/>
    <w:rsid w:val="006E1D57"/>
    <w:rsid w:val="006E1E6B"/>
    <w:rsid w:val="006E2031"/>
    <w:rsid w:val="006E21F0"/>
    <w:rsid w:val="006E24E5"/>
    <w:rsid w:val="006E4F66"/>
    <w:rsid w:val="006E5739"/>
    <w:rsid w:val="006E588B"/>
    <w:rsid w:val="006E69FF"/>
    <w:rsid w:val="006E784C"/>
    <w:rsid w:val="006F0226"/>
    <w:rsid w:val="006F2063"/>
    <w:rsid w:val="006F22B9"/>
    <w:rsid w:val="006F2534"/>
    <w:rsid w:val="006F25DF"/>
    <w:rsid w:val="006F319A"/>
    <w:rsid w:val="006F31D8"/>
    <w:rsid w:val="006F3BA3"/>
    <w:rsid w:val="006F3BF7"/>
    <w:rsid w:val="006F40A4"/>
    <w:rsid w:val="006F40F5"/>
    <w:rsid w:val="006F455D"/>
    <w:rsid w:val="006F4715"/>
    <w:rsid w:val="006F4B34"/>
    <w:rsid w:val="006F66CF"/>
    <w:rsid w:val="006F6869"/>
    <w:rsid w:val="006F755D"/>
    <w:rsid w:val="007000EC"/>
    <w:rsid w:val="00701B77"/>
    <w:rsid w:val="00701C12"/>
    <w:rsid w:val="00701C43"/>
    <w:rsid w:val="00702124"/>
    <w:rsid w:val="00702363"/>
    <w:rsid w:val="00702C05"/>
    <w:rsid w:val="00702E52"/>
    <w:rsid w:val="00703E15"/>
    <w:rsid w:val="00703FD2"/>
    <w:rsid w:val="00704795"/>
    <w:rsid w:val="007048FF"/>
    <w:rsid w:val="007050A3"/>
    <w:rsid w:val="0070615E"/>
    <w:rsid w:val="0070683D"/>
    <w:rsid w:val="00707113"/>
    <w:rsid w:val="007077EA"/>
    <w:rsid w:val="0071013F"/>
    <w:rsid w:val="007114F3"/>
    <w:rsid w:val="00712146"/>
    <w:rsid w:val="007122EA"/>
    <w:rsid w:val="007125A3"/>
    <w:rsid w:val="0071452A"/>
    <w:rsid w:val="00720FD1"/>
    <w:rsid w:val="007210F0"/>
    <w:rsid w:val="007224A6"/>
    <w:rsid w:val="0072359B"/>
    <w:rsid w:val="00724D53"/>
    <w:rsid w:val="00724FFE"/>
    <w:rsid w:val="00725285"/>
    <w:rsid w:val="00725655"/>
    <w:rsid w:val="00726248"/>
    <w:rsid w:val="00726ED5"/>
    <w:rsid w:val="00727311"/>
    <w:rsid w:val="007274CC"/>
    <w:rsid w:val="0072778C"/>
    <w:rsid w:val="00727833"/>
    <w:rsid w:val="00733B86"/>
    <w:rsid w:val="00733C84"/>
    <w:rsid w:val="00735AD6"/>
    <w:rsid w:val="0073631E"/>
    <w:rsid w:val="007366F2"/>
    <w:rsid w:val="00736BA4"/>
    <w:rsid w:val="007403BF"/>
    <w:rsid w:val="007405D5"/>
    <w:rsid w:val="007408AF"/>
    <w:rsid w:val="0074129C"/>
    <w:rsid w:val="007425DC"/>
    <w:rsid w:val="007427BA"/>
    <w:rsid w:val="00743BB5"/>
    <w:rsid w:val="00743C31"/>
    <w:rsid w:val="007457F8"/>
    <w:rsid w:val="00746A5C"/>
    <w:rsid w:val="007516DD"/>
    <w:rsid w:val="007520E2"/>
    <w:rsid w:val="00752DD0"/>
    <w:rsid w:val="00753227"/>
    <w:rsid w:val="00754031"/>
    <w:rsid w:val="00754A95"/>
    <w:rsid w:val="00755D4C"/>
    <w:rsid w:val="0075632D"/>
    <w:rsid w:val="00756ABA"/>
    <w:rsid w:val="00756C40"/>
    <w:rsid w:val="00760548"/>
    <w:rsid w:val="007605E0"/>
    <w:rsid w:val="0076066A"/>
    <w:rsid w:val="007606EB"/>
    <w:rsid w:val="0076122A"/>
    <w:rsid w:val="00765955"/>
    <w:rsid w:val="00766071"/>
    <w:rsid w:val="0076651F"/>
    <w:rsid w:val="0076670E"/>
    <w:rsid w:val="00766DCF"/>
    <w:rsid w:val="00767B3E"/>
    <w:rsid w:val="0077160C"/>
    <w:rsid w:val="0077195B"/>
    <w:rsid w:val="00771AC3"/>
    <w:rsid w:val="00773BAE"/>
    <w:rsid w:val="00773FA0"/>
    <w:rsid w:val="0077499E"/>
    <w:rsid w:val="00775351"/>
    <w:rsid w:val="007766EA"/>
    <w:rsid w:val="00776DC9"/>
    <w:rsid w:val="0078035E"/>
    <w:rsid w:val="00781388"/>
    <w:rsid w:val="007813BD"/>
    <w:rsid w:val="0078176E"/>
    <w:rsid w:val="00782FCE"/>
    <w:rsid w:val="0078309E"/>
    <w:rsid w:val="0078319D"/>
    <w:rsid w:val="00783E01"/>
    <w:rsid w:val="00783F0B"/>
    <w:rsid w:val="00784CAD"/>
    <w:rsid w:val="00786D57"/>
    <w:rsid w:val="007875CE"/>
    <w:rsid w:val="007879E1"/>
    <w:rsid w:val="00787B1D"/>
    <w:rsid w:val="00790407"/>
    <w:rsid w:val="00791823"/>
    <w:rsid w:val="0079270A"/>
    <w:rsid w:val="007928B1"/>
    <w:rsid w:val="007947A7"/>
    <w:rsid w:val="00796D1B"/>
    <w:rsid w:val="00797E06"/>
    <w:rsid w:val="007A067D"/>
    <w:rsid w:val="007A1A81"/>
    <w:rsid w:val="007A30A0"/>
    <w:rsid w:val="007A36D4"/>
    <w:rsid w:val="007A445F"/>
    <w:rsid w:val="007A4894"/>
    <w:rsid w:val="007A594A"/>
    <w:rsid w:val="007A75A7"/>
    <w:rsid w:val="007A7A5F"/>
    <w:rsid w:val="007A7BE5"/>
    <w:rsid w:val="007B0A67"/>
    <w:rsid w:val="007B4F3F"/>
    <w:rsid w:val="007B6850"/>
    <w:rsid w:val="007B6F76"/>
    <w:rsid w:val="007C02A6"/>
    <w:rsid w:val="007C0533"/>
    <w:rsid w:val="007C0685"/>
    <w:rsid w:val="007C0BEA"/>
    <w:rsid w:val="007C106B"/>
    <w:rsid w:val="007C1840"/>
    <w:rsid w:val="007C19FE"/>
    <w:rsid w:val="007C1F85"/>
    <w:rsid w:val="007C210C"/>
    <w:rsid w:val="007C2576"/>
    <w:rsid w:val="007C32E0"/>
    <w:rsid w:val="007C398F"/>
    <w:rsid w:val="007C3D9C"/>
    <w:rsid w:val="007C50A4"/>
    <w:rsid w:val="007C5DEB"/>
    <w:rsid w:val="007C7872"/>
    <w:rsid w:val="007C7A7D"/>
    <w:rsid w:val="007C7D36"/>
    <w:rsid w:val="007D014B"/>
    <w:rsid w:val="007D02B2"/>
    <w:rsid w:val="007D0A3B"/>
    <w:rsid w:val="007D1B60"/>
    <w:rsid w:val="007D1D42"/>
    <w:rsid w:val="007D30A8"/>
    <w:rsid w:val="007D3929"/>
    <w:rsid w:val="007D3A93"/>
    <w:rsid w:val="007D3C6C"/>
    <w:rsid w:val="007D4AC8"/>
    <w:rsid w:val="007D5DA9"/>
    <w:rsid w:val="007D79DA"/>
    <w:rsid w:val="007E038A"/>
    <w:rsid w:val="007E25F4"/>
    <w:rsid w:val="007E2B8D"/>
    <w:rsid w:val="007E41C0"/>
    <w:rsid w:val="007E67AB"/>
    <w:rsid w:val="007E713B"/>
    <w:rsid w:val="007E7EA0"/>
    <w:rsid w:val="007F0194"/>
    <w:rsid w:val="007F044E"/>
    <w:rsid w:val="007F0C8A"/>
    <w:rsid w:val="007F0DD6"/>
    <w:rsid w:val="007F199D"/>
    <w:rsid w:val="007F1D09"/>
    <w:rsid w:val="007F1D13"/>
    <w:rsid w:val="007F4908"/>
    <w:rsid w:val="007F4E5F"/>
    <w:rsid w:val="007F5C27"/>
    <w:rsid w:val="007F6018"/>
    <w:rsid w:val="007F629F"/>
    <w:rsid w:val="007F65B7"/>
    <w:rsid w:val="007F666A"/>
    <w:rsid w:val="007F77E0"/>
    <w:rsid w:val="007F7FD1"/>
    <w:rsid w:val="0080061A"/>
    <w:rsid w:val="0080116B"/>
    <w:rsid w:val="00801196"/>
    <w:rsid w:val="0080150B"/>
    <w:rsid w:val="00802838"/>
    <w:rsid w:val="00802AFE"/>
    <w:rsid w:val="00803DFA"/>
    <w:rsid w:val="00803F50"/>
    <w:rsid w:val="00804608"/>
    <w:rsid w:val="008048CE"/>
    <w:rsid w:val="008050CE"/>
    <w:rsid w:val="00805681"/>
    <w:rsid w:val="008057BE"/>
    <w:rsid w:val="00805878"/>
    <w:rsid w:val="00805931"/>
    <w:rsid w:val="00805B98"/>
    <w:rsid w:val="008061B2"/>
    <w:rsid w:val="00806FB6"/>
    <w:rsid w:val="00807633"/>
    <w:rsid w:val="0080779B"/>
    <w:rsid w:val="008105E6"/>
    <w:rsid w:val="00810D3F"/>
    <w:rsid w:val="00812047"/>
    <w:rsid w:val="0081284F"/>
    <w:rsid w:val="008132EA"/>
    <w:rsid w:val="00813A00"/>
    <w:rsid w:val="00813A46"/>
    <w:rsid w:val="00813FB2"/>
    <w:rsid w:val="00814424"/>
    <w:rsid w:val="0081525A"/>
    <w:rsid w:val="008165ED"/>
    <w:rsid w:val="00817B4B"/>
    <w:rsid w:val="0082056C"/>
    <w:rsid w:val="0082138F"/>
    <w:rsid w:val="008217BF"/>
    <w:rsid w:val="008230AC"/>
    <w:rsid w:val="00823D8C"/>
    <w:rsid w:val="00827978"/>
    <w:rsid w:val="00830A1C"/>
    <w:rsid w:val="008319EA"/>
    <w:rsid w:val="0083335C"/>
    <w:rsid w:val="0083355E"/>
    <w:rsid w:val="00835632"/>
    <w:rsid w:val="008360D0"/>
    <w:rsid w:val="0083698A"/>
    <w:rsid w:val="008377B5"/>
    <w:rsid w:val="008377D6"/>
    <w:rsid w:val="0084020C"/>
    <w:rsid w:val="008409EF"/>
    <w:rsid w:val="00840B44"/>
    <w:rsid w:val="00840DEC"/>
    <w:rsid w:val="00842216"/>
    <w:rsid w:val="00842AA6"/>
    <w:rsid w:val="00842E9D"/>
    <w:rsid w:val="00843B88"/>
    <w:rsid w:val="0084570F"/>
    <w:rsid w:val="00846506"/>
    <w:rsid w:val="008466B6"/>
    <w:rsid w:val="008469A9"/>
    <w:rsid w:val="0085039F"/>
    <w:rsid w:val="00850420"/>
    <w:rsid w:val="0085059F"/>
    <w:rsid w:val="008506BB"/>
    <w:rsid w:val="008508B0"/>
    <w:rsid w:val="00851F0C"/>
    <w:rsid w:val="0085201C"/>
    <w:rsid w:val="00852120"/>
    <w:rsid w:val="0085263B"/>
    <w:rsid w:val="0085275B"/>
    <w:rsid w:val="00854EBF"/>
    <w:rsid w:val="00854FFD"/>
    <w:rsid w:val="00857153"/>
    <w:rsid w:val="00857DC8"/>
    <w:rsid w:val="008600A3"/>
    <w:rsid w:val="0086046F"/>
    <w:rsid w:val="00860805"/>
    <w:rsid w:val="008615AB"/>
    <w:rsid w:val="00863052"/>
    <w:rsid w:val="00863326"/>
    <w:rsid w:val="0086372C"/>
    <w:rsid w:val="00864CB6"/>
    <w:rsid w:val="00864FFA"/>
    <w:rsid w:val="008651E0"/>
    <w:rsid w:val="00865F9E"/>
    <w:rsid w:val="00866B6F"/>
    <w:rsid w:val="00867874"/>
    <w:rsid w:val="008700BD"/>
    <w:rsid w:val="00870A06"/>
    <w:rsid w:val="008711B9"/>
    <w:rsid w:val="00871FF2"/>
    <w:rsid w:val="008721FF"/>
    <w:rsid w:val="008722F1"/>
    <w:rsid w:val="00872C6B"/>
    <w:rsid w:val="00872CDD"/>
    <w:rsid w:val="00872E9C"/>
    <w:rsid w:val="00873310"/>
    <w:rsid w:val="0087343B"/>
    <w:rsid w:val="008741B3"/>
    <w:rsid w:val="00874CB1"/>
    <w:rsid w:val="00875144"/>
    <w:rsid w:val="0087525A"/>
    <w:rsid w:val="00875474"/>
    <w:rsid w:val="00876792"/>
    <w:rsid w:val="008767FD"/>
    <w:rsid w:val="0087794C"/>
    <w:rsid w:val="00877E13"/>
    <w:rsid w:val="00877F34"/>
    <w:rsid w:val="00880335"/>
    <w:rsid w:val="00881A46"/>
    <w:rsid w:val="0088229F"/>
    <w:rsid w:val="00882581"/>
    <w:rsid w:val="00882CCC"/>
    <w:rsid w:val="008847DB"/>
    <w:rsid w:val="008851C5"/>
    <w:rsid w:val="0088525A"/>
    <w:rsid w:val="008877E6"/>
    <w:rsid w:val="00887DCD"/>
    <w:rsid w:val="008904A3"/>
    <w:rsid w:val="0089051A"/>
    <w:rsid w:val="00890F72"/>
    <w:rsid w:val="00891716"/>
    <w:rsid w:val="00891A09"/>
    <w:rsid w:val="00892530"/>
    <w:rsid w:val="00893293"/>
    <w:rsid w:val="008938FD"/>
    <w:rsid w:val="00895E92"/>
    <w:rsid w:val="008A1283"/>
    <w:rsid w:val="008A2542"/>
    <w:rsid w:val="008A2B0F"/>
    <w:rsid w:val="008A3288"/>
    <w:rsid w:val="008A3533"/>
    <w:rsid w:val="008A3683"/>
    <w:rsid w:val="008A5656"/>
    <w:rsid w:val="008B04CC"/>
    <w:rsid w:val="008B05C4"/>
    <w:rsid w:val="008B0925"/>
    <w:rsid w:val="008B1587"/>
    <w:rsid w:val="008B2C86"/>
    <w:rsid w:val="008B2EE6"/>
    <w:rsid w:val="008B30DD"/>
    <w:rsid w:val="008B34DE"/>
    <w:rsid w:val="008B40E7"/>
    <w:rsid w:val="008B493E"/>
    <w:rsid w:val="008B4BCE"/>
    <w:rsid w:val="008B4E4A"/>
    <w:rsid w:val="008B5294"/>
    <w:rsid w:val="008B5FD1"/>
    <w:rsid w:val="008B6CB0"/>
    <w:rsid w:val="008B72CF"/>
    <w:rsid w:val="008B74A8"/>
    <w:rsid w:val="008B7929"/>
    <w:rsid w:val="008B7BD7"/>
    <w:rsid w:val="008C0EFF"/>
    <w:rsid w:val="008C217C"/>
    <w:rsid w:val="008C2267"/>
    <w:rsid w:val="008C28E4"/>
    <w:rsid w:val="008C2A54"/>
    <w:rsid w:val="008C2E9F"/>
    <w:rsid w:val="008C3417"/>
    <w:rsid w:val="008C4324"/>
    <w:rsid w:val="008C7CBD"/>
    <w:rsid w:val="008D023A"/>
    <w:rsid w:val="008D0447"/>
    <w:rsid w:val="008D06BF"/>
    <w:rsid w:val="008D0C24"/>
    <w:rsid w:val="008D0C79"/>
    <w:rsid w:val="008D0DA3"/>
    <w:rsid w:val="008D1A06"/>
    <w:rsid w:val="008D38EC"/>
    <w:rsid w:val="008D43B9"/>
    <w:rsid w:val="008D66E4"/>
    <w:rsid w:val="008D6E26"/>
    <w:rsid w:val="008D7946"/>
    <w:rsid w:val="008E0460"/>
    <w:rsid w:val="008E0F14"/>
    <w:rsid w:val="008E1967"/>
    <w:rsid w:val="008E1C91"/>
    <w:rsid w:val="008E3BCD"/>
    <w:rsid w:val="008E3D04"/>
    <w:rsid w:val="008E4E49"/>
    <w:rsid w:val="008E570D"/>
    <w:rsid w:val="008E5AA8"/>
    <w:rsid w:val="008E5EA6"/>
    <w:rsid w:val="008E6C6B"/>
    <w:rsid w:val="008F01C3"/>
    <w:rsid w:val="008F07CD"/>
    <w:rsid w:val="008F0823"/>
    <w:rsid w:val="008F09F2"/>
    <w:rsid w:val="008F143E"/>
    <w:rsid w:val="008F1643"/>
    <w:rsid w:val="008F18AF"/>
    <w:rsid w:val="008F2167"/>
    <w:rsid w:val="008F2F70"/>
    <w:rsid w:val="008F31F0"/>
    <w:rsid w:val="008F39C8"/>
    <w:rsid w:val="008F4A11"/>
    <w:rsid w:val="008F4FA0"/>
    <w:rsid w:val="008F6187"/>
    <w:rsid w:val="008F775C"/>
    <w:rsid w:val="0090011E"/>
    <w:rsid w:val="00900B32"/>
    <w:rsid w:val="00901AF1"/>
    <w:rsid w:val="0090237B"/>
    <w:rsid w:val="009025A3"/>
    <w:rsid w:val="00902C80"/>
    <w:rsid w:val="00902F17"/>
    <w:rsid w:val="00904016"/>
    <w:rsid w:val="009044E8"/>
    <w:rsid w:val="009058DF"/>
    <w:rsid w:val="009059C7"/>
    <w:rsid w:val="00905E09"/>
    <w:rsid w:val="009070DD"/>
    <w:rsid w:val="0090787A"/>
    <w:rsid w:val="0090795B"/>
    <w:rsid w:val="00910104"/>
    <w:rsid w:val="00910A65"/>
    <w:rsid w:val="00911364"/>
    <w:rsid w:val="0091289E"/>
    <w:rsid w:val="00912D67"/>
    <w:rsid w:val="0091302C"/>
    <w:rsid w:val="00913C0B"/>
    <w:rsid w:val="00914949"/>
    <w:rsid w:val="00914D0B"/>
    <w:rsid w:val="00920282"/>
    <w:rsid w:val="00920517"/>
    <w:rsid w:val="009205DD"/>
    <w:rsid w:val="00920C6E"/>
    <w:rsid w:val="009217EE"/>
    <w:rsid w:val="00922218"/>
    <w:rsid w:val="00922860"/>
    <w:rsid w:val="00922D73"/>
    <w:rsid w:val="00922FDA"/>
    <w:rsid w:val="009240B6"/>
    <w:rsid w:val="0092483B"/>
    <w:rsid w:val="00924D6A"/>
    <w:rsid w:val="00924FFD"/>
    <w:rsid w:val="00925026"/>
    <w:rsid w:val="009250AB"/>
    <w:rsid w:val="00925E68"/>
    <w:rsid w:val="009264AA"/>
    <w:rsid w:val="00926641"/>
    <w:rsid w:val="0093012C"/>
    <w:rsid w:val="00930449"/>
    <w:rsid w:val="009304DA"/>
    <w:rsid w:val="00930812"/>
    <w:rsid w:val="00930BB8"/>
    <w:rsid w:val="00932349"/>
    <w:rsid w:val="00933268"/>
    <w:rsid w:val="009335F6"/>
    <w:rsid w:val="00933B84"/>
    <w:rsid w:val="00936662"/>
    <w:rsid w:val="00937CBC"/>
    <w:rsid w:val="00940671"/>
    <w:rsid w:val="00940B66"/>
    <w:rsid w:val="00941841"/>
    <w:rsid w:val="00941900"/>
    <w:rsid w:val="00941D4B"/>
    <w:rsid w:val="0094204B"/>
    <w:rsid w:val="009423DB"/>
    <w:rsid w:val="0094241B"/>
    <w:rsid w:val="00943326"/>
    <w:rsid w:val="00943FAF"/>
    <w:rsid w:val="00944272"/>
    <w:rsid w:val="0094518B"/>
    <w:rsid w:val="00945766"/>
    <w:rsid w:val="00945E3A"/>
    <w:rsid w:val="00946BDD"/>
    <w:rsid w:val="00947125"/>
    <w:rsid w:val="00950573"/>
    <w:rsid w:val="00950C6B"/>
    <w:rsid w:val="00950F4E"/>
    <w:rsid w:val="00951518"/>
    <w:rsid w:val="0095177A"/>
    <w:rsid w:val="00951ADC"/>
    <w:rsid w:val="00951B3F"/>
    <w:rsid w:val="00953DFE"/>
    <w:rsid w:val="0095439D"/>
    <w:rsid w:val="00956481"/>
    <w:rsid w:val="00956770"/>
    <w:rsid w:val="00956D72"/>
    <w:rsid w:val="00956EF0"/>
    <w:rsid w:val="00956FC1"/>
    <w:rsid w:val="009572AE"/>
    <w:rsid w:val="00957981"/>
    <w:rsid w:val="00957EB4"/>
    <w:rsid w:val="0096049B"/>
    <w:rsid w:val="00960953"/>
    <w:rsid w:val="00961EC2"/>
    <w:rsid w:val="009620C7"/>
    <w:rsid w:val="00962708"/>
    <w:rsid w:val="00962FE7"/>
    <w:rsid w:val="00963EC7"/>
    <w:rsid w:val="009640AB"/>
    <w:rsid w:val="00964C57"/>
    <w:rsid w:val="00964FD4"/>
    <w:rsid w:val="00965473"/>
    <w:rsid w:val="009656F0"/>
    <w:rsid w:val="00966100"/>
    <w:rsid w:val="0096753F"/>
    <w:rsid w:val="00967AF3"/>
    <w:rsid w:val="00967EEF"/>
    <w:rsid w:val="00967F5D"/>
    <w:rsid w:val="00970674"/>
    <w:rsid w:val="00971FDF"/>
    <w:rsid w:val="009741B8"/>
    <w:rsid w:val="009742DE"/>
    <w:rsid w:val="009743A7"/>
    <w:rsid w:val="00974A9C"/>
    <w:rsid w:val="00974B86"/>
    <w:rsid w:val="00974CCB"/>
    <w:rsid w:val="00974E95"/>
    <w:rsid w:val="0097632B"/>
    <w:rsid w:val="00976547"/>
    <w:rsid w:val="0097662D"/>
    <w:rsid w:val="00977401"/>
    <w:rsid w:val="009775B1"/>
    <w:rsid w:val="009775CC"/>
    <w:rsid w:val="009807CD"/>
    <w:rsid w:val="00980E0F"/>
    <w:rsid w:val="009835EB"/>
    <w:rsid w:val="0098388A"/>
    <w:rsid w:val="00984D03"/>
    <w:rsid w:val="00985DD4"/>
    <w:rsid w:val="009860AF"/>
    <w:rsid w:val="0098691A"/>
    <w:rsid w:val="00986DCD"/>
    <w:rsid w:val="00986E58"/>
    <w:rsid w:val="00986ED0"/>
    <w:rsid w:val="00987DF1"/>
    <w:rsid w:val="00990705"/>
    <w:rsid w:val="00991626"/>
    <w:rsid w:val="009917F6"/>
    <w:rsid w:val="009947F1"/>
    <w:rsid w:val="00994C2C"/>
    <w:rsid w:val="00994DAF"/>
    <w:rsid w:val="00995538"/>
    <w:rsid w:val="00995B47"/>
    <w:rsid w:val="00996FAC"/>
    <w:rsid w:val="00997D06"/>
    <w:rsid w:val="00997D99"/>
    <w:rsid w:val="00997EA2"/>
    <w:rsid w:val="009A0369"/>
    <w:rsid w:val="009A05CA"/>
    <w:rsid w:val="009A06EE"/>
    <w:rsid w:val="009A09F8"/>
    <w:rsid w:val="009A0E4A"/>
    <w:rsid w:val="009A16F3"/>
    <w:rsid w:val="009A1A06"/>
    <w:rsid w:val="009A2EB0"/>
    <w:rsid w:val="009A3599"/>
    <w:rsid w:val="009A3ECC"/>
    <w:rsid w:val="009A43C6"/>
    <w:rsid w:val="009A5A56"/>
    <w:rsid w:val="009A7F0A"/>
    <w:rsid w:val="009B013A"/>
    <w:rsid w:val="009B0689"/>
    <w:rsid w:val="009B09F1"/>
    <w:rsid w:val="009B1B2B"/>
    <w:rsid w:val="009B1D93"/>
    <w:rsid w:val="009B231F"/>
    <w:rsid w:val="009B24C0"/>
    <w:rsid w:val="009B2CC9"/>
    <w:rsid w:val="009B31B7"/>
    <w:rsid w:val="009B4EAD"/>
    <w:rsid w:val="009B55AC"/>
    <w:rsid w:val="009B5646"/>
    <w:rsid w:val="009B636E"/>
    <w:rsid w:val="009B65D6"/>
    <w:rsid w:val="009B6B08"/>
    <w:rsid w:val="009B7971"/>
    <w:rsid w:val="009C0310"/>
    <w:rsid w:val="009C0BCC"/>
    <w:rsid w:val="009C1126"/>
    <w:rsid w:val="009C16DA"/>
    <w:rsid w:val="009C2924"/>
    <w:rsid w:val="009C34A5"/>
    <w:rsid w:val="009C34B8"/>
    <w:rsid w:val="009C3622"/>
    <w:rsid w:val="009C3BF9"/>
    <w:rsid w:val="009C4B83"/>
    <w:rsid w:val="009C544D"/>
    <w:rsid w:val="009C5A27"/>
    <w:rsid w:val="009C5FB4"/>
    <w:rsid w:val="009C5FFB"/>
    <w:rsid w:val="009C6698"/>
    <w:rsid w:val="009C79E7"/>
    <w:rsid w:val="009D0142"/>
    <w:rsid w:val="009D0433"/>
    <w:rsid w:val="009D0B6F"/>
    <w:rsid w:val="009D1345"/>
    <w:rsid w:val="009D1CC4"/>
    <w:rsid w:val="009D3C49"/>
    <w:rsid w:val="009D43D8"/>
    <w:rsid w:val="009D4949"/>
    <w:rsid w:val="009D4E73"/>
    <w:rsid w:val="009D5757"/>
    <w:rsid w:val="009D6A2C"/>
    <w:rsid w:val="009D752F"/>
    <w:rsid w:val="009D7A8E"/>
    <w:rsid w:val="009D7B16"/>
    <w:rsid w:val="009E0B18"/>
    <w:rsid w:val="009E0D7F"/>
    <w:rsid w:val="009E180A"/>
    <w:rsid w:val="009E1967"/>
    <w:rsid w:val="009E1ABA"/>
    <w:rsid w:val="009E1EE0"/>
    <w:rsid w:val="009E2748"/>
    <w:rsid w:val="009E3BDB"/>
    <w:rsid w:val="009E581D"/>
    <w:rsid w:val="009E7922"/>
    <w:rsid w:val="009E7B67"/>
    <w:rsid w:val="009F01AD"/>
    <w:rsid w:val="009F03A3"/>
    <w:rsid w:val="009F094C"/>
    <w:rsid w:val="009F0DDD"/>
    <w:rsid w:val="009F1515"/>
    <w:rsid w:val="009F168E"/>
    <w:rsid w:val="009F1E49"/>
    <w:rsid w:val="009F2A2A"/>
    <w:rsid w:val="009F33A3"/>
    <w:rsid w:val="009F356D"/>
    <w:rsid w:val="009F395D"/>
    <w:rsid w:val="009F3CB4"/>
    <w:rsid w:val="009F4C08"/>
    <w:rsid w:val="009F5083"/>
    <w:rsid w:val="009F57E4"/>
    <w:rsid w:val="009F6346"/>
    <w:rsid w:val="009F6AFA"/>
    <w:rsid w:val="009F7180"/>
    <w:rsid w:val="009F7648"/>
    <w:rsid w:val="009F7823"/>
    <w:rsid w:val="00A00E3E"/>
    <w:rsid w:val="00A0159A"/>
    <w:rsid w:val="00A0166C"/>
    <w:rsid w:val="00A02403"/>
    <w:rsid w:val="00A029B8"/>
    <w:rsid w:val="00A02D57"/>
    <w:rsid w:val="00A03394"/>
    <w:rsid w:val="00A03E5B"/>
    <w:rsid w:val="00A04A10"/>
    <w:rsid w:val="00A05817"/>
    <w:rsid w:val="00A0698C"/>
    <w:rsid w:val="00A06A27"/>
    <w:rsid w:val="00A10B62"/>
    <w:rsid w:val="00A10F04"/>
    <w:rsid w:val="00A11BB8"/>
    <w:rsid w:val="00A13163"/>
    <w:rsid w:val="00A13616"/>
    <w:rsid w:val="00A137E1"/>
    <w:rsid w:val="00A13D39"/>
    <w:rsid w:val="00A13D7B"/>
    <w:rsid w:val="00A15A99"/>
    <w:rsid w:val="00A15FE9"/>
    <w:rsid w:val="00A178BE"/>
    <w:rsid w:val="00A17C98"/>
    <w:rsid w:val="00A20322"/>
    <w:rsid w:val="00A20533"/>
    <w:rsid w:val="00A207EF"/>
    <w:rsid w:val="00A2128B"/>
    <w:rsid w:val="00A2131F"/>
    <w:rsid w:val="00A2196C"/>
    <w:rsid w:val="00A22199"/>
    <w:rsid w:val="00A22C6C"/>
    <w:rsid w:val="00A23530"/>
    <w:rsid w:val="00A24E18"/>
    <w:rsid w:val="00A25FEC"/>
    <w:rsid w:val="00A2624B"/>
    <w:rsid w:val="00A26382"/>
    <w:rsid w:val="00A264DE"/>
    <w:rsid w:val="00A3027F"/>
    <w:rsid w:val="00A30883"/>
    <w:rsid w:val="00A314E8"/>
    <w:rsid w:val="00A32CC7"/>
    <w:rsid w:val="00A336D3"/>
    <w:rsid w:val="00A33C74"/>
    <w:rsid w:val="00A34002"/>
    <w:rsid w:val="00A34114"/>
    <w:rsid w:val="00A342C4"/>
    <w:rsid w:val="00A35B40"/>
    <w:rsid w:val="00A36B8E"/>
    <w:rsid w:val="00A370B6"/>
    <w:rsid w:val="00A37859"/>
    <w:rsid w:val="00A37A18"/>
    <w:rsid w:val="00A37EA3"/>
    <w:rsid w:val="00A407EF"/>
    <w:rsid w:val="00A40851"/>
    <w:rsid w:val="00A411E3"/>
    <w:rsid w:val="00A41992"/>
    <w:rsid w:val="00A429F8"/>
    <w:rsid w:val="00A42ABA"/>
    <w:rsid w:val="00A42B73"/>
    <w:rsid w:val="00A43E8C"/>
    <w:rsid w:val="00A44735"/>
    <w:rsid w:val="00A45865"/>
    <w:rsid w:val="00A45D37"/>
    <w:rsid w:val="00A4755E"/>
    <w:rsid w:val="00A501BA"/>
    <w:rsid w:val="00A51FD9"/>
    <w:rsid w:val="00A54389"/>
    <w:rsid w:val="00A54570"/>
    <w:rsid w:val="00A55389"/>
    <w:rsid w:val="00A56309"/>
    <w:rsid w:val="00A5774F"/>
    <w:rsid w:val="00A57773"/>
    <w:rsid w:val="00A60033"/>
    <w:rsid w:val="00A60315"/>
    <w:rsid w:val="00A60691"/>
    <w:rsid w:val="00A60B58"/>
    <w:rsid w:val="00A61948"/>
    <w:rsid w:val="00A627C2"/>
    <w:rsid w:val="00A629F7"/>
    <w:rsid w:val="00A6318A"/>
    <w:rsid w:val="00A6321B"/>
    <w:rsid w:val="00A64262"/>
    <w:rsid w:val="00A643F1"/>
    <w:rsid w:val="00A646A2"/>
    <w:rsid w:val="00A64B26"/>
    <w:rsid w:val="00A66467"/>
    <w:rsid w:val="00A66A65"/>
    <w:rsid w:val="00A675E6"/>
    <w:rsid w:val="00A67FD3"/>
    <w:rsid w:val="00A70C44"/>
    <w:rsid w:val="00A72596"/>
    <w:rsid w:val="00A72650"/>
    <w:rsid w:val="00A72AB0"/>
    <w:rsid w:val="00A72BA3"/>
    <w:rsid w:val="00A72BB2"/>
    <w:rsid w:val="00A730CC"/>
    <w:rsid w:val="00A74349"/>
    <w:rsid w:val="00A75426"/>
    <w:rsid w:val="00A75BED"/>
    <w:rsid w:val="00A769B8"/>
    <w:rsid w:val="00A77B0A"/>
    <w:rsid w:val="00A80430"/>
    <w:rsid w:val="00A806D8"/>
    <w:rsid w:val="00A8141E"/>
    <w:rsid w:val="00A82326"/>
    <w:rsid w:val="00A83D86"/>
    <w:rsid w:val="00A85354"/>
    <w:rsid w:val="00A877EC"/>
    <w:rsid w:val="00A87ECD"/>
    <w:rsid w:val="00A90263"/>
    <w:rsid w:val="00A90361"/>
    <w:rsid w:val="00A917D1"/>
    <w:rsid w:val="00A91982"/>
    <w:rsid w:val="00A91B44"/>
    <w:rsid w:val="00A92F0B"/>
    <w:rsid w:val="00A938FC"/>
    <w:rsid w:val="00A9399B"/>
    <w:rsid w:val="00A95DE4"/>
    <w:rsid w:val="00A9707E"/>
    <w:rsid w:val="00A977FA"/>
    <w:rsid w:val="00AA012D"/>
    <w:rsid w:val="00AA06F9"/>
    <w:rsid w:val="00AA08DD"/>
    <w:rsid w:val="00AA0E37"/>
    <w:rsid w:val="00AA218E"/>
    <w:rsid w:val="00AA2A6A"/>
    <w:rsid w:val="00AA363B"/>
    <w:rsid w:val="00AA366A"/>
    <w:rsid w:val="00AA3C8A"/>
    <w:rsid w:val="00AA4EA1"/>
    <w:rsid w:val="00AA5713"/>
    <w:rsid w:val="00AA601B"/>
    <w:rsid w:val="00AA6C59"/>
    <w:rsid w:val="00AA77DA"/>
    <w:rsid w:val="00AA7C40"/>
    <w:rsid w:val="00AB059E"/>
    <w:rsid w:val="00AB1EAD"/>
    <w:rsid w:val="00AB27D3"/>
    <w:rsid w:val="00AB340A"/>
    <w:rsid w:val="00AB36EC"/>
    <w:rsid w:val="00AB38E3"/>
    <w:rsid w:val="00AB4D65"/>
    <w:rsid w:val="00AB510F"/>
    <w:rsid w:val="00AB52D6"/>
    <w:rsid w:val="00AC0FB4"/>
    <w:rsid w:val="00AC1108"/>
    <w:rsid w:val="00AC1CAA"/>
    <w:rsid w:val="00AC2E2C"/>
    <w:rsid w:val="00AC31C6"/>
    <w:rsid w:val="00AC358E"/>
    <w:rsid w:val="00AC3D4B"/>
    <w:rsid w:val="00AC56F3"/>
    <w:rsid w:val="00AC5E46"/>
    <w:rsid w:val="00AC6E29"/>
    <w:rsid w:val="00AC75AB"/>
    <w:rsid w:val="00AC75B2"/>
    <w:rsid w:val="00AC7CC5"/>
    <w:rsid w:val="00AD0144"/>
    <w:rsid w:val="00AD05D7"/>
    <w:rsid w:val="00AD1669"/>
    <w:rsid w:val="00AD23D4"/>
    <w:rsid w:val="00AD27F5"/>
    <w:rsid w:val="00AD313A"/>
    <w:rsid w:val="00AD3188"/>
    <w:rsid w:val="00AD4A75"/>
    <w:rsid w:val="00AD565D"/>
    <w:rsid w:val="00AD5EA7"/>
    <w:rsid w:val="00AD6946"/>
    <w:rsid w:val="00AD6E63"/>
    <w:rsid w:val="00AE0787"/>
    <w:rsid w:val="00AE07A3"/>
    <w:rsid w:val="00AE142F"/>
    <w:rsid w:val="00AE492A"/>
    <w:rsid w:val="00AE4DB5"/>
    <w:rsid w:val="00AE5168"/>
    <w:rsid w:val="00AE6106"/>
    <w:rsid w:val="00AE6437"/>
    <w:rsid w:val="00AE64C1"/>
    <w:rsid w:val="00AE7B69"/>
    <w:rsid w:val="00AF08CC"/>
    <w:rsid w:val="00AF1393"/>
    <w:rsid w:val="00AF1536"/>
    <w:rsid w:val="00AF2818"/>
    <w:rsid w:val="00AF294F"/>
    <w:rsid w:val="00AF312E"/>
    <w:rsid w:val="00AF3664"/>
    <w:rsid w:val="00AF4E97"/>
    <w:rsid w:val="00AF6E82"/>
    <w:rsid w:val="00B0062E"/>
    <w:rsid w:val="00B013F3"/>
    <w:rsid w:val="00B01F43"/>
    <w:rsid w:val="00B0334E"/>
    <w:rsid w:val="00B03A2C"/>
    <w:rsid w:val="00B03AEE"/>
    <w:rsid w:val="00B05E7A"/>
    <w:rsid w:val="00B067FA"/>
    <w:rsid w:val="00B101CC"/>
    <w:rsid w:val="00B105E9"/>
    <w:rsid w:val="00B11397"/>
    <w:rsid w:val="00B1297E"/>
    <w:rsid w:val="00B12AE5"/>
    <w:rsid w:val="00B13087"/>
    <w:rsid w:val="00B132B4"/>
    <w:rsid w:val="00B13469"/>
    <w:rsid w:val="00B144ED"/>
    <w:rsid w:val="00B155C7"/>
    <w:rsid w:val="00B15630"/>
    <w:rsid w:val="00B172A2"/>
    <w:rsid w:val="00B17A01"/>
    <w:rsid w:val="00B17DA0"/>
    <w:rsid w:val="00B17DDE"/>
    <w:rsid w:val="00B2051A"/>
    <w:rsid w:val="00B20693"/>
    <w:rsid w:val="00B209D2"/>
    <w:rsid w:val="00B20D3A"/>
    <w:rsid w:val="00B213F6"/>
    <w:rsid w:val="00B216EE"/>
    <w:rsid w:val="00B21ADE"/>
    <w:rsid w:val="00B21BB1"/>
    <w:rsid w:val="00B239B7"/>
    <w:rsid w:val="00B250D4"/>
    <w:rsid w:val="00B25233"/>
    <w:rsid w:val="00B25B98"/>
    <w:rsid w:val="00B261B7"/>
    <w:rsid w:val="00B261BB"/>
    <w:rsid w:val="00B2669E"/>
    <w:rsid w:val="00B2723B"/>
    <w:rsid w:val="00B27F96"/>
    <w:rsid w:val="00B3009A"/>
    <w:rsid w:val="00B301FB"/>
    <w:rsid w:val="00B306E2"/>
    <w:rsid w:val="00B30E5D"/>
    <w:rsid w:val="00B31A14"/>
    <w:rsid w:val="00B31DB8"/>
    <w:rsid w:val="00B32D17"/>
    <w:rsid w:val="00B332A4"/>
    <w:rsid w:val="00B33751"/>
    <w:rsid w:val="00B339CA"/>
    <w:rsid w:val="00B34987"/>
    <w:rsid w:val="00B365A9"/>
    <w:rsid w:val="00B3690E"/>
    <w:rsid w:val="00B36C68"/>
    <w:rsid w:val="00B36D66"/>
    <w:rsid w:val="00B37771"/>
    <w:rsid w:val="00B377D9"/>
    <w:rsid w:val="00B407A3"/>
    <w:rsid w:val="00B40A42"/>
    <w:rsid w:val="00B40E81"/>
    <w:rsid w:val="00B417E5"/>
    <w:rsid w:val="00B41E03"/>
    <w:rsid w:val="00B44503"/>
    <w:rsid w:val="00B44BB0"/>
    <w:rsid w:val="00B45062"/>
    <w:rsid w:val="00B4583E"/>
    <w:rsid w:val="00B45A4F"/>
    <w:rsid w:val="00B46B68"/>
    <w:rsid w:val="00B46DC8"/>
    <w:rsid w:val="00B46F28"/>
    <w:rsid w:val="00B47568"/>
    <w:rsid w:val="00B53A76"/>
    <w:rsid w:val="00B53B08"/>
    <w:rsid w:val="00B5578A"/>
    <w:rsid w:val="00B55D80"/>
    <w:rsid w:val="00B564D9"/>
    <w:rsid w:val="00B5663D"/>
    <w:rsid w:val="00B56AFC"/>
    <w:rsid w:val="00B56B63"/>
    <w:rsid w:val="00B57178"/>
    <w:rsid w:val="00B6025D"/>
    <w:rsid w:val="00B6060D"/>
    <w:rsid w:val="00B613AD"/>
    <w:rsid w:val="00B619E4"/>
    <w:rsid w:val="00B61A7C"/>
    <w:rsid w:val="00B61BC2"/>
    <w:rsid w:val="00B62DF5"/>
    <w:rsid w:val="00B63314"/>
    <w:rsid w:val="00B63B5C"/>
    <w:rsid w:val="00B64663"/>
    <w:rsid w:val="00B650CC"/>
    <w:rsid w:val="00B65D1C"/>
    <w:rsid w:val="00B65EC2"/>
    <w:rsid w:val="00B66856"/>
    <w:rsid w:val="00B669DA"/>
    <w:rsid w:val="00B66AD8"/>
    <w:rsid w:val="00B70AC8"/>
    <w:rsid w:val="00B70CA5"/>
    <w:rsid w:val="00B71511"/>
    <w:rsid w:val="00B7152E"/>
    <w:rsid w:val="00B723FE"/>
    <w:rsid w:val="00B725E8"/>
    <w:rsid w:val="00B72982"/>
    <w:rsid w:val="00B745BB"/>
    <w:rsid w:val="00B74787"/>
    <w:rsid w:val="00B764ED"/>
    <w:rsid w:val="00B7682C"/>
    <w:rsid w:val="00B76DE7"/>
    <w:rsid w:val="00B777F2"/>
    <w:rsid w:val="00B77BD0"/>
    <w:rsid w:val="00B802E2"/>
    <w:rsid w:val="00B814E2"/>
    <w:rsid w:val="00B8331A"/>
    <w:rsid w:val="00B846BB"/>
    <w:rsid w:val="00B84A0F"/>
    <w:rsid w:val="00B84A36"/>
    <w:rsid w:val="00B85114"/>
    <w:rsid w:val="00B85320"/>
    <w:rsid w:val="00B865A7"/>
    <w:rsid w:val="00B875B0"/>
    <w:rsid w:val="00B909C1"/>
    <w:rsid w:val="00B91B0B"/>
    <w:rsid w:val="00B93D56"/>
    <w:rsid w:val="00B96FBA"/>
    <w:rsid w:val="00B971F4"/>
    <w:rsid w:val="00B97334"/>
    <w:rsid w:val="00B977E6"/>
    <w:rsid w:val="00BA0954"/>
    <w:rsid w:val="00BA1F3A"/>
    <w:rsid w:val="00BA2F0C"/>
    <w:rsid w:val="00BA3C99"/>
    <w:rsid w:val="00BA3CCD"/>
    <w:rsid w:val="00BA4A4F"/>
    <w:rsid w:val="00BA4E8E"/>
    <w:rsid w:val="00BA5414"/>
    <w:rsid w:val="00BA5FDB"/>
    <w:rsid w:val="00BA6BBF"/>
    <w:rsid w:val="00BA7A30"/>
    <w:rsid w:val="00BA7E9F"/>
    <w:rsid w:val="00BB0785"/>
    <w:rsid w:val="00BB0B1B"/>
    <w:rsid w:val="00BB0E7D"/>
    <w:rsid w:val="00BB13E8"/>
    <w:rsid w:val="00BB271B"/>
    <w:rsid w:val="00BB2D70"/>
    <w:rsid w:val="00BB31DE"/>
    <w:rsid w:val="00BB3680"/>
    <w:rsid w:val="00BB4BF5"/>
    <w:rsid w:val="00BB4DBD"/>
    <w:rsid w:val="00BB5A45"/>
    <w:rsid w:val="00BB7CDB"/>
    <w:rsid w:val="00BB7D94"/>
    <w:rsid w:val="00BC0308"/>
    <w:rsid w:val="00BC08AF"/>
    <w:rsid w:val="00BC0C3C"/>
    <w:rsid w:val="00BC0EDE"/>
    <w:rsid w:val="00BC2424"/>
    <w:rsid w:val="00BC2BFD"/>
    <w:rsid w:val="00BC320A"/>
    <w:rsid w:val="00BC33EB"/>
    <w:rsid w:val="00BC3DBB"/>
    <w:rsid w:val="00BC475A"/>
    <w:rsid w:val="00BC6681"/>
    <w:rsid w:val="00BC67E6"/>
    <w:rsid w:val="00BC7A66"/>
    <w:rsid w:val="00BD025A"/>
    <w:rsid w:val="00BD1C84"/>
    <w:rsid w:val="00BD209C"/>
    <w:rsid w:val="00BD20EA"/>
    <w:rsid w:val="00BD2417"/>
    <w:rsid w:val="00BD2DBC"/>
    <w:rsid w:val="00BD338B"/>
    <w:rsid w:val="00BD44E6"/>
    <w:rsid w:val="00BD4A07"/>
    <w:rsid w:val="00BD558E"/>
    <w:rsid w:val="00BD7061"/>
    <w:rsid w:val="00BD77CE"/>
    <w:rsid w:val="00BD7C1F"/>
    <w:rsid w:val="00BE0183"/>
    <w:rsid w:val="00BE0991"/>
    <w:rsid w:val="00BE0AB7"/>
    <w:rsid w:val="00BE108A"/>
    <w:rsid w:val="00BE10B1"/>
    <w:rsid w:val="00BE13E4"/>
    <w:rsid w:val="00BE2ED9"/>
    <w:rsid w:val="00BE31DF"/>
    <w:rsid w:val="00BE397B"/>
    <w:rsid w:val="00BE3EBD"/>
    <w:rsid w:val="00BE593F"/>
    <w:rsid w:val="00BE5967"/>
    <w:rsid w:val="00BE5AAC"/>
    <w:rsid w:val="00BE648F"/>
    <w:rsid w:val="00BE6A3F"/>
    <w:rsid w:val="00BE6A63"/>
    <w:rsid w:val="00BE72B7"/>
    <w:rsid w:val="00BE7639"/>
    <w:rsid w:val="00BF0C36"/>
    <w:rsid w:val="00BF280F"/>
    <w:rsid w:val="00BF37CA"/>
    <w:rsid w:val="00BF3DF3"/>
    <w:rsid w:val="00BF5B03"/>
    <w:rsid w:val="00BF5F0B"/>
    <w:rsid w:val="00BF7262"/>
    <w:rsid w:val="00BF7B0D"/>
    <w:rsid w:val="00C002B2"/>
    <w:rsid w:val="00C00422"/>
    <w:rsid w:val="00C007A5"/>
    <w:rsid w:val="00C01859"/>
    <w:rsid w:val="00C02025"/>
    <w:rsid w:val="00C0358D"/>
    <w:rsid w:val="00C04052"/>
    <w:rsid w:val="00C041D9"/>
    <w:rsid w:val="00C058F7"/>
    <w:rsid w:val="00C0647D"/>
    <w:rsid w:val="00C104DF"/>
    <w:rsid w:val="00C106C2"/>
    <w:rsid w:val="00C120FF"/>
    <w:rsid w:val="00C12725"/>
    <w:rsid w:val="00C12A38"/>
    <w:rsid w:val="00C15155"/>
    <w:rsid w:val="00C15A7D"/>
    <w:rsid w:val="00C1603A"/>
    <w:rsid w:val="00C16E73"/>
    <w:rsid w:val="00C171AB"/>
    <w:rsid w:val="00C17214"/>
    <w:rsid w:val="00C17263"/>
    <w:rsid w:val="00C17BF9"/>
    <w:rsid w:val="00C208CB"/>
    <w:rsid w:val="00C20D88"/>
    <w:rsid w:val="00C22BF5"/>
    <w:rsid w:val="00C23095"/>
    <w:rsid w:val="00C236BE"/>
    <w:rsid w:val="00C245C4"/>
    <w:rsid w:val="00C246CD"/>
    <w:rsid w:val="00C247AB"/>
    <w:rsid w:val="00C24ECA"/>
    <w:rsid w:val="00C25ECC"/>
    <w:rsid w:val="00C260BA"/>
    <w:rsid w:val="00C271D4"/>
    <w:rsid w:val="00C27216"/>
    <w:rsid w:val="00C300FD"/>
    <w:rsid w:val="00C30163"/>
    <w:rsid w:val="00C3016D"/>
    <w:rsid w:val="00C30189"/>
    <w:rsid w:val="00C30437"/>
    <w:rsid w:val="00C30982"/>
    <w:rsid w:val="00C309CF"/>
    <w:rsid w:val="00C30AAF"/>
    <w:rsid w:val="00C31FFC"/>
    <w:rsid w:val="00C3201E"/>
    <w:rsid w:val="00C32563"/>
    <w:rsid w:val="00C33CAA"/>
    <w:rsid w:val="00C351F2"/>
    <w:rsid w:val="00C352A7"/>
    <w:rsid w:val="00C360FB"/>
    <w:rsid w:val="00C36E5D"/>
    <w:rsid w:val="00C40254"/>
    <w:rsid w:val="00C4100A"/>
    <w:rsid w:val="00C41238"/>
    <w:rsid w:val="00C42211"/>
    <w:rsid w:val="00C4290A"/>
    <w:rsid w:val="00C45360"/>
    <w:rsid w:val="00C45488"/>
    <w:rsid w:val="00C460F5"/>
    <w:rsid w:val="00C4613E"/>
    <w:rsid w:val="00C47365"/>
    <w:rsid w:val="00C5078E"/>
    <w:rsid w:val="00C51F19"/>
    <w:rsid w:val="00C5247C"/>
    <w:rsid w:val="00C5271B"/>
    <w:rsid w:val="00C546C6"/>
    <w:rsid w:val="00C55472"/>
    <w:rsid w:val="00C55B86"/>
    <w:rsid w:val="00C55F9D"/>
    <w:rsid w:val="00C562A9"/>
    <w:rsid w:val="00C5645B"/>
    <w:rsid w:val="00C57613"/>
    <w:rsid w:val="00C61224"/>
    <w:rsid w:val="00C61490"/>
    <w:rsid w:val="00C619CE"/>
    <w:rsid w:val="00C61DE4"/>
    <w:rsid w:val="00C61E56"/>
    <w:rsid w:val="00C61F3E"/>
    <w:rsid w:val="00C62D97"/>
    <w:rsid w:val="00C634CD"/>
    <w:rsid w:val="00C6511A"/>
    <w:rsid w:val="00C666F9"/>
    <w:rsid w:val="00C66721"/>
    <w:rsid w:val="00C671EB"/>
    <w:rsid w:val="00C67665"/>
    <w:rsid w:val="00C676F6"/>
    <w:rsid w:val="00C67F8D"/>
    <w:rsid w:val="00C7208B"/>
    <w:rsid w:val="00C72782"/>
    <w:rsid w:val="00C72891"/>
    <w:rsid w:val="00C72BF1"/>
    <w:rsid w:val="00C732C5"/>
    <w:rsid w:val="00C7529C"/>
    <w:rsid w:val="00C757A0"/>
    <w:rsid w:val="00C75E11"/>
    <w:rsid w:val="00C76418"/>
    <w:rsid w:val="00C76AF8"/>
    <w:rsid w:val="00C76EC2"/>
    <w:rsid w:val="00C77DBC"/>
    <w:rsid w:val="00C77F6D"/>
    <w:rsid w:val="00C80D97"/>
    <w:rsid w:val="00C82189"/>
    <w:rsid w:val="00C8222D"/>
    <w:rsid w:val="00C82896"/>
    <w:rsid w:val="00C83485"/>
    <w:rsid w:val="00C83936"/>
    <w:rsid w:val="00C83ED3"/>
    <w:rsid w:val="00C8435B"/>
    <w:rsid w:val="00C84D7C"/>
    <w:rsid w:val="00C84F8B"/>
    <w:rsid w:val="00C8560F"/>
    <w:rsid w:val="00C85742"/>
    <w:rsid w:val="00C85F4F"/>
    <w:rsid w:val="00C86014"/>
    <w:rsid w:val="00C863E9"/>
    <w:rsid w:val="00C86B0A"/>
    <w:rsid w:val="00C91158"/>
    <w:rsid w:val="00C91823"/>
    <w:rsid w:val="00C91B15"/>
    <w:rsid w:val="00C92B92"/>
    <w:rsid w:val="00C92B9C"/>
    <w:rsid w:val="00C92D46"/>
    <w:rsid w:val="00C933F4"/>
    <w:rsid w:val="00C93D4A"/>
    <w:rsid w:val="00C94D63"/>
    <w:rsid w:val="00C9522A"/>
    <w:rsid w:val="00C953AC"/>
    <w:rsid w:val="00CA0467"/>
    <w:rsid w:val="00CA055A"/>
    <w:rsid w:val="00CA1A90"/>
    <w:rsid w:val="00CA22B5"/>
    <w:rsid w:val="00CA2459"/>
    <w:rsid w:val="00CA2D67"/>
    <w:rsid w:val="00CA2FA7"/>
    <w:rsid w:val="00CA2FFE"/>
    <w:rsid w:val="00CA4A85"/>
    <w:rsid w:val="00CA57C6"/>
    <w:rsid w:val="00CA5A4A"/>
    <w:rsid w:val="00CA5FBE"/>
    <w:rsid w:val="00CA6969"/>
    <w:rsid w:val="00CA7472"/>
    <w:rsid w:val="00CA7B2D"/>
    <w:rsid w:val="00CA7CF6"/>
    <w:rsid w:val="00CA7D31"/>
    <w:rsid w:val="00CB0688"/>
    <w:rsid w:val="00CB25A7"/>
    <w:rsid w:val="00CB2B79"/>
    <w:rsid w:val="00CB2DBD"/>
    <w:rsid w:val="00CB2DC4"/>
    <w:rsid w:val="00CB3461"/>
    <w:rsid w:val="00CB6A99"/>
    <w:rsid w:val="00CB7764"/>
    <w:rsid w:val="00CB7AF6"/>
    <w:rsid w:val="00CB7E88"/>
    <w:rsid w:val="00CC0C5E"/>
    <w:rsid w:val="00CC1773"/>
    <w:rsid w:val="00CC1CF2"/>
    <w:rsid w:val="00CC1D2E"/>
    <w:rsid w:val="00CC2995"/>
    <w:rsid w:val="00CC515B"/>
    <w:rsid w:val="00CC5863"/>
    <w:rsid w:val="00CC7110"/>
    <w:rsid w:val="00CC74BA"/>
    <w:rsid w:val="00CC7610"/>
    <w:rsid w:val="00CC796C"/>
    <w:rsid w:val="00CD163F"/>
    <w:rsid w:val="00CD2065"/>
    <w:rsid w:val="00CD31EB"/>
    <w:rsid w:val="00CD355C"/>
    <w:rsid w:val="00CD3ECE"/>
    <w:rsid w:val="00CD585F"/>
    <w:rsid w:val="00CD5EAC"/>
    <w:rsid w:val="00CD77C3"/>
    <w:rsid w:val="00CE23D5"/>
    <w:rsid w:val="00CE2753"/>
    <w:rsid w:val="00CE3AC8"/>
    <w:rsid w:val="00CE41BD"/>
    <w:rsid w:val="00CE4A40"/>
    <w:rsid w:val="00CE4AFD"/>
    <w:rsid w:val="00CE6988"/>
    <w:rsid w:val="00CE7739"/>
    <w:rsid w:val="00CF067C"/>
    <w:rsid w:val="00CF0AA6"/>
    <w:rsid w:val="00CF2080"/>
    <w:rsid w:val="00CF21D7"/>
    <w:rsid w:val="00CF3BBB"/>
    <w:rsid w:val="00CF3C0E"/>
    <w:rsid w:val="00CF3EAC"/>
    <w:rsid w:val="00CF489A"/>
    <w:rsid w:val="00CF5190"/>
    <w:rsid w:val="00CF51F3"/>
    <w:rsid w:val="00CF63F9"/>
    <w:rsid w:val="00CF6B5C"/>
    <w:rsid w:val="00CF78F1"/>
    <w:rsid w:val="00D007F9"/>
    <w:rsid w:val="00D00AFD"/>
    <w:rsid w:val="00D01BEF"/>
    <w:rsid w:val="00D022BB"/>
    <w:rsid w:val="00D024C0"/>
    <w:rsid w:val="00D02C8B"/>
    <w:rsid w:val="00D03008"/>
    <w:rsid w:val="00D0323B"/>
    <w:rsid w:val="00D03C3D"/>
    <w:rsid w:val="00D042EC"/>
    <w:rsid w:val="00D0513F"/>
    <w:rsid w:val="00D0535F"/>
    <w:rsid w:val="00D0605B"/>
    <w:rsid w:val="00D070F8"/>
    <w:rsid w:val="00D073E3"/>
    <w:rsid w:val="00D10353"/>
    <w:rsid w:val="00D10D29"/>
    <w:rsid w:val="00D1109D"/>
    <w:rsid w:val="00D1291E"/>
    <w:rsid w:val="00D12B25"/>
    <w:rsid w:val="00D13463"/>
    <w:rsid w:val="00D14154"/>
    <w:rsid w:val="00D14534"/>
    <w:rsid w:val="00D15827"/>
    <w:rsid w:val="00D1769B"/>
    <w:rsid w:val="00D17CCD"/>
    <w:rsid w:val="00D2008C"/>
    <w:rsid w:val="00D211DA"/>
    <w:rsid w:val="00D21D82"/>
    <w:rsid w:val="00D21F36"/>
    <w:rsid w:val="00D23762"/>
    <w:rsid w:val="00D23C98"/>
    <w:rsid w:val="00D23FF6"/>
    <w:rsid w:val="00D2541E"/>
    <w:rsid w:val="00D25D13"/>
    <w:rsid w:val="00D2666B"/>
    <w:rsid w:val="00D2740C"/>
    <w:rsid w:val="00D2774A"/>
    <w:rsid w:val="00D3001A"/>
    <w:rsid w:val="00D3025B"/>
    <w:rsid w:val="00D302D1"/>
    <w:rsid w:val="00D30CF6"/>
    <w:rsid w:val="00D30F5D"/>
    <w:rsid w:val="00D31821"/>
    <w:rsid w:val="00D324F5"/>
    <w:rsid w:val="00D32559"/>
    <w:rsid w:val="00D330D0"/>
    <w:rsid w:val="00D333DC"/>
    <w:rsid w:val="00D3393B"/>
    <w:rsid w:val="00D339CA"/>
    <w:rsid w:val="00D3404A"/>
    <w:rsid w:val="00D34752"/>
    <w:rsid w:val="00D3571A"/>
    <w:rsid w:val="00D35B95"/>
    <w:rsid w:val="00D3683E"/>
    <w:rsid w:val="00D37418"/>
    <w:rsid w:val="00D378DD"/>
    <w:rsid w:val="00D37AAF"/>
    <w:rsid w:val="00D37D64"/>
    <w:rsid w:val="00D40146"/>
    <w:rsid w:val="00D404FD"/>
    <w:rsid w:val="00D41EB6"/>
    <w:rsid w:val="00D41FF3"/>
    <w:rsid w:val="00D42FCC"/>
    <w:rsid w:val="00D42FF4"/>
    <w:rsid w:val="00D43368"/>
    <w:rsid w:val="00D43BB4"/>
    <w:rsid w:val="00D43CDF"/>
    <w:rsid w:val="00D43DD2"/>
    <w:rsid w:val="00D4463C"/>
    <w:rsid w:val="00D451F7"/>
    <w:rsid w:val="00D457E5"/>
    <w:rsid w:val="00D458F4"/>
    <w:rsid w:val="00D45BDF"/>
    <w:rsid w:val="00D46021"/>
    <w:rsid w:val="00D462ED"/>
    <w:rsid w:val="00D46894"/>
    <w:rsid w:val="00D46B43"/>
    <w:rsid w:val="00D509A2"/>
    <w:rsid w:val="00D524D6"/>
    <w:rsid w:val="00D5272D"/>
    <w:rsid w:val="00D53169"/>
    <w:rsid w:val="00D548D2"/>
    <w:rsid w:val="00D55501"/>
    <w:rsid w:val="00D55A70"/>
    <w:rsid w:val="00D5666E"/>
    <w:rsid w:val="00D60674"/>
    <w:rsid w:val="00D60D3A"/>
    <w:rsid w:val="00D6131C"/>
    <w:rsid w:val="00D62EEF"/>
    <w:rsid w:val="00D66101"/>
    <w:rsid w:val="00D66E61"/>
    <w:rsid w:val="00D67931"/>
    <w:rsid w:val="00D708AE"/>
    <w:rsid w:val="00D70A04"/>
    <w:rsid w:val="00D71502"/>
    <w:rsid w:val="00D729CA"/>
    <w:rsid w:val="00D732B7"/>
    <w:rsid w:val="00D75A76"/>
    <w:rsid w:val="00D76339"/>
    <w:rsid w:val="00D7633B"/>
    <w:rsid w:val="00D7658A"/>
    <w:rsid w:val="00D76D34"/>
    <w:rsid w:val="00D77206"/>
    <w:rsid w:val="00D77703"/>
    <w:rsid w:val="00D802DF"/>
    <w:rsid w:val="00D816E1"/>
    <w:rsid w:val="00D81B9E"/>
    <w:rsid w:val="00D81DC5"/>
    <w:rsid w:val="00D84136"/>
    <w:rsid w:val="00D84E8C"/>
    <w:rsid w:val="00D84F2C"/>
    <w:rsid w:val="00D86223"/>
    <w:rsid w:val="00D87298"/>
    <w:rsid w:val="00D87603"/>
    <w:rsid w:val="00D87D0E"/>
    <w:rsid w:val="00D87ED8"/>
    <w:rsid w:val="00D9109B"/>
    <w:rsid w:val="00D91627"/>
    <w:rsid w:val="00D92E8D"/>
    <w:rsid w:val="00D93366"/>
    <w:rsid w:val="00D9354E"/>
    <w:rsid w:val="00D93837"/>
    <w:rsid w:val="00D93888"/>
    <w:rsid w:val="00D9595A"/>
    <w:rsid w:val="00D95E80"/>
    <w:rsid w:val="00D965CD"/>
    <w:rsid w:val="00D965F3"/>
    <w:rsid w:val="00DA030B"/>
    <w:rsid w:val="00DA0965"/>
    <w:rsid w:val="00DA151C"/>
    <w:rsid w:val="00DA1852"/>
    <w:rsid w:val="00DA1D19"/>
    <w:rsid w:val="00DA4081"/>
    <w:rsid w:val="00DA4608"/>
    <w:rsid w:val="00DA4BBC"/>
    <w:rsid w:val="00DA5376"/>
    <w:rsid w:val="00DA5863"/>
    <w:rsid w:val="00DA5FAC"/>
    <w:rsid w:val="00DA61D3"/>
    <w:rsid w:val="00DA6A69"/>
    <w:rsid w:val="00DA706B"/>
    <w:rsid w:val="00DB00D5"/>
    <w:rsid w:val="00DB05C5"/>
    <w:rsid w:val="00DB0967"/>
    <w:rsid w:val="00DB0A9F"/>
    <w:rsid w:val="00DB0C79"/>
    <w:rsid w:val="00DB0FC9"/>
    <w:rsid w:val="00DB18BF"/>
    <w:rsid w:val="00DB2849"/>
    <w:rsid w:val="00DB304D"/>
    <w:rsid w:val="00DB3146"/>
    <w:rsid w:val="00DB33DE"/>
    <w:rsid w:val="00DB3EC3"/>
    <w:rsid w:val="00DB545F"/>
    <w:rsid w:val="00DB5585"/>
    <w:rsid w:val="00DB698A"/>
    <w:rsid w:val="00DB71D1"/>
    <w:rsid w:val="00DB72F3"/>
    <w:rsid w:val="00DB7DD3"/>
    <w:rsid w:val="00DC0131"/>
    <w:rsid w:val="00DC0627"/>
    <w:rsid w:val="00DC2DAB"/>
    <w:rsid w:val="00DC2E8C"/>
    <w:rsid w:val="00DC3CC1"/>
    <w:rsid w:val="00DC4155"/>
    <w:rsid w:val="00DC417F"/>
    <w:rsid w:val="00DC4D72"/>
    <w:rsid w:val="00DC6199"/>
    <w:rsid w:val="00DC6CFD"/>
    <w:rsid w:val="00DC71AC"/>
    <w:rsid w:val="00DC77D1"/>
    <w:rsid w:val="00DC7F29"/>
    <w:rsid w:val="00DD00A3"/>
    <w:rsid w:val="00DD02BF"/>
    <w:rsid w:val="00DD03E6"/>
    <w:rsid w:val="00DD1BEC"/>
    <w:rsid w:val="00DD1D58"/>
    <w:rsid w:val="00DD40AD"/>
    <w:rsid w:val="00DD5121"/>
    <w:rsid w:val="00DD6033"/>
    <w:rsid w:val="00DD650E"/>
    <w:rsid w:val="00DD70FE"/>
    <w:rsid w:val="00DD741C"/>
    <w:rsid w:val="00DD761F"/>
    <w:rsid w:val="00DE09FA"/>
    <w:rsid w:val="00DE16A6"/>
    <w:rsid w:val="00DE2355"/>
    <w:rsid w:val="00DE282B"/>
    <w:rsid w:val="00DE4F05"/>
    <w:rsid w:val="00DE520A"/>
    <w:rsid w:val="00DE52F3"/>
    <w:rsid w:val="00DE67A5"/>
    <w:rsid w:val="00DE72FF"/>
    <w:rsid w:val="00DE75D9"/>
    <w:rsid w:val="00DF02F1"/>
    <w:rsid w:val="00DF0882"/>
    <w:rsid w:val="00DF099E"/>
    <w:rsid w:val="00DF0D9A"/>
    <w:rsid w:val="00DF16B7"/>
    <w:rsid w:val="00DF2277"/>
    <w:rsid w:val="00DF45FC"/>
    <w:rsid w:val="00DF56AA"/>
    <w:rsid w:val="00DF5D75"/>
    <w:rsid w:val="00DF7665"/>
    <w:rsid w:val="00DF7EF1"/>
    <w:rsid w:val="00E0087D"/>
    <w:rsid w:val="00E00959"/>
    <w:rsid w:val="00E0151F"/>
    <w:rsid w:val="00E01617"/>
    <w:rsid w:val="00E03B5B"/>
    <w:rsid w:val="00E03F43"/>
    <w:rsid w:val="00E049E8"/>
    <w:rsid w:val="00E04A24"/>
    <w:rsid w:val="00E058BD"/>
    <w:rsid w:val="00E06291"/>
    <w:rsid w:val="00E063D0"/>
    <w:rsid w:val="00E066A2"/>
    <w:rsid w:val="00E06990"/>
    <w:rsid w:val="00E074C0"/>
    <w:rsid w:val="00E07A77"/>
    <w:rsid w:val="00E112A0"/>
    <w:rsid w:val="00E117EA"/>
    <w:rsid w:val="00E11DE2"/>
    <w:rsid w:val="00E11FA4"/>
    <w:rsid w:val="00E12DA2"/>
    <w:rsid w:val="00E12F19"/>
    <w:rsid w:val="00E134E2"/>
    <w:rsid w:val="00E136A3"/>
    <w:rsid w:val="00E13824"/>
    <w:rsid w:val="00E15571"/>
    <w:rsid w:val="00E159EA"/>
    <w:rsid w:val="00E1648A"/>
    <w:rsid w:val="00E16BE9"/>
    <w:rsid w:val="00E20AEA"/>
    <w:rsid w:val="00E20EA6"/>
    <w:rsid w:val="00E211F3"/>
    <w:rsid w:val="00E2260B"/>
    <w:rsid w:val="00E229FD"/>
    <w:rsid w:val="00E22CD5"/>
    <w:rsid w:val="00E24053"/>
    <w:rsid w:val="00E25360"/>
    <w:rsid w:val="00E276C8"/>
    <w:rsid w:val="00E276D5"/>
    <w:rsid w:val="00E3081C"/>
    <w:rsid w:val="00E31D30"/>
    <w:rsid w:val="00E322B6"/>
    <w:rsid w:val="00E32E84"/>
    <w:rsid w:val="00E33571"/>
    <w:rsid w:val="00E3494B"/>
    <w:rsid w:val="00E35EB7"/>
    <w:rsid w:val="00E36318"/>
    <w:rsid w:val="00E37492"/>
    <w:rsid w:val="00E375E2"/>
    <w:rsid w:val="00E379F0"/>
    <w:rsid w:val="00E37E13"/>
    <w:rsid w:val="00E40C2A"/>
    <w:rsid w:val="00E40DE5"/>
    <w:rsid w:val="00E41513"/>
    <w:rsid w:val="00E4167E"/>
    <w:rsid w:val="00E4187E"/>
    <w:rsid w:val="00E42303"/>
    <w:rsid w:val="00E4444D"/>
    <w:rsid w:val="00E4486E"/>
    <w:rsid w:val="00E44A93"/>
    <w:rsid w:val="00E45096"/>
    <w:rsid w:val="00E45FD0"/>
    <w:rsid w:val="00E465E8"/>
    <w:rsid w:val="00E46762"/>
    <w:rsid w:val="00E47812"/>
    <w:rsid w:val="00E47997"/>
    <w:rsid w:val="00E47AD2"/>
    <w:rsid w:val="00E47EA2"/>
    <w:rsid w:val="00E47EE7"/>
    <w:rsid w:val="00E5043D"/>
    <w:rsid w:val="00E50E13"/>
    <w:rsid w:val="00E51332"/>
    <w:rsid w:val="00E51516"/>
    <w:rsid w:val="00E53B97"/>
    <w:rsid w:val="00E53CDF"/>
    <w:rsid w:val="00E54A4A"/>
    <w:rsid w:val="00E5551A"/>
    <w:rsid w:val="00E558DA"/>
    <w:rsid w:val="00E565A7"/>
    <w:rsid w:val="00E578C4"/>
    <w:rsid w:val="00E57B4C"/>
    <w:rsid w:val="00E602B6"/>
    <w:rsid w:val="00E605C8"/>
    <w:rsid w:val="00E60ABC"/>
    <w:rsid w:val="00E60B05"/>
    <w:rsid w:val="00E60E11"/>
    <w:rsid w:val="00E60E1D"/>
    <w:rsid w:val="00E628DD"/>
    <w:rsid w:val="00E640F7"/>
    <w:rsid w:val="00E64700"/>
    <w:rsid w:val="00E64760"/>
    <w:rsid w:val="00E6595A"/>
    <w:rsid w:val="00E70190"/>
    <w:rsid w:val="00E70D65"/>
    <w:rsid w:val="00E71294"/>
    <w:rsid w:val="00E7172F"/>
    <w:rsid w:val="00E718C4"/>
    <w:rsid w:val="00E73E0F"/>
    <w:rsid w:val="00E743AA"/>
    <w:rsid w:val="00E7480C"/>
    <w:rsid w:val="00E74AD2"/>
    <w:rsid w:val="00E74E1C"/>
    <w:rsid w:val="00E75931"/>
    <w:rsid w:val="00E75984"/>
    <w:rsid w:val="00E762E7"/>
    <w:rsid w:val="00E7703F"/>
    <w:rsid w:val="00E77956"/>
    <w:rsid w:val="00E779E9"/>
    <w:rsid w:val="00E80BC9"/>
    <w:rsid w:val="00E80D5B"/>
    <w:rsid w:val="00E8111F"/>
    <w:rsid w:val="00E82B73"/>
    <w:rsid w:val="00E832A8"/>
    <w:rsid w:val="00E83843"/>
    <w:rsid w:val="00E83DF7"/>
    <w:rsid w:val="00E8411A"/>
    <w:rsid w:val="00E8556A"/>
    <w:rsid w:val="00E866CC"/>
    <w:rsid w:val="00E86873"/>
    <w:rsid w:val="00E8718F"/>
    <w:rsid w:val="00E878BD"/>
    <w:rsid w:val="00E91661"/>
    <w:rsid w:val="00E925C7"/>
    <w:rsid w:val="00E92C7B"/>
    <w:rsid w:val="00E950E3"/>
    <w:rsid w:val="00E953A2"/>
    <w:rsid w:val="00E9543F"/>
    <w:rsid w:val="00E9714F"/>
    <w:rsid w:val="00E97B30"/>
    <w:rsid w:val="00EA04CB"/>
    <w:rsid w:val="00EA0A5B"/>
    <w:rsid w:val="00EA0F95"/>
    <w:rsid w:val="00EA1D9C"/>
    <w:rsid w:val="00EA36A6"/>
    <w:rsid w:val="00EA38BA"/>
    <w:rsid w:val="00EA4E34"/>
    <w:rsid w:val="00EA5217"/>
    <w:rsid w:val="00EA5B66"/>
    <w:rsid w:val="00EA5E5D"/>
    <w:rsid w:val="00EA6264"/>
    <w:rsid w:val="00EA6374"/>
    <w:rsid w:val="00EA6966"/>
    <w:rsid w:val="00EA7582"/>
    <w:rsid w:val="00EA7E53"/>
    <w:rsid w:val="00EB016B"/>
    <w:rsid w:val="00EB07D8"/>
    <w:rsid w:val="00EB1421"/>
    <w:rsid w:val="00EB1BDB"/>
    <w:rsid w:val="00EB1CBB"/>
    <w:rsid w:val="00EB4A20"/>
    <w:rsid w:val="00EB586C"/>
    <w:rsid w:val="00EB6536"/>
    <w:rsid w:val="00EB69C5"/>
    <w:rsid w:val="00EB6F48"/>
    <w:rsid w:val="00EC009A"/>
    <w:rsid w:val="00EC061E"/>
    <w:rsid w:val="00EC092C"/>
    <w:rsid w:val="00EC0EC8"/>
    <w:rsid w:val="00EC37F3"/>
    <w:rsid w:val="00EC490B"/>
    <w:rsid w:val="00EC4CD3"/>
    <w:rsid w:val="00EC4E05"/>
    <w:rsid w:val="00EC5B30"/>
    <w:rsid w:val="00EC6944"/>
    <w:rsid w:val="00EC719D"/>
    <w:rsid w:val="00EC7F52"/>
    <w:rsid w:val="00ED09E6"/>
    <w:rsid w:val="00ED0CE0"/>
    <w:rsid w:val="00ED12BE"/>
    <w:rsid w:val="00ED1645"/>
    <w:rsid w:val="00ED24AA"/>
    <w:rsid w:val="00ED2772"/>
    <w:rsid w:val="00ED2961"/>
    <w:rsid w:val="00ED4AC5"/>
    <w:rsid w:val="00ED4B34"/>
    <w:rsid w:val="00ED62CB"/>
    <w:rsid w:val="00ED6771"/>
    <w:rsid w:val="00ED72AB"/>
    <w:rsid w:val="00EE02AB"/>
    <w:rsid w:val="00EE0851"/>
    <w:rsid w:val="00EE12D2"/>
    <w:rsid w:val="00EE20E9"/>
    <w:rsid w:val="00EE3893"/>
    <w:rsid w:val="00EE3D0B"/>
    <w:rsid w:val="00EE55BF"/>
    <w:rsid w:val="00EE5AF3"/>
    <w:rsid w:val="00EE5E13"/>
    <w:rsid w:val="00EE6011"/>
    <w:rsid w:val="00EE6D0C"/>
    <w:rsid w:val="00EE6F22"/>
    <w:rsid w:val="00EE773E"/>
    <w:rsid w:val="00EE7956"/>
    <w:rsid w:val="00EF09EA"/>
    <w:rsid w:val="00EF0E13"/>
    <w:rsid w:val="00EF1207"/>
    <w:rsid w:val="00EF1BE8"/>
    <w:rsid w:val="00EF1C88"/>
    <w:rsid w:val="00EF2022"/>
    <w:rsid w:val="00EF53C9"/>
    <w:rsid w:val="00EF5B47"/>
    <w:rsid w:val="00EF6C1D"/>
    <w:rsid w:val="00EF77A1"/>
    <w:rsid w:val="00F0091B"/>
    <w:rsid w:val="00F02687"/>
    <w:rsid w:val="00F02786"/>
    <w:rsid w:val="00F02A66"/>
    <w:rsid w:val="00F03BBE"/>
    <w:rsid w:val="00F04C65"/>
    <w:rsid w:val="00F05B84"/>
    <w:rsid w:val="00F068A3"/>
    <w:rsid w:val="00F06B25"/>
    <w:rsid w:val="00F102A4"/>
    <w:rsid w:val="00F10CCF"/>
    <w:rsid w:val="00F11B1C"/>
    <w:rsid w:val="00F12D99"/>
    <w:rsid w:val="00F12FFC"/>
    <w:rsid w:val="00F1330E"/>
    <w:rsid w:val="00F13C2A"/>
    <w:rsid w:val="00F13CD2"/>
    <w:rsid w:val="00F15039"/>
    <w:rsid w:val="00F17FAD"/>
    <w:rsid w:val="00F20A1C"/>
    <w:rsid w:val="00F20AC9"/>
    <w:rsid w:val="00F21B90"/>
    <w:rsid w:val="00F22763"/>
    <w:rsid w:val="00F22F95"/>
    <w:rsid w:val="00F22FCB"/>
    <w:rsid w:val="00F231A6"/>
    <w:rsid w:val="00F23433"/>
    <w:rsid w:val="00F237B2"/>
    <w:rsid w:val="00F241BB"/>
    <w:rsid w:val="00F247F8"/>
    <w:rsid w:val="00F2492D"/>
    <w:rsid w:val="00F259FE"/>
    <w:rsid w:val="00F26A8A"/>
    <w:rsid w:val="00F274B9"/>
    <w:rsid w:val="00F27762"/>
    <w:rsid w:val="00F3069B"/>
    <w:rsid w:val="00F3198C"/>
    <w:rsid w:val="00F31D1D"/>
    <w:rsid w:val="00F31DEE"/>
    <w:rsid w:val="00F31F9E"/>
    <w:rsid w:val="00F3276C"/>
    <w:rsid w:val="00F32C8D"/>
    <w:rsid w:val="00F32C9F"/>
    <w:rsid w:val="00F33E6F"/>
    <w:rsid w:val="00F33E93"/>
    <w:rsid w:val="00F3603F"/>
    <w:rsid w:val="00F368B4"/>
    <w:rsid w:val="00F37777"/>
    <w:rsid w:val="00F37C94"/>
    <w:rsid w:val="00F41DD9"/>
    <w:rsid w:val="00F42461"/>
    <w:rsid w:val="00F44B47"/>
    <w:rsid w:val="00F452BC"/>
    <w:rsid w:val="00F45D6A"/>
    <w:rsid w:val="00F4623F"/>
    <w:rsid w:val="00F46747"/>
    <w:rsid w:val="00F46F48"/>
    <w:rsid w:val="00F47C6E"/>
    <w:rsid w:val="00F507FA"/>
    <w:rsid w:val="00F50A1B"/>
    <w:rsid w:val="00F51963"/>
    <w:rsid w:val="00F523B0"/>
    <w:rsid w:val="00F523F3"/>
    <w:rsid w:val="00F52507"/>
    <w:rsid w:val="00F52C8A"/>
    <w:rsid w:val="00F53260"/>
    <w:rsid w:val="00F53807"/>
    <w:rsid w:val="00F53DA6"/>
    <w:rsid w:val="00F54223"/>
    <w:rsid w:val="00F54C0D"/>
    <w:rsid w:val="00F54F72"/>
    <w:rsid w:val="00F54F9D"/>
    <w:rsid w:val="00F55197"/>
    <w:rsid w:val="00F553B8"/>
    <w:rsid w:val="00F56058"/>
    <w:rsid w:val="00F5626A"/>
    <w:rsid w:val="00F5646D"/>
    <w:rsid w:val="00F56C99"/>
    <w:rsid w:val="00F57386"/>
    <w:rsid w:val="00F60756"/>
    <w:rsid w:val="00F60B6E"/>
    <w:rsid w:val="00F60CCD"/>
    <w:rsid w:val="00F62424"/>
    <w:rsid w:val="00F6338F"/>
    <w:rsid w:val="00F63FCB"/>
    <w:rsid w:val="00F654A1"/>
    <w:rsid w:val="00F66104"/>
    <w:rsid w:val="00F66AA3"/>
    <w:rsid w:val="00F67015"/>
    <w:rsid w:val="00F70888"/>
    <w:rsid w:val="00F71620"/>
    <w:rsid w:val="00F72B27"/>
    <w:rsid w:val="00F72E24"/>
    <w:rsid w:val="00F73351"/>
    <w:rsid w:val="00F73534"/>
    <w:rsid w:val="00F73AD8"/>
    <w:rsid w:val="00F742A8"/>
    <w:rsid w:val="00F74506"/>
    <w:rsid w:val="00F746DA"/>
    <w:rsid w:val="00F751E6"/>
    <w:rsid w:val="00F753F6"/>
    <w:rsid w:val="00F75A9F"/>
    <w:rsid w:val="00F75C19"/>
    <w:rsid w:val="00F76DD5"/>
    <w:rsid w:val="00F76E4C"/>
    <w:rsid w:val="00F8061E"/>
    <w:rsid w:val="00F80753"/>
    <w:rsid w:val="00F8099B"/>
    <w:rsid w:val="00F8106C"/>
    <w:rsid w:val="00F818D5"/>
    <w:rsid w:val="00F83094"/>
    <w:rsid w:val="00F85EB5"/>
    <w:rsid w:val="00F870DD"/>
    <w:rsid w:val="00F904E3"/>
    <w:rsid w:val="00F90C28"/>
    <w:rsid w:val="00F91598"/>
    <w:rsid w:val="00F91B32"/>
    <w:rsid w:val="00F91E8C"/>
    <w:rsid w:val="00F9228D"/>
    <w:rsid w:val="00F9256A"/>
    <w:rsid w:val="00F92E30"/>
    <w:rsid w:val="00F938B1"/>
    <w:rsid w:val="00F938D9"/>
    <w:rsid w:val="00F9441F"/>
    <w:rsid w:val="00F9562B"/>
    <w:rsid w:val="00F97AE6"/>
    <w:rsid w:val="00F97BC6"/>
    <w:rsid w:val="00FA0001"/>
    <w:rsid w:val="00FA04BF"/>
    <w:rsid w:val="00FA068C"/>
    <w:rsid w:val="00FA1588"/>
    <w:rsid w:val="00FA18F5"/>
    <w:rsid w:val="00FA1B81"/>
    <w:rsid w:val="00FA1DD6"/>
    <w:rsid w:val="00FA2F5E"/>
    <w:rsid w:val="00FA3597"/>
    <w:rsid w:val="00FA41CA"/>
    <w:rsid w:val="00FA4629"/>
    <w:rsid w:val="00FA4938"/>
    <w:rsid w:val="00FA4CE9"/>
    <w:rsid w:val="00FA5E9E"/>
    <w:rsid w:val="00FA6EBF"/>
    <w:rsid w:val="00FA6F37"/>
    <w:rsid w:val="00FA7D6E"/>
    <w:rsid w:val="00FB0C7C"/>
    <w:rsid w:val="00FB1281"/>
    <w:rsid w:val="00FB1E7C"/>
    <w:rsid w:val="00FB25DE"/>
    <w:rsid w:val="00FB27FB"/>
    <w:rsid w:val="00FB3960"/>
    <w:rsid w:val="00FB3E72"/>
    <w:rsid w:val="00FB44C9"/>
    <w:rsid w:val="00FB480B"/>
    <w:rsid w:val="00FB5212"/>
    <w:rsid w:val="00FB5D88"/>
    <w:rsid w:val="00FB7D00"/>
    <w:rsid w:val="00FC04F4"/>
    <w:rsid w:val="00FC06A2"/>
    <w:rsid w:val="00FC0706"/>
    <w:rsid w:val="00FC0EAE"/>
    <w:rsid w:val="00FC10AF"/>
    <w:rsid w:val="00FC157F"/>
    <w:rsid w:val="00FC24D0"/>
    <w:rsid w:val="00FC2879"/>
    <w:rsid w:val="00FC2F71"/>
    <w:rsid w:val="00FC3003"/>
    <w:rsid w:val="00FC3600"/>
    <w:rsid w:val="00FC46FC"/>
    <w:rsid w:val="00FC5270"/>
    <w:rsid w:val="00FC5AB5"/>
    <w:rsid w:val="00FC5BAA"/>
    <w:rsid w:val="00FC5F0E"/>
    <w:rsid w:val="00FC64FD"/>
    <w:rsid w:val="00FC6C73"/>
    <w:rsid w:val="00FC746F"/>
    <w:rsid w:val="00FC7B3A"/>
    <w:rsid w:val="00FC7D4C"/>
    <w:rsid w:val="00FC7FFD"/>
    <w:rsid w:val="00FD060E"/>
    <w:rsid w:val="00FD0A2B"/>
    <w:rsid w:val="00FD10FF"/>
    <w:rsid w:val="00FD2B0B"/>
    <w:rsid w:val="00FD3993"/>
    <w:rsid w:val="00FD3DF5"/>
    <w:rsid w:val="00FD4BD4"/>
    <w:rsid w:val="00FD5060"/>
    <w:rsid w:val="00FD5675"/>
    <w:rsid w:val="00FD6693"/>
    <w:rsid w:val="00FD6DCA"/>
    <w:rsid w:val="00FD7327"/>
    <w:rsid w:val="00FD7373"/>
    <w:rsid w:val="00FD7BFB"/>
    <w:rsid w:val="00FD7CB5"/>
    <w:rsid w:val="00FD7D90"/>
    <w:rsid w:val="00FD7F06"/>
    <w:rsid w:val="00FE0088"/>
    <w:rsid w:val="00FE1290"/>
    <w:rsid w:val="00FE165A"/>
    <w:rsid w:val="00FE1B76"/>
    <w:rsid w:val="00FE1DC0"/>
    <w:rsid w:val="00FE3931"/>
    <w:rsid w:val="00FE3C6B"/>
    <w:rsid w:val="00FE3EE7"/>
    <w:rsid w:val="00FE5F1A"/>
    <w:rsid w:val="00FE6544"/>
    <w:rsid w:val="00FE783D"/>
    <w:rsid w:val="00FF00B0"/>
    <w:rsid w:val="00FF042D"/>
    <w:rsid w:val="00FF0CE5"/>
    <w:rsid w:val="00FF16BD"/>
    <w:rsid w:val="00FF267C"/>
    <w:rsid w:val="00FF296E"/>
    <w:rsid w:val="00FF2E49"/>
    <w:rsid w:val="00FF397F"/>
    <w:rsid w:val="00FF3A72"/>
    <w:rsid w:val="00FF3EE9"/>
    <w:rsid w:val="00FF4AB1"/>
    <w:rsid w:val="00FF549E"/>
    <w:rsid w:val="00FF6361"/>
    <w:rsid w:val="00FF66F1"/>
    <w:rsid w:val="00FF678D"/>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5926D8"/>
  <w15:docId w15:val="{646EE42C-DB3E-4026-A0FE-8D7A08F9E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290D8B"/>
    <w:pPr>
      <w:suppressAutoHyphens/>
      <w:spacing w:after="0" w:line="240" w:lineRule="auto"/>
    </w:pPr>
    <w:rPr>
      <w:rFonts w:ascii="Times New Roman" w:eastAsia="Times New Roman" w:hAnsi="Times New Roman" w:cs="Times New Roman"/>
      <w:sz w:val="24"/>
      <w:szCs w:val="24"/>
      <w:lang w:val="lt-LT" w:eastAsia="ar-SA"/>
    </w:rPr>
  </w:style>
  <w:style w:type="paragraph" w:styleId="Antrat1">
    <w:name w:val="heading 1"/>
    <w:basedOn w:val="prastasis"/>
    <w:next w:val="prastasis"/>
    <w:link w:val="Antrat1Diagrama"/>
    <w:uiPriority w:val="9"/>
    <w:qFormat/>
    <w:rsid w:val="0072778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semiHidden/>
    <w:unhideWhenUsed/>
    <w:qFormat/>
    <w:rsid w:val="005D0F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3">
    <w:name w:val="heading 3"/>
    <w:basedOn w:val="prastasis"/>
    <w:next w:val="prastasis"/>
    <w:link w:val="Antrat3Diagrama"/>
    <w:uiPriority w:val="9"/>
    <w:unhideWhenUsed/>
    <w:qFormat/>
    <w:rsid w:val="005D0FB1"/>
    <w:pPr>
      <w:keepNext/>
      <w:keepLines/>
      <w:spacing w:before="20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qFormat/>
    <w:rsid w:val="005D0FB1"/>
    <w:pPr>
      <w:keepNext/>
      <w:numPr>
        <w:ilvl w:val="3"/>
        <w:numId w:val="2"/>
      </w:numPr>
      <w:suppressAutoHyphens w:val="0"/>
      <w:spacing w:before="240" w:after="60"/>
      <w:outlineLvl w:val="3"/>
    </w:pPr>
    <w:rPr>
      <w:b/>
      <w:bCs/>
      <w:sz w:val="28"/>
      <w:szCs w:val="28"/>
      <w:lang w:val="en-US" w:eastAsia="lt-LT"/>
    </w:rPr>
  </w:style>
  <w:style w:type="paragraph" w:styleId="Antrat5">
    <w:name w:val="heading 5"/>
    <w:basedOn w:val="prastasis"/>
    <w:next w:val="prastasis"/>
    <w:link w:val="Antrat5Diagrama"/>
    <w:qFormat/>
    <w:rsid w:val="005D0FB1"/>
    <w:pPr>
      <w:numPr>
        <w:ilvl w:val="4"/>
        <w:numId w:val="2"/>
      </w:numPr>
      <w:suppressAutoHyphens w:val="0"/>
      <w:spacing w:before="240" w:after="60"/>
      <w:outlineLvl w:val="4"/>
    </w:pPr>
    <w:rPr>
      <w:b/>
      <w:bCs/>
      <w:i/>
      <w:iCs/>
      <w:sz w:val="26"/>
      <w:szCs w:val="26"/>
      <w:lang w:val="en-US" w:eastAsia="lt-LT"/>
    </w:rPr>
  </w:style>
  <w:style w:type="paragraph" w:styleId="Antrat6">
    <w:name w:val="heading 6"/>
    <w:basedOn w:val="prastasis"/>
    <w:next w:val="prastasis"/>
    <w:link w:val="Antrat6Diagrama"/>
    <w:qFormat/>
    <w:rsid w:val="005D0FB1"/>
    <w:pPr>
      <w:numPr>
        <w:ilvl w:val="5"/>
        <w:numId w:val="2"/>
      </w:numPr>
      <w:suppressAutoHyphens w:val="0"/>
      <w:spacing w:before="240" w:after="60"/>
      <w:outlineLvl w:val="5"/>
    </w:pPr>
    <w:rPr>
      <w:b/>
      <w:bCs/>
      <w:sz w:val="22"/>
      <w:szCs w:val="22"/>
      <w:lang w:val="en-US" w:eastAsia="lt-LT"/>
    </w:rPr>
  </w:style>
  <w:style w:type="paragraph" w:styleId="Antrat7">
    <w:name w:val="heading 7"/>
    <w:basedOn w:val="prastasis"/>
    <w:next w:val="prastasis"/>
    <w:link w:val="Antrat7Diagrama"/>
    <w:qFormat/>
    <w:rsid w:val="005D0FB1"/>
    <w:pPr>
      <w:numPr>
        <w:ilvl w:val="6"/>
        <w:numId w:val="2"/>
      </w:numPr>
      <w:suppressAutoHyphens w:val="0"/>
      <w:spacing w:before="240" w:after="60"/>
      <w:outlineLvl w:val="6"/>
    </w:pPr>
    <w:rPr>
      <w:lang w:val="en-US" w:eastAsia="lt-LT"/>
    </w:rPr>
  </w:style>
  <w:style w:type="paragraph" w:styleId="Antrat8">
    <w:name w:val="heading 8"/>
    <w:basedOn w:val="prastasis"/>
    <w:next w:val="prastasis"/>
    <w:link w:val="Antrat8Diagrama"/>
    <w:qFormat/>
    <w:rsid w:val="005D0FB1"/>
    <w:pPr>
      <w:numPr>
        <w:ilvl w:val="7"/>
        <w:numId w:val="2"/>
      </w:numPr>
      <w:suppressAutoHyphens w:val="0"/>
      <w:spacing w:before="240" w:after="60"/>
      <w:outlineLvl w:val="7"/>
    </w:pPr>
    <w:rPr>
      <w:i/>
      <w:iCs/>
      <w:lang w:val="en-US" w:eastAsia="lt-LT"/>
    </w:rPr>
  </w:style>
  <w:style w:type="paragraph" w:styleId="Antrat9">
    <w:name w:val="heading 9"/>
    <w:basedOn w:val="prastasis"/>
    <w:next w:val="prastasis"/>
    <w:link w:val="Antrat9Diagrama"/>
    <w:qFormat/>
    <w:rsid w:val="005D0FB1"/>
    <w:pPr>
      <w:numPr>
        <w:ilvl w:val="8"/>
        <w:numId w:val="2"/>
      </w:numPr>
      <w:suppressAutoHyphens w:val="0"/>
      <w:spacing w:before="240" w:after="60"/>
      <w:outlineLvl w:val="8"/>
    </w:pPr>
    <w:rPr>
      <w:rFonts w:ascii="Arial" w:hAnsi="Arial" w:cs="Arial"/>
      <w:sz w:val="22"/>
      <w:szCs w:val="22"/>
      <w:lang w:val="en-US"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etarp1">
    <w:name w:val="Be tarpų1"/>
    <w:qFormat/>
    <w:rsid w:val="00285EB7"/>
    <w:pPr>
      <w:suppressAutoHyphens/>
      <w:spacing w:after="0" w:line="240" w:lineRule="auto"/>
    </w:pPr>
    <w:rPr>
      <w:rFonts w:ascii="Times New Roman" w:eastAsia="Times New Roman" w:hAnsi="Times New Roman" w:cs="Times New Roman"/>
      <w:sz w:val="24"/>
      <w:szCs w:val="24"/>
      <w:lang w:val="lt-LT" w:eastAsia="ar-SA"/>
    </w:rPr>
  </w:style>
  <w:style w:type="character" w:styleId="Hipersaitas">
    <w:name w:val="Hyperlink"/>
    <w:uiPriority w:val="99"/>
    <w:rsid w:val="00285EB7"/>
    <w:rPr>
      <w:color w:val="0000FF"/>
      <w:u w:val="single"/>
    </w:rPr>
  </w:style>
  <w:style w:type="paragraph" w:styleId="Antrats">
    <w:name w:val="header"/>
    <w:aliases w:val="Viršutinis kolontitulas Diagrama Diagrama Diagrama,Viršutinis kolontitulas Diagrama Diagrama,Viršutinis kolontitulas Diagrama Dia Diagrama Diagrama,Viršutinis kolontitulas Diagrama Dia Diagrama Diagrama Diagrama,Viršutinis kolontitulas1"/>
    <w:basedOn w:val="prastasis"/>
    <w:link w:val="AntratsDiagrama"/>
    <w:uiPriority w:val="99"/>
    <w:rsid w:val="00285EB7"/>
    <w:pPr>
      <w:tabs>
        <w:tab w:val="center" w:pos="4320"/>
        <w:tab w:val="right" w:pos="8640"/>
      </w:tabs>
    </w:pPr>
    <w:rPr>
      <w:szCs w:val="20"/>
      <w:lang w:val="en-US"/>
    </w:rPr>
  </w:style>
  <w:style w:type="character" w:customStyle="1" w:styleId="AntratsDiagrama">
    <w:name w:val="Antraštės Diagrama"/>
    <w:aliases w:val="Viršutinis kolontitulas Diagrama Diagrama Diagrama Diagrama,Viršutinis kolontitulas Diagrama Diagrama Diagrama1,Viršutinis kolontitulas Diagrama Dia Diagrama Diagrama Diagrama1,Viršutinis kolontitulas1 Diagrama"/>
    <w:basedOn w:val="Numatytasispastraiposriftas"/>
    <w:link w:val="Antrats"/>
    <w:uiPriority w:val="99"/>
    <w:rsid w:val="00285EB7"/>
    <w:rPr>
      <w:rFonts w:ascii="Times New Roman" w:eastAsia="Times New Roman" w:hAnsi="Times New Roman" w:cs="Times New Roman"/>
      <w:sz w:val="24"/>
      <w:szCs w:val="20"/>
      <w:lang w:eastAsia="ar-SA"/>
    </w:rPr>
  </w:style>
  <w:style w:type="paragraph" w:customStyle="1" w:styleId="Default">
    <w:name w:val="Default"/>
    <w:rsid w:val="00285EB7"/>
    <w:pPr>
      <w:autoSpaceDE w:val="0"/>
      <w:autoSpaceDN w:val="0"/>
      <w:adjustRightInd w:val="0"/>
      <w:spacing w:after="0" w:line="240" w:lineRule="auto"/>
    </w:pPr>
    <w:rPr>
      <w:rFonts w:ascii="Times New Roman" w:eastAsia="Times New Roman" w:hAnsi="Times New Roman" w:cs="Times New Roman"/>
      <w:color w:val="000000"/>
      <w:sz w:val="24"/>
      <w:szCs w:val="24"/>
      <w:lang w:val="lt-LT" w:eastAsia="lt-LT"/>
    </w:rPr>
  </w:style>
  <w:style w:type="paragraph" w:styleId="Pavadinimas">
    <w:name w:val="Title"/>
    <w:basedOn w:val="prastasis"/>
    <w:link w:val="PavadinimasDiagrama"/>
    <w:qFormat/>
    <w:rsid w:val="00285EB7"/>
    <w:pPr>
      <w:suppressAutoHyphens w:val="0"/>
      <w:jc w:val="center"/>
    </w:pPr>
    <w:rPr>
      <w:szCs w:val="20"/>
      <w:lang w:val="en-US" w:eastAsia="en-US"/>
    </w:rPr>
  </w:style>
  <w:style w:type="character" w:customStyle="1" w:styleId="PavadinimasDiagrama">
    <w:name w:val="Pavadinimas Diagrama"/>
    <w:basedOn w:val="Numatytasispastraiposriftas"/>
    <w:link w:val="Pavadinimas"/>
    <w:rsid w:val="00285EB7"/>
    <w:rPr>
      <w:rFonts w:ascii="Times New Roman" w:eastAsia="Times New Roman" w:hAnsi="Times New Roman" w:cs="Times New Roman"/>
      <w:sz w:val="24"/>
      <w:szCs w:val="20"/>
    </w:rPr>
  </w:style>
  <w:style w:type="paragraph" w:customStyle="1" w:styleId="Hyperlink1">
    <w:name w:val="Hyperlink1"/>
    <w:basedOn w:val="prastasis"/>
    <w:uiPriority w:val="99"/>
    <w:rsid w:val="00285EB7"/>
    <w:pPr>
      <w:autoSpaceDE w:val="0"/>
      <w:autoSpaceDN w:val="0"/>
      <w:adjustRightInd w:val="0"/>
      <w:spacing w:line="298" w:lineRule="auto"/>
      <w:ind w:firstLine="312"/>
      <w:jc w:val="both"/>
      <w:textAlignment w:val="center"/>
    </w:pPr>
    <w:rPr>
      <w:color w:val="000000"/>
      <w:sz w:val="20"/>
      <w:szCs w:val="20"/>
      <w:lang w:eastAsia="en-US"/>
    </w:rPr>
  </w:style>
  <w:style w:type="paragraph" w:styleId="Debesliotekstas">
    <w:name w:val="Balloon Text"/>
    <w:basedOn w:val="prastasis"/>
    <w:link w:val="DebesliotekstasDiagrama"/>
    <w:uiPriority w:val="99"/>
    <w:semiHidden/>
    <w:unhideWhenUsed/>
    <w:rsid w:val="00285E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85EB7"/>
    <w:rPr>
      <w:rFonts w:ascii="Tahoma" w:eastAsia="Times New Roman" w:hAnsi="Tahoma" w:cs="Tahoma"/>
      <w:sz w:val="16"/>
      <w:szCs w:val="16"/>
      <w:lang w:val="lt-LT" w:eastAsia="ar-SA"/>
    </w:rPr>
  </w:style>
  <w:style w:type="character" w:customStyle="1" w:styleId="Antrat4Diagrama">
    <w:name w:val="Antraštė 4 Diagrama"/>
    <w:basedOn w:val="Numatytasispastraiposriftas"/>
    <w:link w:val="Antrat4"/>
    <w:rsid w:val="005D0FB1"/>
    <w:rPr>
      <w:rFonts w:ascii="Times New Roman" w:eastAsia="Times New Roman" w:hAnsi="Times New Roman" w:cs="Times New Roman"/>
      <w:b/>
      <w:bCs/>
      <w:sz w:val="28"/>
      <w:szCs w:val="28"/>
      <w:lang w:eastAsia="lt-LT"/>
    </w:rPr>
  </w:style>
  <w:style w:type="character" w:customStyle="1" w:styleId="Antrat5Diagrama">
    <w:name w:val="Antraštė 5 Diagrama"/>
    <w:basedOn w:val="Numatytasispastraiposriftas"/>
    <w:link w:val="Antrat5"/>
    <w:rsid w:val="005D0FB1"/>
    <w:rPr>
      <w:rFonts w:ascii="Times New Roman" w:eastAsia="Times New Roman" w:hAnsi="Times New Roman" w:cs="Times New Roman"/>
      <w:b/>
      <w:bCs/>
      <w:i/>
      <w:iCs/>
      <w:sz w:val="26"/>
      <w:szCs w:val="26"/>
      <w:lang w:eastAsia="lt-LT"/>
    </w:rPr>
  </w:style>
  <w:style w:type="character" w:customStyle="1" w:styleId="Antrat6Diagrama">
    <w:name w:val="Antraštė 6 Diagrama"/>
    <w:basedOn w:val="Numatytasispastraiposriftas"/>
    <w:link w:val="Antrat6"/>
    <w:rsid w:val="005D0FB1"/>
    <w:rPr>
      <w:rFonts w:ascii="Times New Roman" w:eastAsia="Times New Roman" w:hAnsi="Times New Roman" w:cs="Times New Roman"/>
      <w:b/>
      <w:bCs/>
      <w:lang w:eastAsia="lt-LT"/>
    </w:rPr>
  </w:style>
  <w:style w:type="character" w:customStyle="1" w:styleId="Antrat7Diagrama">
    <w:name w:val="Antraštė 7 Diagrama"/>
    <w:basedOn w:val="Numatytasispastraiposriftas"/>
    <w:link w:val="Antrat7"/>
    <w:rsid w:val="005D0FB1"/>
    <w:rPr>
      <w:rFonts w:ascii="Times New Roman" w:eastAsia="Times New Roman" w:hAnsi="Times New Roman" w:cs="Times New Roman"/>
      <w:sz w:val="24"/>
      <w:szCs w:val="24"/>
      <w:lang w:eastAsia="lt-LT"/>
    </w:rPr>
  </w:style>
  <w:style w:type="character" w:customStyle="1" w:styleId="Antrat8Diagrama">
    <w:name w:val="Antraštė 8 Diagrama"/>
    <w:basedOn w:val="Numatytasispastraiposriftas"/>
    <w:link w:val="Antrat8"/>
    <w:rsid w:val="005D0FB1"/>
    <w:rPr>
      <w:rFonts w:ascii="Times New Roman" w:eastAsia="Times New Roman" w:hAnsi="Times New Roman" w:cs="Times New Roman"/>
      <w:i/>
      <w:iCs/>
      <w:sz w:val="24"/>
      <w:szCs w:val="24"/>
      <w:lang w:eastAsia="lt-LT"/>
    </w:rPr>
  </w:style>
  <w:style w:type="character" w:customStyle="1" w:styleId="Antrat9Diagrama">
    <w:name w:val="Antraštė 9 Diagrama"/>
    <w:basedOn w:val="Numatytasispastraiposriftas"/>
    <w:link w:val="Antrat9"/>
    <w:rsid w:val="005D0FB1"/>
    <w:rPr>
      <w:rFonts w:ascii="Arial" w:eastAsia="Times New Roman" w:hAnsi="Arial" w:cs="Arial"/>
      <w:lang w:eastAsia="lt-LT"/>
    </w:rPr>
  </w:style>
  <w:style w:type="paragraph" w:customStyle="1" w:styleId="1Antrat">
    <w:name w:val="1.Antraštė"/>
    <w:basedOn w:val="Antrat2"/>
    <w:next w:val="Antrat2"/>
    <w:autoRedefine/>
    <w:rsid w:val="005D0FB1"/>
    <w:pPr>
      <w:keepLines w:val="0"/>
      <w:numPr>
        <w:numId w:val="2"/>
      </w:numPr>
      <w:suppressAutoHyphens w:val="0"/>
      <w:spacing w:before="240" w:after="240"/>
    </w:pPr>
    <w:rPr>
      <w:rFonts w:ascii="Times New Roman" w:eastAsia="Times New Roman" w:hAnsi="Times New Roman" w:cs="Times New Roman"/>
      <w:caps/>
      <w:color w:val="666699"/>
      <w:sz w:val="36"/>
      <w:szCs w:val="36"/>
      <w:lang w:eastAsia="en-US"/>
    </w:rPr>
  </w:style>
  <w:style w:type="paragraph" w:customStyle="1" w:styleId="11Antratmm">
    <w:name w:val="1.1 Antraštė mm"/>
    <w:basedOn w:val="Antrat3"/>
    <w:next w:val="Antrat3"/>
    <w:rsid w:val="005D0FB1"/>
    <w:pPr>
      <w:keepLines w:val="0"/>
      <w:numPr>
        <w:ilvl w:val="1"/>
        <w:numId w:val="2"/>
      </w:numPr>
      <w:suppressAutoHyphens w:val="0"/>
      <w:spacing w:before="360" w:after="240"/>
      <w:ind w:left="1417" w:hanging="697"/>
    </w:pPr>
    <w:rPr>
      <w:rFonts w:ascii="Times New Roman" w:eastAsia="Times New Roman" w:hAnsi="Times New Roman" w:cs="Arial"/>
      <w:b w:val="0"/>
      <w:bCs w:val="0"/>
      <w:color w:val="666699"/>
      <w:sz w:val="32"/>
      <w:szCs w:val="32"/>
      <w:lang w:eastAsia="lt-LT"/>
    </w:rPr>
  </w:style>
  <w:style w:type="paragraph" w:customStyle="1" w:styleId="1AntratNevisosdidiosiosraids">
    <w:name w:val="1.Antraštė Ne visos didžiosios raidės"/>
    <w:basedOn w:val="1Antrat"/>
    <w:rsid w:val="005D0FB1"/>
    <w:pPr>
      <w:spacing w:before="480"/>
      <w:ind w:left="1276"/>
    </w:pPr>
    <w:rPr>
      <w:caps w:val="0"/>
    </w:rPr>
  </w:style>
  <w:style w:type="paragraph" w:customStyle="1" w:styleId="111Antrat">
    <w:name w:val="1.1.1. Antraštė"/>
    <w:basedOn w:val="Antrat3"/>
    <w:rsid w:val="005D0FB1"/>
    <w:pPr>
      <w:keepLines w:val="0"/>
      <w:numPr>
        <w:ilvl w:val="2"/>
        <w:numId w:val="2"/>
      </w:numPr>
      <w:tabs>
        <w:tab w:val="clear" w:pos="720"/>
        <w:tab w:val="num" w:pos="1560"/>
      </w:tabs>
      <w:suppressAutoHyphens w:val="0"/>
      <w:spacing w:before="240" w:after="120"/>
      <w:ind w:left="1559" w:hanging="839"/>
    </w:pPr>
    <w:rPr>
      <w:rFonts w:ascii="Times New Roman" w:eastAsia="Times New Roman" w:hAnsi="Times New Roman" w:cs="Arial"/>
      <w:color w:val="666699"/>
      <w:sz w:val="28"/>
      <w:szCs w:val="26"/>
      <w:lang w:eastAsia="lt-LT"/>
    </w:rPr>
  </w:style>
  <w:style w:type="character" w:customStyle="1" w:styleId="Antrat2Diagrama">
    <w:name w:val="Antraštė 2 Diagrama"/>
    <w:basedOn w:val="Numatytasispastraiposriftas"/>
    <w:link w:val="Antrat2"/>
    <w:uiPriority w:val="9"/>
    <w:semiHidden/>
    <w:rsid w:val="005D0FB1"/>
    <w:rPr>
      <w:rFonts w:asciiTheme="majorHAnsi" w:eastAsiaTheme="majorEastAsia" w:hAnsiTheme="majorHAnsi" w:cstheme="majorBidi"/>
      <w:b/>
      <w:bCs/>
      <w:color w:val="4F81BD" w:themeColor="accent1"/>
      <w:sz w:val="26"/>
      <w:szCs w:val="26"/>
      <w:lang w:val="lt-LT" w:eastAsia="ar-SA"/>
    </w:rPr>
  </w:style>
  <w:style w:type="character" w:customStyle="1" w:styleId="Antrat3Diagrama">
    <w:name w:val="Antraštė 3 Diagrama"/>
    <w:basedOn w:val="Numatytasispastraiposriftas"/>
    <w:link w:val="Antrat3"/>
    <w:uiPriority w:val="9"/>
    <w:rsid w:val="005D0FB1"/>
    <w:rPr>
      <w:rFonts w:asciiTheme="majorHAnsi" w:eastAsiaTheme="majorEastAsia" w:hAnsiTheme="majorHAnsi" w:cstheme="majorBidi"/>
      <w:b/>
      <w:bCs/>
      <w:color w:val="4F81BD" w:themeColor="accent1"/>
      <w:sz w:val="24"/>
      <w:szCs w:val="24"/>
      <w:lang w:val="lt-LT" w:eastAsia="ar-SA"/>
    </w:rPr>
  </w:style>
  <w:style w:type="paragraph" w:styleId="Sraopastraipa">
    <w:name w:val="List Paragraph"/>
    <w:aliases w:val="Numbering,Bullet EY,List Paragraph2,Colorful List - Accent 11"/>
    <w:basedOn w:val="prastasis"/>
    <w:link w:val="SraopastraipaDiagrama"/>
    <w:uiPriority w:val="34"/>
    <w:qFormat/>
    <w:rsid w:val="005D0FB1"/>
    <w:pPr>
      <w:ind w:left="720"/>
      <w:contextualSpacing/>
    </w:pPr>
  </w:style>
  <w:style w:type="paragraph" w:customStyle="1" w:styleId="Vertinimas">
    <w:name w:val="Vertinimas"/>
    <w:basedOn w:val="Tekstoblokas"/>
    <w:rsid w:val="005D0FB1"/>
    <w:pPr>
      <w:pBdr>
        <w:top w:val="none" w:sz="0" w:space="0" w:color="auto"/>
        <w:left w:val="single" w:sz="36" w:space="4" w:color="666699"/>
        <w:bottom w:val="none" w:sz="0" w:space="0" w:color="auto"/>
        <w:right w:val="none" w:sz="0" w:space="0" w:color="auto"/>
      </w:pBdr>
      <w:shd w:val="clear" w:color="auto" w:fill="C0C0C0"/>
      <w:suppressAutoHyphens w:val="0"/>
      <w:spacing w:line="360" w:lineRule="auto"/>
      <w:ind w:left="1077" w:right="0"/>
      <w:jc w:val="both"/>
    </w:pPr>
    <w:rPr>
      <w:rFonts w:ascii="Times New Roman" w:eastAsia="Times New Roman" w:hAnsi="Times New Roman" w:cs="Times New Roman"/>
      <w:i w:val="0"/>
      <w:iCs w:val="0"/>
      <w:color w:val="auto"/>
      <w:szCs w:val="20"/>
      <w:lang w:eastAsia="en-US"/>
    </w:rPr>
  </w:style>
  <w:style w:type="paragraph" w:styleId="Tekstoblokas">
    <w:name w:val="Block Text"/>
    <w:basedOn w:val="prastasis"/>
    <w:uiPriority w:val="99"/>
    <w:semiHidden/>
    <w:unhideWhenUsed/>
    <w:rsid w:val="005D0FB1"/>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styleId="Puslapioinaosnuoroda">
    <w:name w:val="footnote reference"/>
    <w:aliases w:val="Footnote symbol,BVI fnr,fr,ftref,16 Point,Superscript 6 Point,Voetnootverwijzing,Times 10 Point,Exposant 3 Point,Footnote Reference Superscript,Footnote number,o,Footnotemark,FR,Footnotemark1,Footnotemark2, Exposant 3 Point"/>
    <w:uiPriority w:val="99"/>
    <w:rsid w:val="004D2E26"/>
    <w:rPr>
      <w:vertAlign w:val="superscript"/>
    </w:rPr>
  </w:style>
  <w:style w:type="paragraph" w:customStyle="1" w:styleId="Sraopastraipa1">
    <w:name w:val="Sąrašo pastraipa1"/>
    <w:basedOn w:val="prastasis"/>
    <w:qFormat/>
    <w:rsid w:val="00842216"/>
    <w:pPr>
      <w:suppressAutoHyphens w:val="0"/>
      <w:ind w:left="720"/>
    </w:pPr>
    <w:rPr>
      <w:noProof/>
      <w:lang w:eastAsia="lt-LT"/>
    </w:rPr>
  </w:style>
  <w:style w:type="paragraph" w:customStyle="1" w:styleId="Saraopastraipa">
    <w:name w:val="Sarašo pastraipa"/>
    <w:basedOn w:val="Default"/>
    <w:next w:val="Default"/>
    <w:uiPriority w:val="99"/>
    <w:rsid w:val="000C35A4"/>
    <w:rPr>
      <w:color w:val="auto"/>
      <w:lang w:val="en-US" w:eastAsia="en-US"/>
    </w:rPr>
  </w:style>
  <w:style w:type="paragraph" w:styleId="Puslapioinaostekstas">
    <w:name w:val="footnote text"/>
    <w:aliases w:val="Footnote Text Char1,Footnote Text Char Char,Footnote Text Char1 Char Char,Footnote Text Char Char Char Char,Char Char Char Char,Footnote Text Char Char1 Char1,Char Char Char Char Char Char,Char,Char Char Char,Išnaša 2019,Char1,C"/>
    <w:basedOn w:val="prastasis"/>
    <w:link w:val="PuslapioinaostekstasDiagrama"/>
    <w:uiPriority w:val="99"/>
    <w:qFormat/>
    <w:rsid w:val="00E8411A"/>
    <w:rPr>
      <w:sz w:val="20"/>
      <w:szCs w:val="20"/>
    </w:rPr>
  </w:style>
  <w:style w:type="character" w:customStyle="1" w:styleId="PuslapioinaostekstasDiagrama">
    <w:name w:val="Puslapio išnašos tekstas Diagrama"/>
    <w:aliases w:val="Footnote Text Char1 Diagrama,Footnote Text Char Char Diagrama,Footnote Text Char1 Char Char Diagrama,Footnote Text Char Char Char Char Diagrama,Char Char Char Char Diagrama,Footnote Text Char Char1 Char1 Diagrama"/>
    <w:basedOn w:val="Numatytasispastraiposriftas"/>
    <w:link w:val="Puslapioinaostekstas"/>
    <w:uiPriority w:val="99"/>
    <w:rsid w:val="00E8411A"/>
    <w:rPr>
      <w:rFonts w:ascii="Times New Roman" w:eastAsia="Times New Roman" w:hAnsi="Times New Roman" w:cs="Times New Roman"/>
      <w:sz w:val="20"/>
      <w:szCs w:val="20"/>
      <w:lang w:val="lt-LT" w:eastAsia="ar-SA"/>
    </w:rPr>
  </w:style>
  <w:style w:type="character" w:customStyle="1" w:styleId="datametai">
    <w:name w:val="datametai"/>
    <w:basedOn w:val="Numatytasispastraiposriftas"/>
    <w:rsid w:val="00E8411A"/>
  </w:style>
  <w:style w:type="character" w:customStyle="1" w:styleId="datadiena">
    <w:name w:val="datadiena"/>
    <w:basedOn w:val="Numatytasispastraiposriftas"/>
    <w:rsid w:val="00E8411A"/>
  </w:style>
  <w:style w:type="character" w:customStyle="1" w:styleId="statymonr">
    <w:name w:val="statymonr"/>
    <w:basedOn w:val="Numatytasispastraiposriftas"/>
    <w:rsid w:val="00E8411A"/>
  </w:style>
  <w:style w:type="paragraph" w:styleId="Porat">
    <w:name w:val="footer"/>
    <w:basedOn w:val="prastasis"/>
    <w:link w:val="PoratDiagrama"/>
    <w:uiPriority w:val="99"/>
    <w:unhideWhenUsed/>
    <w:rsid w:val="004D25C4"/>
    <w:pPr>
      <w:tabs>
        <w:tab w:val="center" w:pos="4680"/>
        <w:tab w:val="right" w:pos="9360"/>
      </w:tabs>
    </w:pPr>
  </w:style>
  <w:style w:type="character" w:customStyle="1" w:styleId="PoratDiagrama">
    <w:name w:val="Poraštė Diagrama"/>
    <w:basedOn w:val="Numatytasispastraiposriftas"/>
    <w:link w:val="Porat"/>
    <w:uiPriority w:val="99"/>
    <w:rsid w:val="004D25C4"/>
    <w:rPr>
      <w:rFonts w:ascii="Times New Roman" w:eastAsia="Times New Roman" w:hAnsi="Times New Roman" w:cs="Times New Roman"/>
      <w:sz w:val="24"/>
      <w:szCs w:val="24"/>
      <w:lang w:val="lt-LT" w:eastAsia="ar-SA"/>
    </w:rPr>
  </w:style>
  <w:style w:type="paragraph" w:styleId="Pagrindinistekstas">
    <w:name w:val="Body Text"/>
    <w:basedOn w:val="prastasis"/>
    <w:link w:val="PagrindinistekstasDiagrama"/>
    <w:rsid w:val="008A2B0F"/>
    <w:pPr>
      <w:suppressAutoHyphens w:val="0"/>
      <w:jc w:val="center"/>
    </w:pPr>
    <w:rPr>
      <w:rFonts w:ascii="Arial" w:hAnsi="Arial"/>
      <w:b/>
      <w:bCs/>
      <w:sz w:val="22"/>
      <w:szCs w:val="20"/>
      <w:lang w:eastAsia="en-US"/>
    </w:rPr>
  </w:style>
  <w:style w:type="character" w:customStyle="1" w:styleId="PagrindinistekstasDiagrama">
    <w:name w:val="Pagrindinis tekstas Diagrama"/>
    <w:basedOn w:val="Numatytasispastraiposriftas"/>
    <w:link w:val="Pagrindinistekstas"/>
    <w:rsid w:val="008A2B0F"/>
    <w:rPr>
      <w:rFonts w:ascii="Arial" w:eastAsia="Times New Roman" w:hAnsi="Arial" w:cs="Times New Roman"/>
      <w:b/>
      <w:bCs/>
      <w:szCs w:val="20"/>
      <w:lang w:val="lt-LT"/>
    </w:rPr>
  </w:style>
  <w:style w:type="paragraph" w:styleId="Dokumentoinaostekstas">
    <w:name w:val="endnote text"/>
    <w:basedOn w:val="prastasis"/>
    <w:link w:val="DokumentoinaostekstasDiagrama"/>
    <w:uiPriority w:val="99"/>
    <w:semiHidden/>
    <w:unhideWhenUsed/>
    <w:rsid w:val="001B14FC"/>
    <w:rPr>
      <w:sz w:val="20"/>
      <w:szCs w:val="20"/>
    </w:rPr>
  </w:style>
  <w:style w:type="character" w:customStyle="1" w:styleId="DokumentoinaostekstasDiagrama">
    <w:name w:val="Dokumento išnašos tekstas Diagrama"/>
    <w:basedOn w:val="Numatytasispastraiposriftas"/>
    <w:link w:val="Dokumentoinaostekstas"/>
    <w:uiPriority w:val="99"/>
    <w:semiHidden/>
    <w:rsid w:val="001B14FC"/>
    <w:rPr>
      <w:rFonts w:ascii="Times New Roman" w:eastAsia="Times New Roman" w:hAnsi="Times New Roman" w:cs="Times New Roman"/>
      <w:sz w:val="20"/>
      <w:szCs w:val="20"/>
      <w:lang w:val="lt-LT" w:eastAsia="ar-SA"/>
    </w:rPr>
  </w:style>
  <w:style w:type="character" w:styleId="Dokumentoinaosnumeris">
    <w:name w:val="endnote reference"/>
    <w:basedOn w:val="Numatytasispastraiposriftas"/>
    <w:uiPriority w:val="99"/>
    <w:semiHidden/>
    <w:unhideWhenUsed/>
    <w:rsid w:val="001B14FC"/>
    <w:rPr>
      <w:vertAlign w:val="superscript"/>
    </w:rPr>
  </w:style>
  <w:style w:type="table" w:styleId="Lentelstinklelis">
    <w:name w:val="Table Grid"/>
    <w:basedOn w:val="prastojilentel"/>
    <w:uiPriority w:val="39"/>
    <w:rsid w:val="006E24E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ntStyle26">
    <w:name w:val="Font Style26"/>
    <w:basedOn w:val="Numatytasispastraiposriftas"/>
    <w:rsid w:val="00B764ED"/>
    <w:rPr>
      <w:rFonts w:ascii="Times New Roman" w:hAnsi="Times New Roman" w:cs="Times New Roman"/>
      <w:b/>
      <w:bCs/>
      <w:sz w:val="24"/>
      <w:szCs w:val="24"/>
    </w:rPr>
  </w:style>
  <w:style w:type="character" w:customStyle="1" w:styleId="clstextblackxxsmall">
    <w:name w:val="clstextblackxxsmall"/>
    <w:basedOn w:val="Numatytasispastraiposriftas"/>
    <w:rsid w:val="00702363"/>
  </w:style>
  <w:style w:type="paragraph" w:styleId="Pagrindiniotekstotrauka">
    <w:name w:val="Body Text Indent"/>
    <w:basedOn w:val="prastasis"/>
    <w:link w:val="PagrindiniotekstotraukaDiagrama"/>
    <w:uiPriority w:val="99"/>
    <w:semiHidden/>
    <w:unhideWhenUsed/>
    <w:rsid w:val="003309D1"/>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3309D1"/>
    <w:rPr>
      <w:rFonts w:ascii="Times New Roman" w:eastAsia="Times New Roman" w:hAnsi="Times New Roman" w:cs="Times New Roman"/>
      <w:sz w:val="24"/>
      <w:szCs w:val="24"/>
      <w:lang w:val="lt-LT" w:eastAsia="ar-SA"/>
    </w:rPr>
  </w:style>
  <w:style w:type="paragraph" w:customStyle="1" w:styleId="Tekstas">
    <w:name w:val="Tekstas"/>
    <w:basedOn w:val="prastasis"/>
    <w:link w:val="TekstasDiagrama"/>
    <w:qFormat/>
    <w:rsid w:val="003309D1"/>
    <w:pPr>
      <w:tabs>
        <w:tab w:val="left" w:pos="1418"/>
      </w:tabs>
      <w:suppressAutoHyphens w:val="0"/>
      <w:spacing w:line="360" w:lineRule="auto"/>
      <w:ind w:firstLine="709"/>
      <w:jc w:val="both"/>
    </w:pPr>
    <w:rPr>
      <w:lang w:eastAsia="lt-LT"/>
    </w:rPr>
  </w:style>
  <w:style w:type="character" w:customStyle="1" w:styleId="TekstasDiagrama">
    <w:name w:val="Tekstas Diagrama"/>
    <w:basedOn w:val="Numatytasispastraiposriftas"/>
    <w:link w:val="Tekstas"/>
    <w:rsid w:val="003309D1"/>
    <w:rPr>
      <w:rFonts w:ascii="Times New Roman" w:eastAsia="Times New Roman" w:hAnsi="Times New Roman" w:cs="Times New Roman"/>
      <w:sz w:val="24"/>
      <w:szCs w:val="24"/>
      <w:lang w:val="lt-LT" w:eastAsia="lt-LT"/>
    </w:rPr>
  </w:style>
  <w:style w:type="character" w:customStyle="1" w:styleId="FootnoteTextChar2">
    <w:name w:val="Footnote Text Char2"/>
    <w:aliases w:val="Footnote Text Char1 Char,Footnote Text Char Char Char,Footnote Text Char1 Char Char Char,Footnote Text Char Char Char Char Char,Char Char Char Char Char,Footnote Text Char Char1 Char1 Char,Char Char Char Char Char Char Char1"/>
    <w:basedOn w:val="Numatytasispastraiposriftas"/>
    <w:semiHidden/>
    <w:locked/>
    <w:rsid w:val="00B564D9"/>
    <w:rPr>
      <w:color w:val="5F5F5F"/>
      <w:sz w:val="18"/>
    </w:rPr>
  </w:style>
  <w:style w:type="paragraph" w:styleId="prastasiniatinklio">
    <w:name w:val="Normal (Web)"/>
    <w:basedOn w:val="prastasis"/>
    <w:uiPriority w:val="99"/>
    <w:unhideWhenUsed/>
    <w:rsid w:val="005C4DF1"/>
    <w:pPr>
      <w:suppressAutoHyphens w:val="0"/>
      <w:spacing w:before="100" w:beforeAutospacing="1" w:after="100" w:afterAutospacing="1"/>
    </w:pPr>
    <w:rPr>
      <w:rFonts w:eastAsia="Calibri"/>
      <w:lang w:eastAsia="lt-LT"/>
    </w:rPr>
  </w:style>
  <w:style w:type="paragraph" w:styleId="HTMLiankstoformatuotas">
    <w:name w:val="HTML Preformatted"/>
    <w:aliases w:val="HTML Preformatted Char Diagrama Diagrama,HTML iš anksto formatuotas1 Diagrama Diagrama Diagrama,HTML iš anksto formatuotas1 Diagrama Diagrama,HTML iš anksto formatuotas Diagrama Diagrama"/>
    <w:basedOn w:val="prastasis"/>
    <w:link w:val="HTMLiankstoformatuotasDiagrama"/>
    <w:uiPriority w:val="99"/>
    <w:unhideWhenUsed/>
    <w:rsid w:val="008B72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pPr>
    <w:rPr>
      <w:rFonts w:ascii="Courier New" w:hAnsi="Courier New" w:cs="Courier New"/>
      <w:sz w:val="20"/>
      <w:szCs w:val="20"/>
      <w:lang w:val="en-US" w:eastAsia="en-US"/>
    </w:rPr>
  </w:style>
  <w:style w:type="character" w:customStyle="1" w:styleId="HTMLiankstoformatuotasDiagrama">
    <w:name w:val="HTML iš anksto formatuotas Diagrama"/>
    <w:aliases w:val="HTML Preformatted Char Diagrama Diagrama Diagrama,HTML iš anksto formatuotas1 Diagrama Diagrama Diagrama Diagrama,HTML iš anksto formatuotas1 Diagrama Diagrama Diagrama1"/>
    <w:basedOn w:val="Numatytasispastraiposriftas"/>
    <w:link w:val="HTMLiankstoformatuotas"/>
    <w:uiPriority w:val="99"/>
    <w:rsid w:val="008B72CF"/>
    <w:rPr>
      <w:rFonts w:ascii="Courier New" w:eastAsia="Times New Roman" w:hAnsi="Courier New" w:cs="Courier New"/>
      <w:sz w:val="20"/>
      <w:szCs w:val="20"/>
    </w:rPr>
  </w:style>
  <w:style w:type="character" w:customStyle="1" w:styleId="Antrat1Diagrama">
    <w:name w:val="Antraštė 1 Diagrama"/>
    <w:basedOn w:val="Numatytasispastraiposriftas"/>
    <w:link w:val="Antrat1"/>
    <w:uiPriority w:val="9"/>
    <w:rsid w:val="0072778C"/>
    <w:rPr>
      <w:rFonts w:asciiTheme="majorHAnsi" w:eastAsiaTheme="majorEastAsia" w:hAnsiTheme="majorHAnsi" w:cstheme="majorBidi"/>
      <w:b/>
      <w:bCs/>
      <w:color w:val="365F91" w:themeColor="accent1" w:themeShade="BF"/>
      <w:sz w:val="28"/>
      <w:szCs w:val="28"/>
      <w:lang w:val="lt-LT" w:eastAsia="ar-SA"/>
    </w:rPr>
  </w:style>
  <w:style w:type="paragraph" w:styleId="Betarp">
    <w:name w:val="No Spacing"/>
    <w:qFormat/>
    <w:rsid w:val="00A22199"/>
    <w:pPr>
      <w:suppressAutoHyphens/>
      <w:spacing w:after="0" w:line="240" w:lineRule="auto"/>
    </w:pPr>
    <w:rPr>
      <w:rFonts w:ascii="Times New Roman" w:eastAsia="Arial Unicode MS" w:hAnsi="Times New Roman" w:cs="font307"/>
      <w:kern w:val="1"/>
      <w:sz w:val="24"/>
      <w:szCs w:val="24"/>
      <w:lang w:val="lt-LT" w:eastAsia="ar-SA"/>
    </w:rPr>
  </w:style>
  <w:style w:type="paragraph" w:customStyle="1" w:styleId="BodyText1">
    <w:name w:val="Body Text1"/>
    <w:basedOn w:val="prastasis"/>
    <w:rsid w:val="00021C4E"/>
    <w:pPr>
      <w:autoSpaceDE w:val="0"/>
      <w:autoSpaceDN w:val="0"/>
      <w:adjustRightInd w:val="0"/>
      <w:spacing w:line="297" w:lineRule="auto"/>
      <w:ind w:firstLine="312"/>
      <w:jc w:val="both"/>
    </w:pPr>
    <w:rPr>
      <w:color w:val="000000"/>
      <w:sz w:val="20"/>
      <w:szCs w:val="20"/>
      <w:lang w:eastAsia="en-US"/>
    </w:rPr>
  </w:style>
  <w:style w:type="character" w:customStyle="1" w:styleId="markedcontent">
    <w:name w:val="markedcontent"/>
    <w:basedOn w:val="Numatytasispastraiposriftas"/>
    <w:rsid w:val="00D302D1"/>
  </w:style>
  <w:style w:type="character" w:styleId="Grietas">
    <w:name w:val="Strong"/>
    <w:basedOn w:val="Numatytasispastraiposriftas"/>
    <w:uiPriority w:val="22"/>
    <w:qFormat/>
    <w:rsid w:val="001B70C8"/>
    <w:rPr>
      <w:b/>
      <w:bCs/>
    </w:rPr>
  </w:style>
  <w:style w:type="paragraph" w:customStyle="1" w:styleId="Style1">
    <w:name w:val="Style1"/>
    <w:basedOn w:val="Antrat2"/>
    <w:rsid w:val="00194419"/>
    <w:pPr>
      <w:keepLines w:val="0"/>
      <w:suppressAutoHyphens w:val="0"/>
      <w:spacing w:before="0"/>
      <w:ind w:left="1080" w:hanging="360"/>
      <w:jc w:val="both"/>
    </w:pPr>
    <w:rPr>
      <w:rFonts w:ascii="Times New Roman" w:eastAsia="Times New Roman" w:hAnsi="Times New Roman" w:cs="Arial"/>
      <w:b w:val="0"/>
      <w:iCs/>
      <w:color w:val="auto"/>
      <w:sz w:val="24"/>
      <w:szCs w:val="28"/>
      <w:lang w:eastAsia="en-US"/>
    </w:rPr>
  </w:style>
  <w:style w:type="character" w:styleId="Neapdorotaspaminjimas">
    <w:name w:val="Unresolved Mention"/>
    <w:basedOn w:val="Numatytasispastraiposriftas"/>
    <w:uiPriority w:val="99"/>
    <w:semiHidden/>
    <w:unhideWhenUsed/>
    <w:rsid w:val="005F4E6F"/>
    <w:rPr>
      <w:color w:val="605E5C"/>
      <w:shd w:val="clear" w:color="auto" w:fill="E1DFDD"/>
    </w:rPr>
  </w:style>
  <w:style w:type="character" w:styleId="Komentaronuoroda">
    <w:name w:val="annotation reference"/>
    <w:basedOn w:val="Numatytasispastraiposriftas"/>
    <w:uiPriority w:val="99"/>
    <w:semiHidden/>
    <w:unhideWhenUsed/>
    <w:rsid w:val="001968AF"/>
    <w:rPr>
      <w:sz w:val="16"/>
      <w:szCs w:val="16"/>
    </w:rPr>
  </w:style>
  <w:style w:type="paragraph" w:styleId="Komentarotekstas">
    <w:name w:val="annotation text"/>
    <w:basedOn w:val="prastasis"/>
    <w:link w:val="KomentarotekstasDiagrama"/>
    <w:uiPriority w:val="99"/>
    <w:semiHidden/>
    <w:unhideWhenUsed/>
    <w:rsid w:val="001968AF"/>
    <w:rPr>
      <w:sz w:val="20"/>
      <w:szCs w:val="20"/>
    </w:rPr>
  </w:style>
  <w:style w:type="character" w:customStyle="1" w:styleId="KomentarotekstasDiagrama">
    <w:name w:val="Komentaro tekstas Diagrama"/>
    <w:basedOn w:val="Numatytasispastraiposriftas"/>
    <w:link w:val="Komentarotekstas"/>
    <w:uiPriority w:val="99"/>
    <w:semiHidden/>
    <w:rsid w:val="001968AF"/>
    <w:rPr>
      <w:rFonts w:ascii="Times New Roman" w:eastAsia="Times New Roman" w:hAnsi="Times New Roman" w:cs="Times New Roman"/>
      <w:sz w:val="20"/>
      <w:szCs w:val="20"/>
      <w:lang w:val="lt-LT" w:eastAsia="ar-SA"/>
    </w:rPr>
  </w:style>
  <w:style w:type="paragraph" w:styleId="Komentarotema">
    <w:name w:val="annotation subject"/>
    <w:basedOn w:val="Komentarotekstas"/>
    <w:next w:val="Komentarotekstas"/>
    <w:link w:val="KomentarotemaDiagrama"/>
    <w:uiPriority w:val="99"/>
    <w:semiHidden/>
    <w:unhideWhenUsed/>
    <w:rsid w:val="001968AF"/>
    <w:rPr>
      <w:b/>
      <w:bCs/>
    </w:rPr>
  </w:style>
  <w:style w:type="character" w:customStyle="1" w:styleId="KomentarotemaDiagrama">
    <w:name w:val="Komentaro tema Diagrama"/>
    <w:basedOn w:val="KomentarotekstasDiagrama"/>
    <w:link w:val="Komentarotema"/>
    <w:uiPriority w:val="99"/>
    <w:semiHidden/>
    <w:rsid w:val="001968AF"/>
    <w:rPr>
      <w:rFonts w:ascii="Times New Roman" w:eastAsia="Times New Roman" w:hAnsi="Times New Roman" w:cs="Times New Roman"/>
      <w:b/>
      <w:bCs/>
      <w:sz w:val="20"/>
      <w:szCs w:val="20"/>
      <w:lang w:val="lt-LT" w:eastAsia="ar-SA"/>
    </w:rPr>
  </w:style>
  <w:style w:type="character" w:customStyle="1" w:styleId="SraopastraipaDiagrama">
    <w:name w:val="Sąrašo pastraipa Diagrama"/>
    <w:aliases w:val="Numbering Diagrama,Bullet EY Diagrama,List Paragraph2 Diagrama,Colorful List - Accent 11 Diagrama"/>
    <w:link w:val="Sraopastraipa"/>
    <w:uiPriority w:val="34"/>
    <w:rsid w:val="00AC3D4B"/>
    <w:rPr>
      <w:rFonts w:ascii="Times New Roman" w:eastAsia="Times New Roman" w:hAnsi="Times New Roman" w:cs="Times New Roman"/>
      <w:sz w:val="24"/>
      <w:szCs w:val="24"/>
      <w:lang w:val="lt-LT" w:eastAsia="ar-SA"/>
    </w:rPr>
  </w:style>
  <w:style w:type="paragraph" w:customStyle="1" w:styleId="Punktas1">
    <w:name w:val="Punktas_1"/>
    <w:basedOn w:val="prastasis"/>
    <w:qFormat/>
    <w:rsid w:val="009025A3"/>
    <w:pPr>
      <w:numPr>
        <w:numId w:val="11"/>
      </w:numPr>
      <w:suppressAutoHyphens w:val="0"/>
      <w:spacing w:before="120" w:line="288" w:lineRule="auto"/>
      <w:jc w:val="both"/>
    </w:pPr>
    <w:rPr>
      <w:rFonts w:ascii="Fira Sans Light" w:eastAsiaTheme="minorEastAsia" w:hAnsi="Fira Sans Light" w:cs="Segoe UI"/>
      <w:color w:val="000000"/>
      <w:sz w:val="20"/>
      <w:szCs w:val="20"/>
      <w:lang w:eastAsia="lt-LT"/>
    </w:rPr>
  </w:style>
  <w:style w:type="character" w:customStyle="1" w:styleId="ui-provider">
    <w:name w:val="ui-provider"/>
    <w:basedOn w:val="Numatytasispastraiposriftas"/>
    <w:rsid w:val="009025A3"/>
  </w:style>
  <w:style w:type="table" w:customStyle="1" w:styleId="Lentelesnaujos">
    <w:name w:val="Lenteles_naujos"/>
    <w:basedOn w:val="prastojilentel"/>
    <w:uiPriority w:val="99"/>
    <w:rsid w:val="004F70EE"/>
    <w:pPr>
      <w:spacing w:before="40" w:after="40" w:line="240" w:lineRule="auto"/>
      <w:jc w:val="center"/>
    </w:pPr>
    <w:rPr>
      <w:rFonts w:ascii="Fira Sans Light" w:eastAsiaTheme="minorEastAsia" w:hAnsi="Fira Sans Light" w:cs="Times New Roman"/>
      <w:sz w:val="18"/>
      <w:szCs w:val="20"/>
      <w:lang w:val="lt-LT" w:eastAsia="lt-LT"/>
    </w:rPr>
    <w:tblPr>
      <w:tblBorders>
        <w:top w:val="single" w:sz="4" w:space="0" w:color="1469AA"/>
        <w:bottom w:val="single" w:sz="4" w:space="0" w:color="1469AA"/>
        <w:insideH w:val="single" w:sz="4" w:space="0" w:color="1469AA"/>
      </w:tblBorders>
    </w:tblPr>
    <w:tblStylePr w:type="firstRow">
      <w:pPr>
        <w:jc w:val="center"/>
      </w:pPr>
      <w:rPr>
        <w:rFonts w:ascii="Sitka Display" w:hAnsi="Sitka Display"/>
        <w:b/>
        <w:color w:val="auto"/>
        <w:sz w:val="20"/>
      </w:rPr>
      <w:tblPr/>
      <w:tcPr>
        <w:tcBorders>
          <w:top w:val="single" w:sz="4" w:space="0" w:color="1469AA"/>
          <w:left w:val="nil"/>
          <w:bottom w:val="nil"/>
          <w:right w:val="nil"/>
          <w:insideH w:val="nil"/>
          <w:insideV w:val="nil"/>
          <w:tl2br w:val="nil"/>
          <w:tr2bl w:val="nil"/>
        </w:tcBorders>
      </w:tcPr>
    </w:tblStylePr>
    <w:tblStylePr w:type="lastRow">
      <w:tblPr/>
      <w:tcPr>
        <w:tcBorders>
          <w:top w:val="nil"/>
          <w:left w:val="nil"/>
          <w:bottom w:val="single" w:sz="4" w:space="0" w:color="4FA1CC"/>
          <w:right w:val="nil"/>
          <w:insideH w:val="nil"/>
          <w:insideV w:val="nil"/>
        </w:tcBorders>
      </w:tcPr>
    </w:tblStylePr>
    <w:tblStylePr w:type="firstCol">
      <w:pPr>
        <w:wordWrap/>
        <w:spacing w:beforeLines="0" w:before="20" w:beforeAutospacing="0" w:afterLines="0" w:after="20" w:afterAutospacing="0" w:line="240" w:lineRule="auto"/>
        <w:ind w:leftChars="0" w:left="0" w:rightChars="0" w:right="0" w:firstLineChars="0" w:firstLine="0"/>
        <w:jc w:val="left"/>
        <w:outlineLvl w:val="9"/>
      </w:pPr>
      <w:rPr>
        <w:rFonts w:ascii="Sitka Display Semibold" w:hAnsi="Sitka Display Semibold"/>
        <w:sz w:val="16"/>
      </w:rPr>
    </w:tblStylePr>
  </w:style>
  <w:style w:type="table" w:customStyle="1" w:styleId="Lentelstinklelis1">
    <w:name w:val="Lentelės tinklelis1"/>
    <w:basedOn w:val="prastojilentel"/>
    <w:next w:val="Lentelstinklelis"/>
    <w:uiPriority w:val="39"/>
    <w:rsid w:val="00181AB3"/>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prastasis"/>
    <w:rsid w:val="00E50E13"/>
    <w:pPr>
      <w:suppressAutoHyphens w:val="0"/>
      <w:spacing w:before="100" w:beforeAutospacing="1" w:after="100" w:afterAutospacing="1"/>
    </w:pPr>
    <w:rPr>
      <w:lang w:eastAsia="lt-LT"/>
    </w:rPr>
  </w:style>
  <w:style w:type="character" w:customStyle="1" w:styleId="whitespace-normal">
    <w:name w:val="whitespace-normal"/>
    <w:basedOn w:val="Numatytasispastraiposriftas"/>
    <w:rsid w:val="00437D0D"/>
  </w:style>
  <w:style w:type="character" w:customStyle="1" w:styleId="ahxfqshowmorelabel">
    <w:name w:val="a_hxfq_showmorelabel"/>
    <w:basedOn w:val="Numatytasispastraiposriftas"/>
    <w:rsid w:val="000A787D"/>
  </w:style>
  <w:style w:type="character" w:customStyle="1" w:styleId="ahxfqshowlesslabel">
    <w:name w:val="a_hxfq_showlesslabel"/>
    <w:basedOn w:val="Numatytasispastraiposriftas"/>
    <w:rsid w:val="000A787D"/>
  </w:style>
  <w:style w:type="paragraph" w:styleId="Z-Formospradia">
    <w:name w:val="HTML Top of Form"/>
    <w:basedOn w:val="prastasis"/>
    <w:next w:val="prastasis"/>
    <w:link w:val="Z-FormospradiaDiagrama"/>
    <w:hidden/>
    <w:uiPriority w:val="99"/>
    <w:semiHidden/>
    <w:unhideWhenUsed/>
    <w:rsid w:val="000A787D"/>
    <w:pPr>
      <w:pBdr>
        <w:bottom w:val="single" w:sz="6" w:space="1" w:color="auto"/>
      </w:pBdr>
      <w:suppressAutoHyphens w:val="0"/>
      <w:jc w:val="center"/>
    </w:pPr>
    <w:rPr>
      <w:rFonts w:ascii="Arial" w:hAnsi="Arial" w:cs="Arial"/>
      <w:vanish/>
      <w:sz w:val="16"/>
      <w:szCs w:val="16"/>
      <w:lang w:val="en-US" w:eastAsia="en-US"/>
    </w:rPr>
  </w:style>
  <w:style w:type="character" w:customStyle="1" w:styleId="Z-FormospradiaDiagrama">
    <w:name w:val="Z-Formos pradžia Diagrama"/>
    <w:basedOn w:val="Numatytasispastraiposriftas"/>
    <w:link w:val="Z-Formospradia"/>
    <w:uiPriority w:val="99"/>
    <w:semiHidden/>
    <w:rsid w:val="000A787D"/>
    <w:rPr>
      <w:rFonts w:ascii="Arial" w:eastAsia="Times New Roman" w:hAnsi="Arial" w:cs="Arial"/>
      <w:vanish/>
      <w:sz w:val="16"/>
      <w:szCs w:val="16"/>
    </w:rPr>
  </w:style>
  <w:style w:type="paragraph" w:customStyle="1" w:styleId="placeholder">
    <w:name w:val="placeholder"/>
    <w:basedOn w:val="prastasis"/>
    <w:rsid w:val="000A787D"/>
    <w:pPr>
      <w:suppressAutoHyphens w:val="0"/>
      <w:spacing w:before="100" w:beforeAutospacing="1" w:after="100" w:afterAutospacing="1"/>
    </w:pPr>
    <w:rPr>
      <w:lang w:val="en-US" w:eastAsia="en-US"/>
    </w:rPr>
  </w:style>
  <w:style w:type="paragraph" w:styleId="Z-Formospabaiga">
    <w:name w:val="HTML Bottom of Form"/>
    <w:basedOn w:val="prastasis"/>
    <w:next w:val="prastasis"/>
    <w:link w:val="Z-FormospabaigaDiagrama"/>
    <w:hidden/>
    <w:uiPriority w:val="99"/>
    <w:semiHidden/>
    <w:unhideWhenUsed/>
    <w:rsid w:val="000A787D"/>
    <w:pPr>
      <w:pBdr>
        <w:top w:val="single" w:sz="6" w:space="1" w:color="auto"/>
      </w:pBdr>
      <w:suppressAutoHyphens w:val="0"/>
      <w:jc w:val="center"/>
    </w:pPr>
    <w:rPr>
      <w:rFonts w:ascii="Arial" w:hAnsi="Arial" w:cs="Arial"/>
      <w:vanish/>
      <w:sz w:val="16"/>
      <w:szCs w:val="16"/>
      <w:lang w:val="en-US" w:eastAsia="en-US"/>
    </w:rPr>
  </w:style>
  <w:style w:type="character" w:customStyle="1" w:styleId="Z-FormospabaigaDiagrama">
    <w:name w:val="Z-Formos pabaiga Diagrama"/>
    <w:basedOn w:val="Numatytasispastraiposriftas"/>
    <w:link w:val="Z-Formospabaiga"/>
    <w:uiPriority w:val="99"/>
    <w:semiHidden/>
    <w:rsid w:val="000A787D"/>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7">
      <w:bodyDiv w:val="1"/>
      <w:marLeft w:val="0"/>
      <w:marRight w:val="0"/>
      <w:marTop w:val="0"/>
      <w:marBottom w:val="0"/>
      <w:divBdr>
        <w:top w:val="none" w:sz="0" w:space="0" w:color="auto"/>
        <w:left w:val="none" w:sz="0" w:space="0" w:color="auto"/>
        <w:bottom w:val="none" w:sz="0" w:space="0" w:color="auto"/>
        <w:right w:val="none" w:sz="0" w:space="0" w:color="auto"/>
      </w:divBdr>
    </w:div>
    <w:div w:id="17857940">
      <w:bodyDiv w:val="1"/>
      <w:marLeft w:val="0"/>
      <w:marRight w:val="0"/>
      <w:marTop w:val="0"/>
      <w:marBottom w:val="0"/>
      <w:divBdr>
        <w:top w:val="none" w:sz="0" w:space="0" w:color="auto"/>
        <w:left w:val="none" w:sz="0" w:space="0" w:color="auto"/>
        <w:bottom w:val="none" w:sz="0" w:space="0" w:color="auto"/>
        <w:right w:val="none" w:sz="0" w:space="0" w:color="auto"/>
      </w:divBdr>
      <w:divsChild>
        <w:div w:id="833298364">
          <w:marLeft w:val="0"/>
          <w:marRight w:val="0"/>
          <w:marTop w:val="0"/>
          <w:marBottom w:val="0"/>
          <w:divBdr>
            <w:top w:val="none" w:sz="0" w:space="0" w:color="auto"/>
            <w:left w:val="none" w:sz="0" w:space="0" w:color="auto"/>
            <w:bottom w:val="none" w:sz="0" w:space="0" w:color="auto"/>
            <w:right w:val="none" w:sz="0" w:space="0" w:color="auto"/>
          </w:divBdr>
        </w:div>
        <w:div w:id="1051729256">
          <w:marLeft w:val="0"/>
          <w:marRight w:val="0"/>
          <w:marTop w:val="0"/>
          <w:marBottom w:val="0"/>
          <w:divBdr>
            <w:top w:val="none" w:sz="0" w:space="0" w:color="auto"/>
            <w:left w:val="none" w:sz="0" w:space="0" w:color="auto"/>
            <w:bottom w:val="none" w:sz="0" w:space="0" w:color="auto"/>
            <w:right w:val="none" w:sz="0" w:space="0" w:color="auto"/>
          </w:divBdr>
        </w:div>
        <w:div w:id="1647857778">
          <w:marLeft w:val="0"/>
          <w:marRight w:val="0"/>
          <w:marTop w:val="0"/>
          <w:marBottom w:val="0"/>
          <w:divBdr>
            <w:top w:val="none" w:sz="0" w:space="0" w:color="auto"/>
            <w:left w:val="none" w:sz="0" w:space="0" w:color="auto"/>
            <w:bottom w:val="none" w:sz="0" w:space="0" w:color="auto"/>
            <w:right w:val="none" w:sz="0" w:space="0" w:color="auto"/>
          </w:divBdr>
          <w:divsChild>
            <w:div w:id="699235733">
              <w:marLeft w:val="0"/>
              <w:marRight w:val="0"/>
              <w:marTop w:val="0"/>
              <w:marBottom w:val="0"/>
              <w:divBdr>
                <w:top w:val="none" w:sz="0" w:space="0" w:color="auto"/>
                <w:left w:val="none" w:sz="0" w:space="0" w:color="auto"/>
                <w:bottom w:val="none" w:sz="0" w:space="0" w:color="auto"/>
                <w:right w:val="none" w:sz="0" w:space="0" w:color="auto"/>
              </w:divBdr>
            </w:div>
            <w:div w:id="205110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815">
      <w:bodyDiv w:val="1"/>
      <w:marLeft w:val="0"/>
      <w:marRight w:val="0"/>
      <w:marTop w:val="0"/>
      <w:marBottom w:val="0"/>
      <w:divBdr>
        <w:top w:val="none" w:sz="0" w:space="0" w:color="auto"/>
        <w:left w:val="none" w:sz="0" w:space="0" w:color="auto"/>
        <w:bottom w:val="none" w:sz="0" w:space="0" w:color="auto"/>
        <w:right w:val="none" w:sz="0" w:space="0" w:color="auto"/>
      </w:divBdr>
    </w:div>
    <w:div w:id="20253094">
      <w:bodyDiv w:val="1"/>
      <w:marLeft w:val="0"/>
      <w:marRight w:val="0"/>
      <w:marTop w:val="0"/>
      <w:marBottom w:val="0"/>
      <w:divBdr>
        <w:top w:val="none" w:sz="0" w:space="0" w:color="auto"/>
        <w:left w:val="none" w:sz="0" w:space="0" w:color="auto"/>
        <w:bottom w:val="none" w:sz="0" w:space="0" w:color="auto"/>
        <w:right w:val="none" w:sz="0" w:space="0" w:color="auto"/>
      </w:divBdr>
    </w:div>
    <w:div w:id="20866489">
      <w:bodyDiv w:val="1"/>
      <w:marLeft w:val="0"/>
      <w:marRight w:val="0"/>
      <w:marTop w:val="0"/>
      <w:marBottom w:val="0"/>
      <w:divBdr>
        <w:top w:val="none" w:sz="0" w:space="0" w:color="auto"/>
        <w:left w:val="none" w:sz="0" w:space="0" w:color="auto"/>
        <w:bottom w:val="none" w:sz="0" w:space="0" w:color="auto"/>
        <w:right w:val="none" w:sz="0" w:space="0" w:color="auto"/>
      </w:divBdr>
    </w:div>
    <w:div w:id="24718408">
      <w:bodyDiv w:val="1"/>
      <w:marLeft w:val="0"/>
      <w:marRight w:val="0"/>
      <w:marTop w:val="0"/>
      <w:marBottom w:val="0"/>
      <w:divBdr>
        <w:top w:val="none" w:sz="0" w:space="0" w:color="auto"/>
        <w:left w:val="none" w:sz="0" w:space="0" w:color="auto"/>
        <w:bottom w:val="none" w:sz="0" w:space="0" w:color="auto"/>
        <w:right w:val="none" w:sz="0" w:space="0" w:color="auto"/>
      </w:divBdr>
    </w:div>
    <w:div w:id="51201562">
      <w:bodyDiv w:val="1"/>
      <w:marLeft w:val="0"/>
      <w:marRight w:val="0"/>
      <w:marTop w:val="0"/>
      <w:marBottom w:val="0"/>
      <w:divBdr>
        <w:top w:val="none" w:sz="0" w:space="0" w:color="auto"/>
        <w:left w:val="none" w:sz="0" w:space="0" w:color="auto"/>
        <w:bottom w:val="none" w:sz="0" w:space="0" w:color="auto"/>
        <w:right w:val="none" w:sz="0" w:space="0" w:color="auto"/>
      </w:divBdr>
    </w:div>
    <w:div w:id="60715551">
      <w:bodyDiv w:val="1"/>
      <w:marLeft w:val="0"/>
      <w:marRight w:val="0"/>
      <w:marTop w:val="0"/>
      <w:marBottom w:val="0"/>
      <w:divBdr>
        <w:top w:val="none" w:sz="0" w:space="0" w:color="auto"/>
        <w:left w:val="none" w:sz="0" w:space="0" w:color="auto"/>
        <w:bottom w:val="none" w:sz="0" w:space="0" w:color="auto"/>
        <w:right w:val="none" w:sz="0" w:space="0" w:color="auto"/>
      </w:divBdr>
    </w:div>
    <w:div w:id="76827441">
      <w:bodyDiv w:val="1"/>
      <w:marLeft w:val="0"/>
      <w:marRight w:val="0"/>
      <w:marTop w:val="0"/>
      <w:marBottom w:val="0"/>
      <w:divBdr>
        <w:top w:val="none" w:sz="0" w:space="0" w:color="auto"/>
        <w:left w:val="none" w:sz="0" w:space="0" w:color="auto"/>
        <w:bottom w:val="none" w:sz="0" w:space="0" w:color="auto"/>
        <w:right w:val="none" w:sz="0" w:space="0" w:color="auto"/>
      </w:divBdr>
    </w:div>
    <w:div w:id="84083102">
      <w:bodyDiv w:val="1"/>
      <w:marLeft w:val="0"/>
      <w:marRight w:val="0"/>
      <w:marTop w:val="0"/>
      <w:marBottom w:val="0"/>
      <w:divBdr>
        <w:top w:val="none" w:sz="0" w:space="0" w:color="auto"/>
        <w:left w:val="none" w:sz="0" w:space="0" w:color="auto"/>
        <w:bottom w:val="none" w:sz="0" w:space="0" w:color="auto"/>
        <w:right w:val="none" w:sz="0" w:space="0" w:color="auto"/>
      </w:divBdr>
    </w:div>
    <w:div w:id="90856832">
      <w:bodyDiv w:val="1"/>
      <w:marLeft w:val="0"/>
      <w:marRight w:val="0"/>
      <w:marTop w:val="0"/>
      <w:marBottom w:val="0"/>
      <w:divBdr>
        <w:top w:val="none" w:sz="0" w:space="0" w:color="auto"/>
        <w:left w:val="none" w:sz="0" w:space="0" w:color="auto"/>
        <w:bottom w:val="none" w:sz="0" w:space="0" w:color="auto"/>
        <w:right w:val="none" w:sz="0" w:space="0" w:color="auto"/>
      </w:divBdr>
      <w:divsChild>
        <w:div w:id="257836210">
          <w:blockQuote w:val="1"/>
          <w:marLeft w:val="720"/>
          <w:marRight w:val="720"/>
          <w:marTop w:val="100"/>
          <w:marBottom w:val="100"/>
          <w:divBdr>
            <w:top w:val="none" w:sz="0" w:space="0" w:color="auto"/>
            <w:left w:val="none" w:sz="0" w:space="0" w:color="auto"/>
            <w:bottom w:val="none" w:sz="0" w:space="0" w:color="auto"/>
            <w:right w:val="none" w:sz="0" w:space="0" w:color="auto"/>
          </w:divBdr>
        </w:div>
        <w:div w:id="1962952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147406">
      <w:bodyDiv w:val="1"/>
      <w:marLeft w:val="0"/>
      <w:marRight w:val="0"/>
      <w:marTop w:val="0"/>
      <w:marBottom w:val="0"/>
      <w:divBdr>
        <w:top w:val="none" w:sz="0" w:space="0" w:color="auto"/>
        <w:left w:val="none" w:sz="0" w:space="0" w:color="auto"/>
        <w:bottom w:val="none" w:sz="0" w:space="0" w:color="auto"/>
        <w:right w:val="none" w:sz="0" w:space="0" w:color="auto"/>
      </w:divBdr>
    </w:div>
    <w:div w:id="139003130">
      <w:bodyDiv w:val="1"/>
      <w:marLeft w:val="0"/>
      <w:marRight w:val="0"/>
      <w:marTop w:val="0"/>
      <w:marBottom w:val="0"/>
      <w:divBdr>
        <w:top w:val="none" w:sz="0" w:space="0" w:color="auto"/>
        <w:left w:val="none" w:sz="0" w:space="0" w:color="auto"/>
        <w:bottom w:val="none" w:sz="0" w:space="0" w:color="auto"/>
        <w:right w:val="none" w:sz="0" w:space="0" w:color="auto"/>
      </w:divBdr>
    </w:div>
    <w:div w:id="143739054">
      <w:bodyDiv w:val="1"/>
      <w:marLeft w:val="0"/>
      <w:marRight w:val="0"/>
      <w:marTop w:val="0"/>
      <w:marBottom w:val="0"/>
      <w:divBdr>
        <w:top w:val="none" w:sz="0" w:space="0" w:color="auto"/>
        <w:left w:val="none" w:sz="0" w:space="0" w:color="auto"/>
        <w:bottom w:val="none" w:sz="0" w:space="0" w:color="auto"/>
        <w:right w:val="none" w:sz="0" w:space="0" w:color="auto"/>
      </w:divBdr>
    </w:div>
    <w:div w:id="154146718">
      <w:bodyDiv w:val="1"/>
      <w:marLeft w:val="0"/>
      <w:marRight w:val="0"/>
      <w:marTop w:val="0"/>
      <w:marBottom w:val="0"/>
      <w:divBdr>
        <w:top w:val="none" w:sz="0" w:space="0" w:color="auto"/>
        <w:left w:val="none" w:sz="0" w:space="0" w:color="auto"/>
        <w:bottom w:val="none" w:sz="0" w:space="0" w:color="auto"/>
        <w:right w:val="none" w:sz="0" w:space="0" w:color="auto"/>
      </w:divBdr>
    </w:div>
    <w:div w:id="154422882">
      <w:bodyDiv w:val="1"/>
      <w:marLeft w:val="0"/>
      <w:marRight w:val="0"/>
      <w:marTop w:val="0"/>
      <w:marBottom w:val="0"/>
      <w:divBdr>
        <w:top w:val="none" w:sz="0" w:space="0" w:color="auto"/>
        <w:left w:val="none" w:sz="0" w:space="0" w:color="auto"/>
        <w:bottom w:val="none" w:sz="0" w:space="0" w:color="auto"/>
        <w:right w:val="none" w:sz="0" w:space="0" w:color="auto"/>
      </w:divBdr>
    </w:div>
    <w:div w:id="169293005">
      <w:bodyDiv w:val="1"/>
      <w:marLeft w:val="0"/>
      <w:marRight w:val="0"/>
      <w:marTop w:val="0"/>
      <w:marBottom w:val="0"/>
      <w:divBdr>
        <w:top w:val="none" w:sz="0" w:space="0" w:color="auto"/>
        <w:left w:val="none" w:sz="0" w:space="0" w:color="auto"/>
        <w:bottom w:val="none" w:sz="0" w:space="0" w:color="auto"/>
        <w:right w:val="none" w:sz="0" w:space="0" w:color="auto"/>
      </w:divBdr>
      <w:divsChild>
        <w:div w:id="131942353">
          <w:marLeft w:val="0"/>
          <w:marRight w:val="0"/>
          <w:marTop w:val="0"/>
          <w:marBottom w:val="0"/>
          <w:divBdr>
            <w:top w:val="none" w:sz="0" w:space="0" w:color="auto"/>
            <w:left w:val="none" w:sz="0" w:space="0" w:color="auto"/>
            <w:bottom w:val="none" w:sz="0" w:space="0" w:color="auto"/>
            <w:right w:val="none" w:sz="0" w:space="0" w:color="auto"/>
          </w:divBdr>
        </w:div>
        <w:div w:id="577788531">
          <w:marLeft w:val="0"/>
          <w:marRight w:val="0"/>
          <w:marTop w:val="0"/>
          <w:marBottom w:val="0"/>
          <w:divBdr>
            <w:top w:val="none" w:sz="0" w:space="0" w:color="auto"/>
            <w:left w:val="none" w:sz="0" w:space="0" w:color="auto"/>
            <w:bottom w:val="none" w:sz="0" w:space="0" w:color="auto"/>
            <w:right w:val="none" w:sz="0" w:space="0" w:color="auto"/>
          </w:divBdr>
        </w:div>
        <w:div w:id="876089415">
          <w:marLeft w:val="0"/>
          <w:marRight w:val="0"/>
          <w:marTop w:val="0"/>
          <w:marBottom w:val="0"/>
          <w:divBdr>
            <w:top w:val="none" w:sz="0" w:space="0" w:color="auto"/>
            <w:left w:val="none" w:sz="0" w:space="0" w:color="auto"/>
            <w:bottom w:val="none" w:sz="0" w:space="0" w:color="auto"/>
            <w:right w:val="none" w:sz="0" w:space="0" w:color="auto"/>
          </w:divBdr>
        </w:div>
        <w:div w:id="951479381">
          <w:marLeft w:val="0"/>
          <w:marRight w:val="0"/>
          <w:marTop w:val="0"/>
          <w:marBottom w:val="0"/>
          <w:divBdr>
            <w:top w:val="none" w:sz="0" w:space="0" w:color="auto"/>
            <w:left w:val="none" w:sz="0" w:space="0" w:color="auto"/>
            <w:bottom w:val="none" w:sz="0" w:space="0" w:color="auto"/>
            <w:right w:val="none" w:sz="0" w:space="0" w:color="auto"/>
          </w:divBdr>
        </w:div>
        <w:div w:id="1091774653">
          <w:marLeft w:val="0"/>
          <w:marRight w:val="0"/>
          <w:marTop w:val="0"/>
          <w:marBottom w:val="0"/>
          <w:divBdr>
            <w:top w:val="none" w:sz="0" w:space="0" w:color="auto"/>
            <w:left w:val="none" w:sz="0" w:space="0" w:color="auto"/>
            <w:bottom w:val="none" w:sz="0" w:space="0" w:color="auto"/>
            <w:right w:val="none" w:sz="0" w:space="0" w:color="auto"/>
          </w:divBdr>
        </w:div>
        <w:div w:id="1156459861">
          <w:marLeft w:val="0"/>
          <w:marRight w:val="0"/>
          <w:marTop w:val="0"/>
          <w:marBottom w:val="0"/>
          <w:divBdr>
            <w:top w:val="none" w:sz="0" w:space="0" w:color="auto"/>
            <w:left w:val="none" w:sz="0" w:space="0" w:color="auto"/>
            <w:bottom w:val="none" w:sz="0" w:space="0" w:color="auto"/>
            <w:right w:val="none" w:sz="0" w:space="0" w:color="auto"/>
          </w:divBdr>
        </w:div>
        <w:div w:id="1239483642">
          <w:marLeft w:val="0"/>
          <w:marRight w:val="0"/>
          <w:marTop w:val="0"/>
          <w:marBottom w:val="0"/>
          <w:divBdr>
            <w:top w:val="none" w:sz="0" w:space="0" w:color="auto"/>
            <w:left w:val="none" w:sz="0" w:space="0" w:color="auto"/>
            <w:bottom w:val="none" w:sz="0" w:space="0" w:color="auto"/>
            <w:right w:val="none" w:sz="0" w:space="0" w:color="auto"/>
          </w:divBdr>
        </w:div>
        <w:div w:id="1872305146">
          <w:marLeft w:val="0"/>
          <w:marRight w:val="0"/>
          <w:marTop w:val="0"/>
          <w:marBottom w:val="0"/>
          <w:divBdr>
            <w:top w:val="none" w:sz="0" w:space="0" w:color="auto"/>
            <w:left w:val="none" w:sz="0" w:space="0" w:color="auto"/>
            <w:bottom w:val="none" w:sz="0" w:space="0" w:color="auto"/>
            <w:right w:val="none" w:sz="0" w:space="0" w:color="auto"/>
          </w:divBdr>
        </w:div>
        <w:div w:id="2109691111">
          <w:marLeft w:val="0"/>
          <w:marRight w:val="0"/>
          <w:marTop w:val="0"/>
          <w:marBottom w:val="0"/>
          <w:divBdr>
            <w:top w:val="none" w:sz="0" w:space="0" w:color="auto"/>
            <w:left w:val="none" w:sz="0" w:space="0" w:color="auto"/>
            <w:bottom w:val="none" w:sz="0" w:space="0" w:color="auto"/>
            <w:right w:val="none" w:sz="0" w:space="0" w:color="auto"/>
          </w:divBdr>
        </w:div>
        <w:div w:id="2114327308">
          <w:marLeft w:val="0"/>
          <w:marRight w:val="0"/>
          <w:marTop w:val="0"/>
          <w:marBottom w:val="0"/>
          <w:divBdr>
            <w:top w:val="none" w:sz="0" w:space="0" w:color="auto"/>
            <w:left w:val="none" w:sz="0" w:space="0" w:color="auto"/>
            <w:bottom w:val="none" w:sz="0" w:space="0" w:color="auto"/>
            <w:right w:val="none" w:sz="0" w:space="0" w:color="auto"/>
          </w:divBdr>
        </w:div>
      </w:divsChild>
    </w:div>
    <w:div w:id="173150009">
      <w:bodyDiv w:val="1"/>
      <w:marLeft w:val="0"/>
      <w:marRight w:val="0"/>
      <w:marTop w:val="0"/>
      <w:marBottom w:val="0"/>
      <w:divBdr>
        <w:top w:val="none" w:sz="0" w:space="0" w:color="auto"/>
        <w:left w:val="none" w:sz="0" w:space="0" w:color="auto"/>
        <w:bottom w:val="none" w:sz="0" w:space="0" w:color="auto"/>
        <w:right w:val="none" w:sz="0" w:space="0" w:color="auto"/>
      </w:divBdr>
    </w:div>
    <w:div w:id="185296036">
      <w:bodyDiv w:val="1"/>
      <w:marLeft w:val="0"/>
      <w:marRight w:val="0"/>
      <w:marTop w:val="0"/>
      <w:marBottom w:val="0"/>
      <w:divBdr>
        <w:top w:val="none" w:sz="0" w:space="0" w:color="auto"/>
        <w:left w:val="none" w:sz="0" w:space="0" w:color="auto"/>
        <w:bottom w:val="none" w:sz="0" w:space="0" w:color="auto"/>
        <w:right w:val="none" w:sz="0" w:space="0" w:color="auto"/>
      </w:divBdr>
    </w:div>
    <w:div w:id="197592461">
      <w:bodyDiv w:val="1"/>
      <w:marLeft w:val="0"/>
      <w:marRight w:val="0"/>
      <w:marTop w:val="0"/>
      <w:marBottom w:val="0"/>
      <w:divBdr>
        <w:top w:val="none" w:sz="0" w:space="0" w:color="auto"/>
        <w:left w:val="none" w:sz="0" w:space="0" w:color="auto"/>
        <w:bottom w:val="none" w:sz="0" w:space="0" w:color="auto"/>
        <w:right w:val="none" w:sz="0" w:space="0" w:color="auto"/>
      </w:divBdr>
    </w:div>
    <w:div w:id="209850092">
      <w:bodyDiv w:val="1"/>
      <w:marLeft w:val="0"/>
      <w:marRight w:val="0"/>
      <w:marTop w:val="0"/>
      <w:marBottom w:val="0"/>
      <w:divBdr>
        <w:top w:val="none" w:sz="0" w:space="0" w:color="auto"/>
        <w:left w:val="none" w:sz="0" w:space="0" w:color="auto"/>
        <w:bottom w:val="none" w:sz="0" w:space="0" w:color="auto"/>
        <w:right w:val="none" w:sz="0" w:space="0" w:color="auto"/>
      </w:divBdr>
    </w:div>
    <w:div w:id="218439725">
      <w:bodyDiv w:val="1"/>
      <w:marLeft w:val="0"/>
      <w:marRight w:val="0"/>
      <w:marTop w:val="0"/>
      <w:marBottom w:val="0"/>
      <w:divBdr>
        <w:top w:val="none" w:sz="0" w:space="0" w:color="auto"/>
        <w:left w:val="none" w:sz="0" w:space="0" w:color="auto"/>
        <w:bottom w:val="none" w:sz="0" w:space="0" w:color="auto"/>
        <w:right w:val="none" w:sz="0" w:space="0" w:color="auto"/>
      </w:divBdr>
    </w:div>
    <w:div w:id="219557711">
      <w:bodyDiv w:val="1"/>
      <w:marLeft w:val="0"/>
      <w:marRight w:val="0"/>
      <w:marTop w:val="0"/>
      <w:marBottom w:val="0"/>
      <w:divBdr>
        <w:top w:val="none" w:sz="0" w:space="0" w:color="auto"/>
        <w:left w:val="none" w:sz="0" w:space="0" w:color="auto"/>
        <w:bottom w:val="none" w:sz="0" w:space="0" w:color="auto"/>
        <w:right w:val="none" w:sz="0" w:space="0" w:color="auto"/>
      </w:divBdr>
    </w:div>
    <w:div w:id="222643370">
      <w:bodyDiv w:val="1"/>
      <w:marLeft w:val="0"/>
      <w:marRight w:val="0"/>
      <w:marTop w:val="0"/>
      <w:marBottom w:val="0"/>
      <w:divBdr>
        <w:top w:val="none" w:sz="0" w:space="0" w:color="auto"/>
        <w:left w:val="none" w:sz="0" w:space="0" w:color="auto"/>
        <w:bottom w:val="none" w:sz="0" w:space="0" w:color="auto"/>
        <w:right w:val="none" w:sz="0" w:space="0" w:color="auto"/>
      </w:divBdr>
    </w:div>
    <w:div w:id="224418656">
      <w:bodyDiv w:val="1"/>
      <w:marLeft w:val="0"/>
      <w:marRight w:val="0"/>
      <w:marTop w:val="0"/>
      <w:marBottom w:val="0"/>
      <w:divBdr>
        <w:top w:val="none" w:sz="0" w:space="0" w:color="auto"/>
        <w:left w:val="none" w:sz="0" w:space="0" w:color="auto"/>
        <w:bottom w:val="none" w:sz="0" w:space="0" w:color="auto"/>
        <w:right w:val="none" w:sz="0" w:space="0" w:color="auto"/>
      </w:divBdr>
    </w:div>
    <w:div w:id="233509999">
      <w:bodyDiv w:val="1"/>
      <w:marLeft w:val="0"/>
      <w:marRight w:val="0"/>
      <w:marTop w:val="0"/>
      <w:marBottom w:val="0"/>
      <w:divBdr>
        <w:top w:val="none" w:sz="0" w:space="0" w:color="auto"/>
        <w:left w:val="none" w:sz="0" w:space="0" w:color="auto"/>
        <w:bottom w:val="none" w:sz="0" w:space="0" w:color="auto"/>
        <w:right w:val="none" w:sz="0" w:space="0" w:color="auto"/>
      </w:divBdr>
    </w:div>
    <w:div w:id="234821652">
      <w:bodyDiv w:val="1"/>
      <w:marLeft w:val="0"/>
      <w:marRight w:val="0"/>
      <w:marTop w:val="0"/>
      <w:marBottom w:val="0"/>
      <w:divBdr>
        <w:top w:val="none" w:sz="0" w:space="0" w:color="auto"/>
        <w:left w:val="none" w:sz="0" w:space="0" w:color="auto"/>
        <w:bottom w:val="none" w:sz="0" w:space="0" w:color="auto"/>
        <w:right w:val="none" w:sz="0" w:space="0" w:color="auto"/>
      </w:divBdr>
    </w:div>
    <w:div w:id="238758649">
      <w:bodyDiv w:val="1"/>
      <w:marLeft w:val="0"/>
      <w:marRight w:val="0"/>
      <w:marTop w:val="0"/>
      <w:marBottom w:val="0"/>
      <w:divBdr>
        <w:top w:val="none" w:sz="0" w:space="0" w:color="auto"/>
        <w:left w:val="none" w:sz="0" w:space="0" w:color="auto"/>
        <w:bottom w:val="none" w:sz="0" w:space="0" w:color="auto"/>
        <w:right w:val="none" w:sz="0" w:space="0" w:color="auto"/>
      </w:divBdr>
    </w:div>
    <w:div w:id="240675525">
      <w:bodyDiv w:val="1"/>
      <w:marLeft w:val="0"/>
      <w:marRight w:val="0"/>
      <w:marTop w:val="0"/>
      <w:marBottom w:val="0"/>
      <w:divBdr>
        <w:top w:val="none" w:sz="0" w:space="0" w:color="auto"/>
        <w:left w:val="none" w:sz="0" w:space="0" w:color="auto"/>
        <w:bottom w:val="none" w:sz="0" w:space="0" w:color="auto"/>
        <w:right w:val="none" w:sz="0" w:space="0" w:color="auto"/>
      </w:divBdr>
      <w:divsChild>
        <w:div w:id="1598440076">
          <w:marLeft w:val="0"/>
          <w:marRight w:val="0"/>
          <w:marTop w:val="0"/>
          <w:marBottom w:val="0"/>
          <w:divBdr>
            <w:top w:val="none" w:sz="0" w:space="0" w:color="auto"/>
            <w:left w:val="none" w:sz="0" w:space="0" w:color="auto"/>
            <w:bottom w:val="none" w:sz="0" w:space="0" w:color="auto"/>
            <w:right w:val="none" w:sz="0" w:space="0" w:color="auto"/>
          </w:divBdr>
        </w:div>
        <w:div w:id="1635718705">
          <w:marLeft w:val="0"/>
          <w:marRight w:val="0"/>
          <w:marTop w:val="0"/>
          <w:marBottom w:val="0"/>
          <w:divBdr>
            <w:top w:val="none" w:sz="0" w:space="0" w:color="auto"/>
            <w:left w:val="none" w:sz="0" w:space="0" w:color="auto"/>
            <w:bottom w:val="none" w:sz="0" w:space="0" w:color="auto"/>
            <w:right w:val="none" w:sz="0" w:space="0" w:color="auto"/>
          </w:divBdr>
        </w:div>
        <w:div w:id="1757559344">
          <w:marLeft w:val="0"/>
          <w:marRight w:val="0"/>
          <w:marTop w:val="0"/>
          <w:marBottom w:val="0"/>
          <w:divBdr>
            <w:top w:val="none" w:sz="0" w:space="0" w:color="auto"/>
            <w:left w:val="none" w:sz="0" w:space="0" w:color="auto"/>
            <w:bottom w:val="none" w:sz="0" w:space="0" w:color="auto"/>
            <w:right w:val="none" w:sz="0" w:space="0" w:color="auto"/>
          </w:divBdr>
        </w:div>
      </w:divsChild>
    </w:div>
    <w:div w:id="249504960">
      <w:bodyDiv w:val="1"/>
      <w:marLeft w:val="0"/>
      <w:marRight w:val="0"/>
      <w:marTop w:val="0"/>
      <w:marBottom w:val="0"/>
      <w:divBdr>
        <w:top w:val="none" w:sz="0" w:space="0" w:color="auto"/>
        <w:left w:val="none" w:sz="0" w:space="0" w:color="auto"/>
        <w:bottom w:val="none" w:sz="0" w:space="0" w:color="auto"/>
        <w:right w:val="none" w:sz="0" w:space="0" w:color="auto"/>
      </w:divBdr>
    </w:div>
    <w:div w:id="251397057">
      <w:bodyDiv w:val="1"/>
      <w:marLeft w:val="0"/>
      <w:marRight w:val="0"/>
      <w:marTop w:val="0"/>
      <w:marBottom w:val="0"/>
      <w:divBdr>
        <w:top w:val="none" w:sz="0" w:space="0" w:color="auto"/>
        <w:left w:val="none" w:sz="0" w:space="0" w:color="auto"/>
        <w:bottom w:val="none" w:sz="0" w:space="0" w:color="auto"/>
        <w:right w:val="none" w:sz="0" w:space="0" w:color="auto"/>
      </w:divBdr>
    </w:div>
    <w:div w:id="254364739">
      <w:bodyDiv w:val="1"/>
      <w:marLeft w:val="0"/>
      <w:marRight w:val="0"/>
      <w:marTop w:val="0"/>
      <w:marBottom w:val="0"/>
      <w:divBdr>
        <w:top w:val="none" w:sz="0" w:space="0" w:color="auto"/>
        <w:left w:val="none" w:sz="0" w:space="0" w:color="auto"/>
        <w:bottom w:val="none" w:sz="0" w:space="0" w:color="auto"/>
        <w:right w:val="none" w:sz="0" w:space="0" w:color="auto"/>
      </w:divBdr>
    </w:div>
    <w:div w:id="262762242">
      <w:bodyDiv w:val="1"/>
      <w:marLeft w:val="0"/>
      <w:marRight w:val="0"/>
      <w:marTop w:val="0"/>
      <w:marBottom w:val="0"/>
      <w:divBdr>
        <w:top w:val="none" w:sz="0" w:space="0" w:color="auto"/>
        <w:left w:val="none" w:sz="0" w:space="0" w:color="auto"/>
        <w:bottom w:val="none" w:sz="0" w:space="0" w:color="auto"/>
        <w:right w:val="none" w:sz="0" w:space="0" w:color="auto"/>
      </w:divBdr>
    </w:div>
    <w:div w:id="264849982">
      <w:bodyDiv w:val="1"/>
      <w:marLeft w:val="0"/>
      <w:marRight w:val="0"/>
      <w:marTop w:val="0"/>
      <w:marBottom w:val="0"/>
      <w:divBdr>
        <w:top w:val="none" w:sz="0" w:space="0" w:color="auto"/>
        <w:left w:val="none" w:sz="0" w:space="0" w:color="auto"/>
        <w:bottom w:val="none" w:sz="0" w:space="0" w:color="auto"/>
        <w:right w:val="none" w:sz="0" w:space="0" w:color="auto"/>
      </w:divBdr>
    </w:div>
    <w:div w:id="268318197">
      <w:bodyDiv w:val="1"/>
      <w:marLeft w:val="0"/>
      <w:marRight w:val="0"/>
      <w:marTop w:val="0"/>
      <w:marBottom w:val="0"/>
      <w:divBdr>
        <w:top w:val="none" w:sz="0" w:space="0" w:color="auto"/>
        <w:left w:val="none" w:sz="0" w:space="0" w:color="auto"/>
        <w:bottom w:val="none" w:sz="0" w:space="0" w:color="auto"/>
        <w:right w:val="none" w:sz="0" w:space="0" w:color="auto"/>
      </w:divBdr>
    </w:div>
    <w:div w:id="313143524">
      <w:bodyDiv w:val="1"/>
      <w:marLeft w:val="0"/>
      <w:marRight w:val="0"/>
      <w:marTop w:val="0"/>
      <w:marBottom w:val="0"/>
      <w:divBdr>
        <w:top w:val="none" w:sz="0" w:space="0" w:color="auto"/>
        <w:left w:val="none" w:sz="0" w:space="0" w:color="auto"/>
        <w:bottom w:val="none" w:sz="0" w:space="0" w:color="auto"/>
        <w:right w:val="none" w:sz="0" w:space="0" w:color="auto"/>
      </w:divBdr>
    </w:div>
    <w:div w:id="318194744">
      <w:bodyDiv w:val="1"/>
      <w:marLeft w:val="0"/>
      <w:marRight w:val="0"/>
      <w:marTop w:val="0"/>
      <w:marBottom w:val="0"/>
      <w:divBdr>
        <w:top w:val="none" w:sz="0" w:space="0" w:color="auto"/>
        <w:left w:val="none" w:sz="0" w:space="0" w:color="auto"/>
        <w:bottom w:val="none" w:sz="0" w:space="0" w:color="auto"/>
        <w:right w:val="none" w:sz="0" w:space="0" w:color="auto"/>
      </w:divBdr>
    </w:div>
    <w:div w:id="329455290">
      <w:bodyDiv w:val="1"/>
      <w:marLeft w:val="0"/>
      <w:marRight w:val="0"/>
      <w:marTop w:val="0"/>
      <w:marBottom w:val="0"/>
      <w:divBdr>
        <w:top w:val="none" w:sz="0" w:space="0" w:color="auto"/>
        <w:left w:val="none" w:sz="0" w:space="0" w:color="auto"/>
        <w:bottom w:val="none" w:sz="0" w:space="0" w:color="auto"/>
        <w:right w:val="none" w:sz="0" w:space="0" w:color="auto"/>
      </w:divBdr>
    </w:div>
    <w:div w:id="332421311">
      <w:bodyDiv w:val="1"/>
      <w:marLeft w:val="0"/>
      <w:marRight w:val="0"/>
      <w:marTop w:val="0"/>
      <w:marBottom w:val="0"/>
      <w:divBdr>
        <w:top w:val="none" w:sz="0" w:space="0" w:color="auto"/>
        <w:left w:val="none" w:sz="0" w:space="0" w:color="auto"/>
        <w:bottom w:val="none" w:sz="0" w:space="0" w:color="auto"/>
        <w:right w:val="none" w:sz="0" w:space="0" w:color="auto"/>
      </w:divBdr>
      <w:divsChild>
        <w:div w:id="1564288323">
          <w:marLeft w:val="0"/>
          <w:marRight w:val="0"/>
          <w:marTop w:val="0"/>
          <w:marBottom w:val="0"/>
          <w:divBdr>
            <w:top w:val="none" w:sz="0" w:space="0" w:color="auto"/>
            <w:left w:val="none" w:sz="0" w:space="0" w:color="auto"/>
            <w:bottom w:val="none" w:sz="0" w:space="0" w:color="auto"/>
            <w:right w:val="none" w:sz="0" w:space="0" w:color="auto"/>
          </w:divBdr>
        </w:div>
      </w:divsChild>
    </w:div>
    <w:div w:id="335232528">
      <w:bodyDiv w:val="1"/>
      <w:marLeft w:val="0"/>
      <w:marRight w:val="0"/>
      <w:marTop w:val="0"/>
      <w:marBottom w:val="0"/>
      <w:divBdr>
        <w:top w:val="none" w:sz="0" w:space="0" w:color="auto"/>
        <w:left w:val="none" w:sz="0" w:space="0" w:color="auto"/>
        <w:bottom w:val="none" w:sz="0" w:space="0" w:color="auto"/>
        <w:right w:val="none" w:sz="0" w:space="0" w:color="auto"/>
      </w:divBdr>
    </w:div>
    <w:div w:id="338193043">
      <w:bodyDiv w:val="1"/>
      <w:marLeft w:val="0"/>
      <w:marRight w:val="0"/>
      <w:marTop w:val="0"/>
      <w:marBottom w:val="0"/>
      <w:divBdr>
        <w:top w:val="none" w:sz="0" w:space="0" w:color="auto"/>
        <w:left w:val="none" w:sz="0" w:space="0" w:color="auto"/>
        <w:bottom w:val="none" w:sz="0" w:space="0" w:color="auto"/>
        <w:right w:val="none" w:sz="0" w:space="0" w:color="auto"/>
      </w:divBdr>
      <w:divsChild>
        <w:div w:id="1039354145">
          <w:marLeft w:val="0"/>
          <w:marRight w:val="0"/>
          <w:marTop w:val="0"/>
          <w:marBottom w:val="0"/>
          <w:divBdr>
            <w:top w:val="none" w:sz="0" w:space="0" w:color="auto"/>
            <w:left w:val="none" w:sz="0" w:space="0" w:color="auto"/>
            <w:bottom w:val="none" w:sz="0" w:space="0" w:color="auto"/>
            <w:right w:val="none" w:sz="0" w:space="0" w:color="auto"/>
          </w:divBdr>
          <w:divsChild>
            <w:div w:id="279843032">
              <w:marLeft w:val="0"/>
              <w:marRight w:val="0"/>
              <w:marTop w:val="0"/>
              <w:marBottom w:val="0"/>
              <w:divBdr>
                <w:top w:val="none" w:sz="0" w:space="0" w:color="auto"/>
                <w:left w:val="none" w:sz="0" w:space="0" w:color="auto"/>
                <w:bottom w:val="none" w:sz="0" w:space="0" w:color="auto"/>
                <w:right w:val="none" w:sz="0" w:space="0" w:color="auto"/>
              </w:divBdr>
            </w:div>
            <w:div w:id="629361951">
              <w:marLeft w:val="0"/>
              <w:marRight w:val="0"/>
              <w:marTop w:val="0"/>
              <w:marBottom w:val="0"/>
              <w:divBdr>
                <w:top w:val="none" w:sz="0" w:space="0" w:color="auto"/>
                <w:left w:val="none" w:sz="0" w:space="0" w:color="auto"/>
                <w:bottom w:val="none" w:sz="0" w:space="0" w:color="auto"/>
                <w:right w:val="none" w:sz="0" w:space="0" w:color="auto"/>
              </w:divBdr>
            </w:div>
            <w:div w:id="1176919040">
              <w:marLeft w:val="0"/>
              <w:marRight w:val="0"/>
              <w:marTop w:val="0"/>
              <w:marBottom w:val="0"/>
              <w:divBdr>
                <w:top w:val="none" w:sz="0" w:space="0" w:color="auto"/>
                <w:left w:val="none" w:sz="0" w:space="0" w:color="auto"/>
                <w:bottom w:val="none" w:sz="0" w:space="0" w:color="auto"/>
                <w:right w:val="none" w:sz="0" w:space="0" w:color="auto"/>
              </w:divBdr>
            </w:div>
            <w:div w:id="1973630336">
              <w:marLeft w:val="0"/>
              <w:marRight w:val="0"/>
              <w:marTop w:val="0"/>
              <w:marBottom w:val="0"/>
              <w:divBdr>
                <w:top w:val="none" w:sz="0" w:space="0" w:color="auto"/>
                <w:left w:val="none" w:sz="0" w:space="0" w:color="auto"/>
                <w:bottom w:val="none" w:sz="0" w:space="0" w:color="auto"/>
                <w:right w:val="none" w:sz="0" w:space="0" w:color="auto"/>
              </w:divBdr>
            </w:div>
            <w:div w:id="210313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397820">
      <w:bodyDiv w:val="1"/>
      <w:marLeft w:val="0"/>
      <w:marRight w:val="0"/>
      <w:marTop w:val="0"/>
      <w:marBottom w:val="0"/>
      <w:divBdr>
        <w:top w:val="none" w:sz="0" w:space="0" w:color="auto"/>
        <w:left w:val="none" w:sz="0" w:space="0" w:color="auto"/>
        <w:bottom w:val="none" w:sz="0" w:space="0" w:color="auto"/>
        <w:right w:val="none" w:sz="0" w:space="0" w:color="auto"/>
      </w:divBdr>
    </w:div>
    <w:div w:id="344795889">
      <w:bodyDiv w:val="1"/>
      <w:marLeft w:val="0"/>
      <w:marRight w:val="0"/>
      <w:marTop w:val="0"/>
      <w:marBottom w:val="0"/>
      <w:divBdr>
        <w:top w:val="none" w:sz="0" w:space="0" w:color="auto"/>
        <w:left w:val="none" w:sz="0" w:space="0" w:color="auto"/>
        <w:bottom w:val="none" w:sz="0" w:space="0" w:color="auto"/>
        <w:right w:val="none" w:sz="0" w:space="0" w:color="auto"/>
      </w:divBdr>
    </w:div>
    <w:div w:id="350228060">
      <w:bodyDiv w:val="1"/>
      <w:marLeft w:val="0"/>
      <w:marRight w:val="0"/>
      <w:marTop w:val="0"/>
      <w:marBottom w:val="0"/>
      <w:divBdr>
        <w:top w:val="none" w:sz="0" w:space="0" w:color="auto"/>
        <w:left w:val="none" w:sz="0" w:space="0" w:color="auto"/>
        <w:bottom w:val="none" w:sz="0" w:space="0" w:color="auto"/>
        <w:right w:val="none" w:sz="0" w:space="0" w:color="auto"/>
      </w:divBdr>
      <w:divsChild>
        <w:div w:id="2136095105">
          <w:marLeft w:val="0"/>
          <w:marRight w:val="0"/>
          <w:marTop w:val="0"/>
          <w:marBottom w:val="0"/>
          <w:divBdr>
            <w:top w:val="none" w:sz="0" w:space="0" w:color="auto"/>
            <w:left w:val="none" w:sz="0" w:space="0" w:color="auto"/>
            <w:bottom w:val="none" w:sz="0" w:space="0" w:color="auto"/>
            <w:right w:val="none" w:sz="0" w:space="0" w:color="auto"/>
          </w:divBdr>
          <w:divsChild>
            <w:div w:id="278029236">
              <w:marLeft w:val="0"/>
              <w:marRight w:val="0"/>
              <w:marTop w:val="0"/>
              <w:marBottom w:val="0"/>
              <w:divBdr>
                <w:top w:val="none" w:sz="0" w:space="0" w:color="auto"/>
                <w:left w:val="none" w:sz="0" w:space="0" w:color="auto"/>
                <w:bottom w:val="none" w:sz="0" w:space="0" w:color="auto"/>
                <w:right w:val="none" w:sz="0" w:space="0" w:color="auto"/>
              </w:divBdr>
            </w:div>
            <w:div w:id="490829455">
              <w:marLeft w:val="0"/>
              <w:marRight w:val="0"/>
              <w:marTop w:val="0"/>
              <w:marBottom w:val="0"/>
              <w:divBdr>
                <w:top w:val="none" w:sz="0" w:space="0" w:color="auto"/>
                <w:left w:val="none" w:sz="0" w:space="0" w:color="auto"/>
                <w:bottom w:val="none" w:sz="0" w:space="0" w:color="auto"/>
                <w:right w:val="none" w:sz="0" w:space="0" w:color="auto"/>
              </w:divBdr>
            </w:div>
            <w:div w:id="175493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808063">
      <w:bodyDiv w:val="1"/>
      <w:marLeft w:val="0"/>
      <w:marRight w:val="0"/>
      <w:marTop w:val="0"/>
      <w:marBottom w:val="0"/>
      <w:divBdr>
        <w:top w:val="none" w:sz="0" w:space="0" w:color="auto"/>
        <w:left w:val="none" w:sz="0" w:space="0" w:color="auto"/>
        <w:bottom w:val="none" w:sz="0" w:space="0" w:color="auto"/>
        <w:right w:val="none" w:sz="0" w:space="0" w:color="auto"/>
      </w:divBdr>
    </w:div>
    <w:div w:id="382021387">
      <w:bodyDiv w:val="1"/>
      <w:marLeft w:val="0"/>
      <w:marRight w:val="0"/>
      <w:marTop w:val="0"/>
      <w:marBottom w:val="0"/>
      <w:divBdr>
        <w:top w:val="none" w:sz="0" w:space="0" w:color="auto"/>
        <w:left w:val="none" w:sz="0" w:space="0" w:color="auto"/>
        <w:bottom w:val="none" w:sz="0" w:space="0" w:color="auto"/>
        <w:right w:val="none" w:sz="0" w:space="0" w:color="auto"/>
      </w:divBdr>
    </w:div>
    <w:div w:id="402995369">
      <w:bodyDiv w:val="1"/>
      <w:marLeft w:val="0"/>
      <w:marRight w:val="0"/>
      <w:marTop w:val="0"/>
      <w:marBottom w:val="0"/>
      <w:divBdr>
        <w:top w:val="none" w:sz="0" w:space="0" w:color="auto"/>
        <w:left w:val="none" w:sz="0" w:space="0" w:color="auto"/>
        <w:bottom w:val="none" w:sz="0" w:space="0" w:color="auto"/>
        <w:right w:val="none" w:sz="0" w:space="0" w:color="auto"/>
      </w:divBdr>
    </w:div>
    <w:div w:id="409743164">
      <w:bodyDiv w:val="1"/>
      <w:marLeft w:val="0"/>
      <w:marRight w:val="0"/>
      <w:marTop w:val="0"/>
      <w:marBottom w:val="0"/>
      <w:divBdr>
        <w:top w:val="none" w:sz="0" w:space="0" w:color="auto"/>
        <w:left w:val="none" w:sz="0" w:space="0" w:color="auto"/>
        <w:bottom w:val="none" w:sz="0" w:space="0" w:color="auto"/>
        <w:right w:val="none" w:sz="0" w:space="0" w:color="auto"/>
      </w:divBdr>
      <w:divsChild>
        <w:div w:id="567111782">
          <w:marLeft w:val="0"/>
          <w:marRight w:val="0"/>
          <w:marTop w:val="0"/>
          <w:marBottom w:val="0"/>
          <w:divBdr>
            <w:top w:val="none" w:sz="0" w:space="0" w:color="auto"/>
            <w:left w:val="none" w:sz="0" w:space="0" w:color="auto"/>
            <w:bottom w:val="none" w:sz="0" w:space="0" w:color="auto"/>
            <w:right w:val="none" w:sz="0" w:space="0" w:color="auto"/>
          </w:divBdr>
          <w:divsChild>
            <w:div w:id="337462925">
              <w:marLeft w:val="0"/>
              <w:marRight w:val="0"/>
              <w:marTop w:val="0"/>
              <w:marBottom w:val="0"/>
              <w:divBdr>
                <w:top w:val="none" w:sz="0" w:space="0" w:color="auto"/>
                <w:left w:val="none" w:sz="0" w:space="0" w:color="auto"/>
                <w:bottom w:val="none" w:sz="0" w:space="0" w:color="auto"/>
                <w:right w:val="none" w:sz="0" w:space="0" w:color="auto"/>
              </w:divBdr>
              <w:divsChild>
                <w:div w:id="1977562226">
                  <w:marLeft w:val="0"/>
                  <w:marRight w:val="0"/>
                  <w:marTop w:val="0"/>
                  <w:marBottom w:val="0"/>
                  <w:divBdr>
                    <w:top w:val="none" w:sz="0" w:space="0" w:color="auto"/>
                    <w:left w:val="none" w:sz="0" w:space="0" w:color="auto"/>
                    <w:bottom w:val="none" w:sz="0" w:space="0" w:color="auto"/>
                    <w:right w:val="none" w:sz="0" w:space="0" w:color="auto"/>
                  </w:divBdr>
                  <w:divsChild>
                    <w:div w:id="1711146741">
                      <w:marLeft w:val="0"/>
                      <w:marRight w:val="0"/>
                      <w:marTop w:val="0"/>
                      <w:marBottom w:val="0"/>
                      <w:divBdr>
                        <w:top w:val="none" w:sz="0" w:space="0" w:color="auto"/>
                        <w:left w:val="none" w:sz="0" w:space="0" w:color="auto"/>
                        <w:bottom w:val="none" w:sz="0" w:space="0" w:color="auto"/>
                        <w:right w:val="none" w:sz="0" w:space="0" w:color="auto"/>
                      </w:divBdr>
                      <w:divsChild>
                        <w:div w:id="1821458903">
                          <w:marLeft w:val="0"/>
                          <w:marRight w:val="0"/>
                          <w:marTop w:val="0"/>
                          <w:marBottom w:val="0"/>
                          <w:divBdr>
                            <w:top w:val="none" w:sz="0" w:space="0" w:color="auto"/>
                            <w:left w:val="none" w:sz="0" w:space="0" w:color="auto"/>
                            <w:bottom w:val="none" w:sz="0" w:space="0" w:color="auto"/>
                            <w:right w:val="none" w:sz="0" w:space="0" w:color="auto"/>
                          </w:divBdr>
                          <w:divsChild>
                            <w:div w:id="20838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828999">
      <w:bodyDiv w:val="1"/>
      <w:marLeft w:val="0"/>
      <w:marRight w:val="0"/>
      <w:marTop w:val="0"/>
      <w:marBottom w:val="0"/>
      <w:divBdr>
        <w:top w:val="none" w:sz="0" w:space="0" w:color="auto"/>
        <w:left w:val="none" w:sz="0" w:space="0" w:color="auto"/>
        <w:bottom w:val="none" w:sz="0" w:space="0" w:color="auto"/>
        <w:right w:val="none" w:sz="0" w:space="0" w:color="auto"/>
      </w:divBdr>
    </w:div>
    <w:div w:id="435715729">
      <w:bodyDiv w:val="1"/>
      <w:marLeft w:val="0"/>
      <w:marRight w:val="0"/>
      <w:marTop w:val="0"/>
      <w:marBottom w:val="0"/>
      <w:divBdr>
        <w:top w:val="none" w:sz="0" w:space="0" w:color="auto"/>
        <w:left w:val="none" w:sz="0" w:space="0" w:color="auto"/>
        <w:bottom w:val="none" w:sz="0" w:space="0" w:color="auto"/>
        <w:right w:val="none" w:sz="0" w:space="0" w:color="auto"/>
      </w:divBdr>
    </w:div>
    <w:div w:id="437259118">
      <w:bodyDiv w:val="1"/>
      <w:marLeft w:val="0"/>
      <w:marRight w:val="0"/>
      <w:marTop w:val="0"/>
      <w:marBottom w:val="0"/>
      <w:divBdr>
        <w:top w:val="none" w:sz="0" w:space="0" w:color="auto"/>
        <w:left w:val="none" w:sz="0" w:space="0" w:color="auto"/>
        <w:bottom w:val="none" w:sz="0" w:space="0" w:color="auto"/>
        <w:right w:val="none" w:sz="0" w:space="0" w:color="auto"/>
      </w:divBdr>
    </w:div>
    <w:div w:id="485126218">
      <w:bodyDiv w:val="1"/>
      <w:marLeft w:val="0"/>
      <w:marRight w:val="0"/>
      <w:marTop w:val="0"/>
      <w:marBottom w:val="0"/>
      <w:divBdr>
        <w:top w:val="none" w:sz="0" w:space="0" w:color="auto"/>
        <w:left w:val="none" w:sz="0" w:space="0" w:color="auto"/>
        <w:bottom w:val="none" w:sz="0" w:space="0" w:color="auto"/>
        <w:right w:val="none" w:sz="0" w:space="0" w:color="auto"/>
      </w:divBdr>
    </w:div>
    <w:div w:id="502623209">
      <w:bodyDiv w:val="1"/>
      <w:marLeft w:val="0"/>
      <w:marRight w:val="0"/>
      <w:marTop w:val="0"/>
      <w:marBottom w:val="0"/>
      <w:divBdr>
        <w:top w:val="none" w:sz="0" w:space="0" w:color="auto"/>
        <w:left w:val="none" w:sz="0" w:space="0" w:color="auto"/>
        <w:bottom w:val="none" w:sz="0" w:space="0" w:color="auto"/>
        <w:right w:val="none" w:sz="0" w:space="0" w:color="auto"/>
      </w:divBdr>
    </w:div>
    <w:div w:id="507451749">
      <w:bodyDiv w:val="1"/>
      <w:marLeft w:val="0"/>
      <w:marRight w:val="0"/>
      <w:marTop w:val="0"/>
      <w:marBottom w:val="0"/>
      <w:divBdr>
        <w:top w:val="none" w:sz="0" w:space="0" w:color="auto"/>
        <w:left w:val="none" w:sz="0" w:space="0" w:color="auto"/>
        <w:bottom w:val="none" w:sz="0" w:space="0" w:color="auto"/>
        <w:right w:val="none" w:sz="0" w:space="0" w:color="auto"/>
      </w:divBdr>
    </w:div>
    <w:div w:id="522324824">
      <w:bodyDiv w:val="1"/>
      <w:marLeft w:val="0"/>
      <w:marRight w:val="0"/>
      <w:marTop w:val="0"/>
      <w:marBottom w:val="0"/>
      <w:divBdr>
        <w:top w:val="none" w:sz="0" w:space="0" w:color="auto"/>
        <w:left w:val="none" w:sz="0" w:space="0" w:color="auto"/>
        <w:bottom w:val="none" w:sz="0" w:space="0" w:color="auto"/>
        <w:right w:val="none" w:sz="0" w:space="0" w:color="auto"/>
      </w:divBdr>
    </w:div>
    <w:div w:id="534268835">
      <w:bodyDiv w:val="1"/>
      <w:marLeft w:val="0"/>
      <w:marRight w:val="0"/>
      <w:marTop w:val="0"/>
      <w:marBottom w:val="0"/>
      <w:divBdr>
        <w:top w:val="none" w:sz="0" w:space="0" w:color="auto"/>
        <w:left w:val="none" w:sz="0" w:space="0" w:color="auto"/>
        <w:bottom w:val="none" w:sz="0" w:space="0" w:color="auto"/>
        <w:right w:val="none" w:sz="0" w:space="0" w:color="auto"/>
      </w:divBdr>
    </w:div>
    <w:div w:id="567615339">
      <w:bodyDiv w:val="1"/>
      <w:marLeft w:val="0"/>
      <w:marRight w:val="0"/>
      <w:marTop w:val="0"/>
      <w:marBottom w:val="0"/>
      <w:divBdr>
        <w:top w:val="none" w:sz="0" w:space="0" w:color="auto"/>
        <w:left w:val="none" w:sz="0" w:space="0" w:color="auto"/>
        <w:bottom w:val="none" w:sz="0" w:space="0" w:color="auto"/>
        <w:right w:val="none" w:sz="0" w:space="0" w:color="auto"/>
      </w:divBdr>
    </w:div>
    <w:div w:id="595945818">
      <w:bodyDiv w:val="1"/>
      <w:marLeft w:val="0"/>
      <w:marRight w:val="0"/>
      <w:marTop w:val="0"/>
      <w:marBottom w:val="0"/>
      <w:divBdr>
        <w:top w:val="none" w:sz="0" w:space="0" w:color="auto"/>
        <w:left w:val="none" w:sz="0" w:space="0" w:color="auto"/>
        <w:bottom w:val="none" w:sz="0" w:space="0" w:color="auto"/>
        <w:right w:val="none" w:sz="0" w:space="0" w:color="auto"/>
      </w:divBdr>
    </w:div>
    <w:div w:id="616109761">
      <w:bodyDiv w:val="1"/>
      <w:marLeft w:val="0"/>
      <w:marRight w:val="0"/>
      <w:marTop w:val="0"/>
      <w:marBottom w:val="0"/>
      <w:divBdr>
        <w:top w:val="none" w:sz="0" w:space="0" w:color="auto"/>
        <w:left w:val="none" w:sz="0" w:space="0" w:color="auto"/>
        <w:bottom w:val="none" w:sz="0" w:space="0" w:color="auto"/>
        <w:right w:val="none" w:sz="0" w:space="0" w:color="auto"/>
      </w:divBdr>
    </w:div>
    <w:div w:id="621766929">
      <w:bodyDiv w:val="1"/>
      <w:marLeft w:val="0"/>
      <w:marRight w:val="0"/>
      <w:marTop w:val="0"/>
      <w:marBottom w:val="0"/>
      <w:divBdr>
        <w:top w:val="none" w:sz="0" w:space="0" w:color="auto"/>
        <w:left w:val="none" w:sz="0" w:space="0" w:color="auto"/>
        <w:bottom w:val="none" w:sz="0" w:space="0" w:color="auto"/>
        <w:right w:val="none" w:sz="0" w:space="0" w:color="auto"/>
      </w:divBdr>
    </w:div>
    <w:div w:id="630139185">
      <w:bodyDiv w:val="1"/>
      <w:marLeft w:val="0"/>
      <w:marRight w:val="0"/>
      <w:marTop w:val="0"/>
      <w:marBottom w:val="0"/>
      <w:divBdr>
        <w:top w:val="none" w:sz="0" w:space="0" w:color="auto"/>
        <w:left w:val="none" w:sz="0" w:space="0" w:color="auto"/>
        <w:bottom w:val="none" w:sz="0" w:space="0" w:color="auto"/>
        <w:right w:val="none" w:sz="0" w:space="0" w:color="auto"/>
      </w:divBdr>
    </w:div>
    <w:div w:id="638149969">
      <w:bodyDiv w:val="1"/>
      <w:marLeft w:val="0"/>
      <w:marRight w:val="0"/>
      <w:marTop w:val="0"/>
      <w:marBottom w:val="0"/>
      <w:divBdr>
        <w:top w:val="none" w:sz="0" w:space="0" w:color="auto"/>
        <w:left w:val="none" w:sz="0" w:space="0" w:color="auto"/>
        <w:bottom w:val="none" w:sz="0" w:space="0" w:color="auto"/>
        <w:right w:val="none" w:sz="0" w:space="0" w:color="auto"/>
      </w:divBdr>
    </w:div>
    <w:div w:id="650712974">
      <w:bodyDiv w:val="1"/>
      <w:marLeft w:val="0"/>
      <w:marRight w:val="0"/>
      <w:marTop w:val="0"/>
      <w:marBottom w:val="0"/>
      <w:divBdr>
        <w:top w:val="none" w:sz="0" w:space="0" w:color="auto"/>
        <w:left w:val="none" w:sz="0" w:space="0" w:color="auto"/>
        <w:bottom w:val="none" w:sz="0" w:space="0" w:color="auto"/>
        <w:right w:val="none" w:sz="0" w:space="0" w:color="auto"/>
      </w:divBdr>
    </w:div>
    <w:div w:id="665132247">
      <w:bodyDiv w:val="1"/>
      <w:marLeft w:val="0"/>
      <w:marRight w:val="0"/>
      <w:marTop w:val="0"/>
      <w:marBottom w:val="0"/>
      <w:divBdr>
        <w:top w:val="none" w:sz="0" w:space="0" w:color="auto"/>
        <w:left w:val="none" w:sz="0" w:space="0" w:color="auto"/>
        <w:bottom w:val="none" w:sz="0" w:space="0" w:color="auto"/>
        <w:right w:val="none" w:sz="0" w:space="0" w:color="auto"/>
      </w:divBdr>
    </w:div>
    <w:div w:id="665330306">
      <w:bodyDiv w:val="1"/>
      <w:marLeft w:val="0"/>
      <w:marRight w:val="0"/>
      <w:marTop w:val="0"/>
      <w:marBottom w:val="0"/>
      <w:divBdr>
        <w:top w:val="none" w:sz="0" w:space="0" w:color="auto"/>
        <w:left w:val="none" w:sz="0" w:space="0" w:color="auto"/>
        <w:bottom w:val="none" w:sz="0" w:space="0" w:color="auto"/>
        <w:right w:val="none" w:sz="0" w:space="0" w:color="auto"/>
      </w:divBdr>
    </w:div>
    <w:div w:id="679745837">
      <w:bodyDiv w:val="1"/>
      <w:marLeft w:val="0"/>
      <w:marRight w:val="0"/>
      <w:marTop w:val="0"/>
      <w:marBottom w:val="0"/>
      <w:divBdr>
        <w:top w:val="none" w:sz="0" w:space="0" w:color="auto"/>
        <w:left w:val="none" w:sz="0" w:space="0" w:color="auto"/>
        <w:bottom w:val="none" w:sz="0" w:space="0" w:color="auto"/>
        <w:right w:val="none" w:sz="0" w:space="0" w:color="auto"/>
      </w:divBdr>
    </w:div>
    <w:div w:id="682123816">
      <w:bodyDiv w:val="1"/>
      <w:marLeft w:val="0"/>
      <w:marRight w:val="0"/>
      <w:marTop w:val="0"/>
      <w:marBottom w:val="0"/>
      <w:divBdr>
        <w:top w:val="none" w:sz="0" w:space="0" w:color="auto"/>
        <w:left w:val="none" w:sz="0" w:space="0" w:color="auto"/>
        <w:bottom w:val="none" w:sz="0" w:space="0" w:color="auto"/>
        <w:right w:val="none" w:sz="0" w:space="0" w:color="auto"/>
      </w:divBdr>
    </w:div>
    <w:div w:id="683676737">
      <w:bodyDiv w:val="1"/>
      <w:marLeft w:val="0"/>
      <w:marRight w:val="0"/>
      <w:marTop w:val="0"/>
      <w:marBottom w:val="0"/>
      <w:divBdr>
        <w:top w:val="none" w:sz="0" w:space="0" w:color="auto"/>
        <w:left w:val="none" w:sz="0" w:space="0" w:color="auto"/>
        <w:bottom w:val="none" w:sz="0" w:space="0" w:color="auto"/>
        <w:right w:val="none" w:sz="0" w:space="0" w:color="auto"/>
      </w:divBdr>
    </w:div>
    <w:div w:id="686903556">
      <w:bodyDiv w:val="1"/>
      <w:marLeft w:val="0"/>
      <w:marRight w:val="0"/>
      <w:marTop w:val="0"/>
      <w:marBottom w:val="0"/>
      <w:divBdr>
        <w:top w:val="none" w:sz="0" w:space="0" w:color="auto"/>
        <w:left w:val="none" w:sz="0" w:space="0" w:color="auto"/>
        <w:bottom w:val="none" w:sz="0" w:space="0" w:color="auto"/>
        <w:right w:val="none" w:sz="0" w:space="0" w:color="auto"/>
      </w:divBdr>
    </w:div>
    <w:div w:id="708917011">
      <w:bodyDiv w:val="1"/>
      <w:marLeft w:val="0"/>
      <w:marRight w:val="0"/>
      <w:marTop w:val="0"/>
      <w:marBottom w:val="0"/>
      <w:divBdr>
        <w:top w:val="none" w:sz="0" w:space="0" w:color="auto"/>
        <w:left w:val="none" w:sz="0" w:space="0" w:color="auto"/>
        <w:bottom w:val="none" w:sz="0" w:space="0" w:color="auto"/>
        <w:right w:val="none" w:sz="0" w:space="0" w:color="auto"/>
      </w:divBdr>
    </w:div>
    <w:div w:id="727384911">
      <w:bodyDiv w:val="1"/>
      <w:marLeft w:val="0"/>
      <w:marRight w:val="0"/>
      <w:marTop w:val="0"/>
      <w:marBottom w:val="0"/>
      <w:divBdr>
        <w:top w:val="none" w:sz="0" w:space="0" w:color="auto"/>
        <w:left w:val="none" w:sz="0" w:space="0" w:color="auto"/>
        <w:bottom w:val="none" w:sz="0" w:space="0" w:color="auto"/>
        <w:right w:val="none" w:sz="0" w:space="0" w:color="auto"/>
      </w:divBdr>
    </w:div>
    <w:div w:id="730228848">
      <w:bodyDiv w:val="1"/>
      <w:marLeft w:val="0"/>
      <w:marRight w:val="0"/>
      <w:marTop w:val="0"/>
      <w:marBottom w:val="0"/>
      <w:divBdr>
        <w:top w:val="none" w:sz="0" w:space="0" w:color="auto"/>
        <w:left w:val="none" w:sz="0" w:space="0" w:color="auto"/>
        <w:bottom w:val="none" w:sz="0" w:space="0" w:color="auto"/>
        <w:right w:val="none" w:sz="0" w:space="0" w:color="auto"/>
      </w:divBdr>
    </w:div>
    <w:div w:id="738481214">
      <w:bodyDiv w:val="1"/>
      <w:marLeft w:val="0"/>
      <w:marRight w:val="0"/>
      <w:marTop w:val="0"/>
      <w:marBottom w:val="0"/>
      <w:divBdr>
        <w:top w:val="none" w:sz="0" w:space="0" w:color="auto"/>
        <w:left w:val="none" w:sz="0" w:space="0" w:color="auto"/>
        <w:bottom w:val="none" w:sz="0" w:space="0" w:color="auto"/>
        <w:right w:val="none" w:sz="0" w:space="0" w:color="auto"/>
      </w:divBdr>
    </w:div>
    <w:div w:id="777069675">
      <w:bodyDiv w:val="1"/>
      <w:marLeft w:val="0"/>
      <w:marRight w:val="0"/>
      <w:marTop w:val="0"/>
      <w:marBottom w:val="0"/>
      <w:divBdr>
        <w:top w:val="none" w:sz="0" w:space="0" w:color="auto"/>
        <w:left w:val="none" w:sz="0" w:space="0" w:color="auto"/>
        <w:bottom w:val="none" w:sz="0" w:space="0" w:color="auto"/>
        <w:right w:val="none" w:sz="0" w:space="0" w:color="auto"/>
      </w:divBdr>
    </w:div>
    <w:div w:id="786119410">
      <w:bodyDiv w:val="1"/>
      <w:marLeft w:val="0"/>
      <w:marRight w:val="0"/>
      <w:marTop w:val="0"/>
      <w:marBottom w:val="0"/>
      <w:divBdr>
        <w:top w:val="none" w:sz="0" w:space="0" w:color="auto"/>
        <w:left w:val="none" w:sz="0" w:space="0" w:color="auto"/>
        <w:bottom w:val="none" w:sz="0" w:space="0" w:color="auto"/>
        <w:right w:val="none" w:sz="0" w:space="0" w:color="auto"/>
      </w:divBdr>
    </w:div>
    <w:div w:id="786856841">
      <w:bodyDiv w:val="1"/>
      <w:marLeft w:val="0"/>
      <w:marRight w:val="0"/>
      <w:marTop w:val="0"/>
      <w:marBottom w:val="0"/>
      <w:divBdr>
        <w:top w:val="none" w:sz="0" w:space="0" w:color="auto"/>
        <w:left w:val="none" w:sz="0" w:space="0" w:color="auto"/>
        <w:bottom w:val="none" w:sz="0" w:space="0" w:color="auto"/>
        <w:right w:val="none" w:sz="0" w:space="0" w:color="auto"/>
      </w:divBdr>
    </w:div>
    <w:div w:id="786894478">
      <w:bodyDiv w:val="1"/>
      <w:marLeft w:val="0"/>
      <w:marRight w:val="0"/>
      <w:marTop w:val="0"/>
      <w:marBottom w:val="0"/>
      <w:divBdr>
        <w:top w:val="none" w:sz="0" w:space="0" w:color="auto"/>
        <w:left w:val="none" w:sz="0" w:space="0" w:color="auto"/>
        <w:bottom w:val="none" w:sz="0" w:space="0" w:color="auto"/>
        <w:right w:val="none" w:sz="0" w:space="0" w:color="auto"/>
      </w:divBdr>
    </w:div>
    <w:div w:id="792754243">
      <w:bodyDiv w:val="1"/>
      <w:marLeft w:val="0"/>
      <w:marRight w:val="0"/>
      <w:marTop w:val="0"/>
      <w:marBottom w:val="0"/>
      <w:divBdr>
        <w:top w:val="none" w:sz="0" w:space="0" w:color="auto"/>
        <w:left w:val="none" w:sz="0" w:space="0" w:color="auto"/>
        <w:bottom w:val="none" w:sz="0" w:space="0" w:color="auto"/>
        <w:right w:val="none" w:sz="0" w:space="0" w:color="auto"/>
      </w:divBdr>
    </w:div>
    <w:div w:id="821239198">
      <w:bodyDiv w:val="1"/>
      <w:marLeft w:val="0"/>
      <w:marRight w:val="0"/>
      <w:marTop w:val="0"/>
      <w:marBottom w:val="0"/>
      <w:divBdr>
        <w:top w:val="none" w:sz="0" w:space="0" w:color="auto"/>
        <w:left w:val="none" w:sz="0" w:space="0" w:color="auto"/>
        <w:bottom w:val="none" w:sz="0" w:space="0" w:color="auto"/>
        <w:right w:val="none" w:sz="0" w:space="0" w:color="auto"/>
      </w:divBdr>
    </w:div>
    <w:div w:id="836311462">
      <w:bodyDiv w:val="1"/>
      <w:marLeft w:val="0"/>
      <w:marRight w:val="0"/>
      <w:marTop w:val="0"/>
      <w:marBottom w:val="0"/>
      <w:divBdr>
        <w:top w:val="none" w:sz="0" w:space="0" w:color="auto"/>
        <w:left w:val="none" w:sz="0" w:space="0" w:color="auto"/>
        <w:bottom w:val="none" w:sz="0" w:space="0" w:color="auto"/>
        <w:right w:val="none" w:sz="0" w:space="0" w:color="auto"/>
      </w:divBdr>
    </w:div>
    <w:div w:id="841512974">
      <w:bodyDiv w:val="1"/>
      <w:marLeft w:val="0"/>
      <w:marRight w:val="0"/>
      <w:marTop w:val="0"/>
      <w:marBottom w:val="0"/>
      <w:divBdr>
        <w:top w:val="none" w:sz="0" w:space="0" w:color="auto"/>
        <w:left w:val="none" w:sz="0" w:space="0" w:color="auto"/>
        <w:bottom w:val="none" w:sz="0" w:space="0" w:color="auto"/>
        <w:right w:val="none" w:sz="0" w:space="0" w:color="auto"/>
      </w:divBdr>
    </w:div>
    <w:div w:id="848912826">
      <w:bodyDiv w:val="1"/>
      <w:marLeft w:val="0"/>
      <w:marRight w:val="0"/>
      <w:marTop w:val="0"/>
      <w:marBottom w:val="0"/>
      <w:divBdr>
        <w:top w:val="none" w:sz="0" w:space="0" w:color="auto"/>
        <w:left w:val="none" w:sz="0" w:space="0" w:color="auto"/>
        <w:bottom w:val="none" w:sz="0" w:space="0" w:color="auto"/>
        <w:right w:val="none" w:sz="0" w:space="0" w:color="auto"/>
      </w:divBdr>
    </w:div>
    <w:div w:id="849678807">
      <w:bodyDiv w:val="1"/>
      <w:marLeft w:val="0"/>
      <w:marRight w:val="0"/>
      <w:marTop w:val="0"/>
      <w:marBottom w:val="0"/>
      <w:divBdr>
        <w:top w:val="none" w:sz="0" w:space="0" w:color="auto"/>
        <w:left w:val="none" w:sz="0" w:space="0" w:color="auto"/>
        <w:bottom w:val="none" w:sz="0" w:space="0" w:color="auto"/>
        <w:right w:val="none" w:sz="0" w:space="0" w:color="auto"/>
      </w:divBdr>
      <w:divsChild>
        <w:div w:id="573930135">
          <w:marLeft w:val="0"/>
          <w:marRight w:val="0"/>
          <w:marTop w:val="0"/>
          <w:marBottom w:val="0"/>
          <w:divBdr>
            <w:top w:val="none" w:sz="0" w:space="0" w:color="auto"/>
            <w:left w:val="none" w:sz="0" w:space="0" w:color="auto"/>
            <w:bottom w:val="none" w:sz="0" w:space="0" w:color="auto"/>
            <w:right w:val="none" w:sz="0" w:space="0" w:color="auto"/>
          </w:divBdr>
        </w:div>
        <w:div w:id="1845245035">
          <w:marLeft w:val="0"/>
          <w:marRight w:val="0"/>
          <w:marTop w:val="0"/>
          <w:marBottom w:val="0"/>
          <w:divBdr>
            <w:top w:val="none" w:sz="0" w:space="0" w:color="auto"/>
            <w:left w:val="none" w:sz="0" w:space="0" w:color="auto"/>
            <w:bottom w:val="none" w:sz="0" w:space="0" w:color="auto"/>
            <w:right w:val="none" w:sz="0" w:space="0" w:color="auto"/>
          </w:divBdr>
        </w:div>
        <w:div w:id="2079743303">
          <w:marLeft w:val="0"/>
          <w:marRight w:val="0"/>
          <w:marTop w:val="0"/>
          <w:marBottom w:val="0"/>
          <w:divBdr>
            <w:top w:val="none" w:sz="0" w:space="0" w:color="auto"/>
            <w:left w:val="none" w:sz="0" w:space="0" w:color="auto"/>
            <w:bottom w:val="none" w:sz="0" w:space="0" w:color="auto"/>
            <w:right w:val="none" w:sz="0" w:space="0" w:color="auto"/>
          </w:divBdr>
        </w:div>
      </w:divsChild>
    </w:div>
    <w:div w:id="851458826">
      <w:bodyDiv w:val="1"/>
      <w:marLeft w:val="0"/>
      <w:marRight w:val="0"/>
      <w:marTop w:val="0"/>
      <w:marBottom w:val="0"/>
      <w:divBdr>
        <w:top w:val="none" w:sz="0" w:space="0" w:color="auto"/>
        <w:left w:val="none" w:sz="0" w:space="0" w:color="auto"/>
        <w:bottom w:val="none" w:sz="0" w:space="0" w:color="auto"/>
        <w:right w:val="none" w:sz="0" w:space="0" w:color="auto"/>
      </w:divBdr>
      <w:divsChild>
        <w:div w:id="1269966707">
          <w:marLeft w:val="0"/>
          <w:marRight w:val="0"/>
          <w:marTop w:val="0"/>
          <w:marBottom w:val="0"/>
          <w:divBdr>
            <w:top w:val="none" w:sz="0" w:space="0" w:color="auto"/>
            <w:left w:val="none" w:sz="0" w:space="0" w:color="auto"/>
            <w:bottom w:val="none" w:sz="0" w:space="0" w:color="auto"/>
            <w:right w:val="none" w:sz="0" w:space="0" w:color="auto"/>
          </w:divBdr>
        </w:div>
        <w:div w:id="1969123615">
          <w:marLeft w:val="0"/>
          <w:marRight w:val="0"/>
          <w:marTop w:val="0"/>
          <w:marBottom w:val="0"/>
          <w:divBdr>
            <w:top w:val="none" w:sz="0" w:space="0" w:color="auto"/>
            <w:left w:val="none" w:sz="0" w:space="0" w:color="auto"/>
            <w:bottom w:val="none" w:sz="0" w:space="0" w:color="auto"/>
            <w:right w:val="none" w:sz="0" w:space="0" w:color="auto"/>
          </w:divBdr>
        </w:div>
        <w:div w:id="1986623921">
          <w:marLeft w:val="0"/>
          <w:marRight w:val="0"/>
          <w:marTop w:val="0"/>
          <w:marBottom w:val="0"/>
          <w:divBdr>
            <w:top w:val="none" w:sz="0" w:space="0" w:color="auto"/>
            <w:left w:val="none" w:sz="0" w:space="0" w:color="auto"/>
            <w:bottom w:val="none" w:sz="0" w:space="0" w:color="auto"/>
            <w:right w:val="none" w:sz="0" w:space="0" w:color="auto"/>
          </w:divBdr>
        </w:div>
      </w:divsChild>
    </w:div>
    <w:div w:id="872575304">
      <w:bodyDiv w:val="1"/>
      <w:marLeft w:val="0"/>
      <w:marRight w:val="0"/>
      <w:marTop w:val="0"/>
      <w:marBottom w:val="0"/>
      <w:divBdr>
        <w:top w:val="none" w:sz="0" w:space="0" w:color="auto"/>
        <w:left w:val="none" w:sz="0" w:space="0" w:color="auto"/>
        <w:bottom w:val="none" w:sz="0" w:space="0" w:color="auto"/>
        <w:right w:val="none" w:sz="0" w:space="0" w:color="auto"/>
      </w:divBdr>
    </w:div>
    <w:div w:id="872695722">
      <w:bodyDiv w:val="1"/>
      <w:marLeft w:val="0"/>
      <w:marRight w:val="0"/>
      <w:marTop w:val="0"/>
      <w:marBottom w:val="0"/>
      <w:divBdr>
        <w:top w:val="none" w:sz="0" w:space="0" w:color="auto"/>
        <w:left w:val="none" w:sz="0" w:space="0" w:color="auto"/>
        <w:bottom w:val="none" w:sz="0" w:space="0" w:color="auto"/>
        <w:right w:val="none" w:sz="0" w:space="0" w:color="auto"/>
      </w:divBdr>
    </w:div>
    <w:div w:id="895746083">
      <w:bodyDiv w:val="1"/>
      <w:marLeft w:val="0"/>
      <w:marRight w:val="0"/>
      <w:marTop w:val="0"/>
      <w:marBottom w:val="0"/>
      <w:divBdr>
        <w:top w:val="none" w:sz="0" w:space="0" w:color="auto"/>
        <w:left w:val="none" w:sz="0" w:space="0" w:color="auto"/>
        <w:bottom w:val="none" w:sz="0" w:space="0" w:color="auto"/>
        <w:right w:val="none" w:sz="0" w:space="0" w:color="auto"/>
      </w:divBdr>
    </w:div>
    <w:div w:id="900675884">
      <w:bodyDiv w:val="1"/>
      <w:marLeft w:val="0"/>
      <w:marRight w:val="0"/>
      <w:marTop w:val="0"/>
      <w:marBottom w:val="0"/>
      <w:divBdr>
        <w:top w:val="none" w:sz="0" w:space="0" w:color="auto"/>
        <w:left w:val="none" w:sz="0" w:space="0" w:color="auto"/>
        <w:bottom w:val="none" w:sz="0" w:space="0" w:color="auto"/>
        <w:right w:val="none" w:sz="0" w:space="0" w:color="auto"/>
      </w:divBdr>
    </w:div>
    <w:div w:id="923687786">
      <w:bodyDiv w:val="1"/>
      <w:marLeft w:val="0"/>
      <w:marRight w:val="0"/>
      <w:marTop w:val="0"/>
      <w:marBottom w:val="0"/>
      <w:divBdr>
        <w:top w:val="none" w:sz="0" w:space="0" w:color="auto"/>
        <w:left w:val="none" w:sz="0" w:space="0" w:color="auto"/>
        <w:bottom w:val="none" w:sz="0" w:space="0" w:color="auto"/>
        <w:right w:val="none" w:sz="0" w:space="0" w:color="auto"/>
      </w:divBdr>
    </w:div>
    <w:div w:id="924723130">
      <w:bodyDiv w:val="1"/>
      <w:marLeft w:val="0"/>
      <w:marRight w:val="0"/>
      <w:marTop w:val="0"/>
      <w:marBottom w:val="0"/>
      <w:divBdr>
        <w:top w:val="none" w:sz="0" w:space="0" w:color="auto"/>
        <w:left w:val="none" w:sz="0" w:space="0" w:color="auto"/>
        <w:bottom w:val="none" w:sz="0" w:space="0" w:color="auto"/>
        <w:right w:val="none" w:sz="0" w:space="0" w:color="auto"/>
      </w:divBdr>
    </w:div>
    <w:div w:id="928124269">
      <w:bodyDiv w:val="1"/>
      <w:marLeft w:val="0"/>
      <w:marRight w:val="0"/>
      <w:marTop w:val="0"/>
      <w:marBottom w:val="0"/>
      <w:divBdr>
        <w:top w:val="none" w:sz="0" w:space="0" w:color="auto"/>
        <w:left w:val="none" w:sz="0" w:space="0" w:color="auto"/>
        <w:bottom w:val="none" w:sz="0" w:space="0" w:color="auto"/>
        <w:right w:val="none" w:sz="0" w:space="0" w:color="auto"/>
      </w:divBdr>
    </w:div>
    <w:div w:id="938567886">
      <w:bodyDiv w:val="1"/>
      <w:marLeft w:val="0"/>
      <w:marRight w:val="0"/>
      <w:marTop w:val="0"/>
      <w:marBottom w:val="0"/>
      <w:divBdr>
        <w:top w:val="none" w:sz="0" w:space="0" w:color="auto"/>
        <w:left w:val="none" w:sz="0" w:space="0" w:color="auto"/>
        <w:bottom w:val="none" w:sz="0" w:space="0" w:color="auto"/>
        <w:right w:val="none" w:sz="0" w:space="0" w:color="auto"/>
      </w:divBdr>
    </w:div>
    <w:div w:id="948010557">
      <w:bodyDiv w:val="1"/>
      <w:marLeft w:val="0"/>
      <w:marRight w:val="0"/>
      <w:marTop w:val="0"/>
      <w:marBottom w:val="0"/>
      <w:divBdr>
        <w:top w:val="none" w:sz="0" w:space="0" w:color="auto"/>
        <w:left w:val="none" w:sz="0" w:space="0" w:color="auto"/>
        <w:bottom w:val="none" w:sz="0" w:space="0" w:color="auto"/>
        <w:right w:val="none" w:sz="0" w:space="0" w:color="auto"/>
      </w:divBdr>
    </w:div>
    <w:div w:id="960499887">
      <w:bodyDiv w:val="1"/>
      <w:marLeft w:val="0"/>
      <w:marRight w:val="0"/>
      <w:marTop w:val="0"/>
      <w:marBottom w:val="0"/>
      <w:divBdr>
        <w:top w:val="none" w:sz="0" w:space="0" w:color="auto"/>
        <w:left w:val="none" w:sz="0" w:space="0" w:color="auto"/>
        <w:bottom w:val="none" w:sz="0" w:space="0" w:color="auto"/>
        <w:right w:val="none" w:sz="0" w:space="0" w:color="auto"/>
      </w:divBdr>
      <w:divsChild>
        <w:div w:id="916550052">
          <w:marLeft w:val="0"/>
          <w:marRight w:val="0"/>
          <w:marTop w:val="0"/>
          <w:marBottom w:val="0"/>
          <w:divBdr>
            <w:top w:val="none" w:sz="0" w:space="0" w:color="auto"/>
            <w:left w:val="none" w:sz="0" w:space="0" w:color="auto"/>
            <w:bottom w:val="none" w:sz="0" w:space="0" w:color="auto"/>
            <w:right w:val="none" w:sz="0" w:space="0" w:color="auto"/>
          </w:divBdr>
          <w:divsChild>
            <w:div w:id="1574926342">
              <w:marLeft w:val="0"/>
              <w:marRight w:val="0"/>
              <w:marTop w:val="0"/>
              <w:marBottom w:val="0"/>
              <w:divBdr>
                <w:top w:val="none" w:sz="0" w:space="0" w:color="auto"/>
                <w:left w:val="none" w:sz="0" w:space="0" w:color="auto"/>
                <w:bottom w:val="none" w:sz="0" w:space="0" w:color="auto"/>
                <w:right w:val="none" w:sz="0" w:space="0" w:color="auto"/>
              </w:divBdr>
              <w:divsChild>
                <w:div w:id="1803620722">
                  <w:marLeft w:val="0"/>
                  <w:marRight w:val="0"/>
                  <w:marTop w:val="0"/>
                  <w:marBottom w:val="0"/>
                  <w:divBdr>
                    <w:top w:val="none" w:sz="0" w:space="0" w:color="auto"/>
                    <w:left w:val="none" w:sz="0" w:space="0" w:color="auto"/>
                    <w:bottom w:val="none" w:sz="0" w:space="0" w:color="auto"/>
                    <w:right w:val="none" w:sz="0" w:space="0" w:color="auto"/>
                  </w:divBdr>
                  <w:divsChild>
                    <w:div w:id="2119641974">
                      <w:marLeft w:val="0"/>
                      <w:marRight w:val="0"/>
                      <w:marTop w:val="0"/>
                      <w:marBottom w:val="0"/>
                      <w:divBdr>
                        <w:top w:val="none" w:sz="0" w:space="0" w:color="auto"/>
                        <w:left w:val="none" w:sz="0" w:space="0" w:color="auto"/>
                        <w:bottom w:val="none" w:sz="0" w:space="0" w:color="auto"/>
                        <w:right w:val="none" w:sz="0" w:space="0" w:color="auto"/>
                      </w:divBdr>
                      <w:divsChild>
                        <w:div w:id="1639609909">
                          <w:marLeft w:val="0"/>
                          <w:marRight w:val="0"/>
                          <w:marTop w:val="0"/>
                          <w:marBottom w:val="0"/>
                          <w:divBdr>
                            <w:top w:val="none" w:sz="0" w:space="0" w:color="auto"/>
                            <w:left w:val="none" w:sz="0" w:space="0" w:color="auto"/>
                            <w:bottom w:val="none" w:sz="0" w:space="0" w:color="auto"/>
                            <w:right w:val="none" w:sz="0" w:space="0" w:color="auto"/>
                          </w:divBdr>
                          <w:divsChild>
                            <w:div w:id="82373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421076">
      <w:bodyDiv w:val="1"/>
      <w:marLeft w:val="0"/>
      <w:marRight w:val="0"/>
      <w:marTop w:val="0"/>
      <w:marBottom w:val="0"/>
      <w:divBdr>
        <w:top w:val="none" w:sz="0" w:space="0" w:color="auto"/>
        <w:left w:val="none" w:sz="0" w:space="0" w:color="auto"/>
        <w:bottom w:val="none" w:sz="0" w:space="0" w:color="auto"/>
        <w:right w:val="none" w:sz="0" w:space="0" w:color="auto"/>
      </w:divBdr>
    </w:div>
    <w:div w:id="968633825">
      <w:bodyDiv w:val="1"/>
      <w:marLeft w:val="0"/>
      <w:marRight w:val="0"/>
      <w:marTop w:val="0"/>
      <w:marBottom w:val="0"/>
      <w:divBdr>
        <w:top w:val="none" w:sz="0" w:space="0" w:color="auto"/>
        <w:left w:val="none" w:sz="0" w:space="0" w:color="auto"/>
        <w:bottom w:val="none" w:sz="0" w:space="0" w:color="auto"/>
        <w:right w:val="none" w:sz="0" w:space="0" w:color="auto"/>
      </w:divBdr>
      <w:divsChild>
        <w:div w:id="845096160">
          <w:marLeft w:val="0"/>
          <w:marRight w:val="0"/>
          <w:marTop w:val="0"/>
          <w:marBottom w:val="0"/>
          <w:divBdr>
            <w:top w:val="none" w:sz="0" w:space="0" w:color="auto"/>
            <w:left w:val="none" w:sz="0" w:space="0" w:color="auto"/>
            <w:bottom w:val="none" w:sz="0" w:space="0" w:color="auto"/>
            <w:right w:val="none" w:sz="0" w:space="0" w:color="auto"/>
          </w:divBdr>
          <w:divsChild>
            <w:div w:id="1435788323">
              <w:marLeft w:val="0"/>
              <w:marRight w:val="0"/>
              <w:marTop w:val="0"/>
              <w:marBottom w:val="0"/>
              <w:divBdr>
                <w:top w:val="none" w:sz="0" w:space="0" w:color="auto"/>
                <w:left w:val="none" w:sz="0" w:space="0" w:color="auto"/>
                <w:bottom w:val="none" w:sz="0" w:space="0" w:color="auto"/>
                <w:right w:val="none" w:sz="0" w:space="0" w:color="auto"/>
              </w:divBdr>
              <w:divsChild>
                <w:div w:id="1978411083">
                  <w:marLeft w:val="0"/>
                  <w:marRight w:val="0"/>
                  <w:marTop w:val="0"/>
                  <w:marBottom w:val="0"/>
                  <w:divBdr>
                    <w:top w:val="none" w:sz="0" w:space="0" w:color="auto"/>
                    <w:left w:val="none" w:sz="0" w:space="0" w:color="auto"/>
                    <w:bottom w:val="none" w:sz="0" w:space="0" w:color="auto"/>
                    <w:right w:val="none" w:sz="0" w:space="0" w:color="auto"/>
                  </w:divBdr>
                  <w:divsChild>
                    <w:div w:id="1762681689">
                      <w:marLeft w:val="0"/>
                      <w:marRight w:val="0"/>
                      <w:marTop w:val="0"/>
                      <w:marBottom w:val="0"/>
                      <w:divBdr>
                        <w:top w:val="none" w:sz="0" w:space="0" w:color="auto"/>
                        <w:left w:val="none" w:sz="0" w:space="0" w:color="auto"/>
                        <w:bottom w:val="none" w:sz="0" w:space="0" w:color="auto"/>
                        <w:right w:val="none" w:sz="0" w:space="0" w:color="auto"/>
                      </w:divBdr>
                      <w:divsChild>
                        <w:div w:id="206374978">
                          <w:marLeft w:val="0"/>
                          <w:marRight w:val="0"/>
                          <w:marTop w:val="0"/>
                          <w:marBottom w:val="0"/>
                          <w:divBdr>
                            <w:top w:val="none" w:sz="0" w:space="0" w:color="auto"/>
                            <w:left w:val="none" w:sz="0" w:space="0" w:color="auto"/>
                            <w:bottom w:val="none" w:sz="0" w:space="0" w:color="auto"/>
                            <w:right w:val="none" w:sz="0" w:space="0" w:color="auto"/>
                          </w:divBdr>
                          <w:divsChild>
                            <w:div w:id="29264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5256159">
      <w:bodyDiv w:val="1"/>
      <w:marLeft w:val="0"/>
      <w:marRight w:val="0"/>
      <w:marTop w:val="0"/>
      <w:marBottom w:val="0"/>
      <w:divBdr>
        <w:top w:val="none" w:sz="0" w:space="0" w:color="auto"/>
        <w:left w:val="none" w:sz="0" w:space="0" w:color="auto"/>
        <w:bottom w:val="none" w:sz="0" w:space="0" w:color="auto"/>
        <w:right w:val="none" w:sz="0" w:space="0" w:color="auto"/>
      </w:divBdr>
      <w:divsChild>
        <w:div w:id="1335915048">
          <w:marLeft w:val="0"/>
          <w:marRight w:val="0"/>
          <w:marTop w:val="15"/>
          <w:marBottom w:val="0"/>
          <w:divBdr>
            <w:top w:val="single" w:sz="48" w:space="0" w:color="auto"/>
            <w:left w:val="single" w:sz="48" w:space="0" w:color="auto"/>
            <w:bottom w:val="single" w:sz="48" w:space="0" w:color="auto"/>
            <w:right w:val="single" w:sz="48" w:space="0" w:color="auto"/>
          </w:divBdr>
          <w:divsChild>
            <w:div w:id="6644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279267">
      <w:bodyDiv w:val="1"/>
      <w:marLeft w:val="0"/>
      <w:marRight w:val="0"/>
      <w:marTop w:val="0"/>
      <w:marBottom w:val="0"/>
      <w:divBdr>
        <w:top w:val="none" w:sz="0" w:space="0" w:color="auto"/>
        <w:left w:val="none" w:sz="0" w:space="0" w:color="auto"/>
        <w:bottom w:val="none" w:sz="0" w:space="0" w:color="auto"/>
        <w:right w:val="none" w:sz="0" w:space="0" w:color="auto"/>
      </w:divBdr>
    </w:div>
    <w:div w:id="1010137252">
      <w:bodyDiv w:val="1"/>
      <w:marLeft w:val="0"/>
      <w:marRight w:val="0"/>
      <w:marTop w:val="0"/>
      <w:marBottom w:val="0"/>
      <w:divBdr>
        <w:top w:val="none" w:sz="0" w:space="0" w:color="auto"/>
        <w:left w:val="none" w:sz="0" w:space="0" w:color="auto"/>
        <w:bottom w:val="none" w:sz="0" w:space="0" w:color="auto"/>
        <w:right w:val="none" w:sz="0" w:space="0" w:color="auto"/>
      </w:divBdr>
    </w:div>
    <w:div w:id="1029067735">
      <w:bodyDiv w:val="1"/>
      <w:marLeft w:val="0"/>
      <w:marRight w:val="0"/>
      <w:marTop w:val="0"/>
      <w:marBottom w:val="0"/>
      <w:divBdr>
        <w:top w:val="none" w:sz="0" w:space="0" w:color="auto"/>
        <w:left w:val="none" w:sz="0" w:space="0" w:color="auto"/>
        <w:bottom w:val="none" w:sz="0" w:space="0" w:color="auto"/>
        <w:right w:val="none" w:sz="0" w:space="0" w:color="auto"/>
      </w:divBdr>
    </w:div>
    <w:div w:id="1033264558">
      <w:bodyDiv w:val="1"/>
      <w:marLeft w:val="0"/>
      <w:marRight w:val="0"/>
      <w:marTop w:val="0"/>
      <w:marBottom w:val="0"/>
      <w:divBdr>
        <w:top w:val="none" w:sz="0" w:space="0" w:color="auto"/>
        <w:left w:val="none" w:sz="0" w:space="0" w:color="auto"/>
        <w:bottom w:val="none" w:sz="0" w:space="0" w:color="auto"/>
        <w:right w:val="none" w:sz="0" w:space="0" w:color="auto"/>
      </w:divBdr>
    </w:div>
    <w:div w:id="1051808402">
      <w:bodyDiv w:val="1"/>
      <w:marLeft w:val="0"/>
      <w:marRight w:val="0"/>
      <w:marTop w:val="0"/>
      <w:marBottom w:val="0"/>
      <w:divBdr>
        <w:top w:val="none" w:sz="0" w:space="0" w:color="auto"/>
        <w:left w:val="none" w:sz="0" w:space="0" w:color="auto"/>
        <w:bottom w:val="none" w:sz="0" w:space="0" w:color="auto"/>
        <w:right w:val="none" w:sz="0" w:space="0" w:color="auto"/>
      </w:divBdr>
    </w:div>
    <w:div w:id="1066533464">
      <w:bodyDiv w:val="1"/>
      <w:marLeft w:val="0"/>
      <w:marRight w:val="0"/>
      <w:marTop w:val="0"/>
      <w:marBottom w:val="0"/>
      <w:divBdr>
        <w:top w:val="none" w:sz="0" w:space="0" w:color="auto"/>
        <w:left w:val="none" w:sz="0" w:space="0" w:color="auto"/>
        <w:bottom w:val="none" w:sz="0" w:space="0" w:color="auto"/>
        <w:right w:val="none" w:sz="0" w:space="0" w:color="auto"/>
      </w:divBdr>
    </w:div>
    <w:div w:id="1067997583">
      <w:bodyDiv w:val="1"/>
      <w:marLeft w:val="0"/>
      <w:marRight w:val="0"/>
      <w:marTop w:val="0"/>
      <w:marBottom w:val="0"/>
      <w:divBdr>
        <w:top w:val="none" w:sz="0" w:space="0" w:color="auto"/>
        <w:left w:val="none" w:sz="0" w:space="0" w:color="auto"/>
        <w:bottom w:val="none" w:sz="0" w:space="0" w:color="auto"/>
        <w:right w:val="none" w:sz="0" w:space="0" w:color="auto"/>
      </w:divBdr>
      <w:divsChild>
        <w:div w:id="1115055786">
          <w:marLeft w:val="0"/>
          <w:marRight w:val="0"/>
          <w:marTop w:val="15"/>
          <w:marBottom w:val="0"/>
          <w:divBdr>
            <w:top w:val="single" w:sz="48" w:space="0" w:color="auto"/>
            <w:left w:val="single" w:sz="48" w:space="0" w:color="auto"/>
            <w:bottom w:val="single" w:sz="48" w:space="0" w:color="auto"/>
            <w:right w:val="single" w:sz="48" w:space="0" w:color="auto"/>
          </w:divBdr>
          <w:divsChild>
            <w:div w:id="918055388">
              <w:marLeft w:val="0"/>
              <w:marRight w:val="0"/>
              <w:marTop w:val="0"/>
              <w:marBottom w:val="0"/>
              <w:divBdr>
                <w:top w:val="none" w:sz="0" w:space="0" w:color="auto"/>
                <w:left w:val="none" w:sz="0" w:space="0" w:color="auto"/>
                <w:bottom w:val="none" w:sz="0" w:space="0" w:color="auto"/>
                <w:right w:val="none" w:sz="0" w:space="0" w:color="auto"/>
              </w:divBdr>
            </w:div>
          </w:divsChild>
        </w:div>
        <w:div w:id="1221133947">
          <w:marLeft w:val="0"/>
          <w:marRight w:val="0"/>
          <w:marTop w:val="15"/>
          <w:marBottom w:val="0"/>
          <w:divBdr>
            <w:top w:val="single" w:sz="48" w:space="0" w:color="auto"/>
            <w:left w:val="single" w:sz="48" w:space="0" w:color="auto"/>
            <w:bottom w:val="single" w:sz="48" w:space="0" w:color="auto"/>
            <w:right w:val="single" w:sz="48" w:space="0" w:color="auto"/>
          </w:divBdr>
          <w:divsChild>
            <w:div w:id="103238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506538">
      <w:bodyDiv w:val="1"/>
      <w:marLeft w:val="0"/>
      <w:marRight w:val="0"/>
      <w:marTop w:val="0"/>
      <w:marBottom w:val="0"/>
      <w:divBdr>
        <w:top w:val="none" w:sz="0" w:space="0" w:color="auto"/>
        <w:left w:val="none" w:sz="0" w:space="0" w:color="auto"/>
        <w:bottom w:val="none" w:sz="0" w:space="0" w:color="auto"/>
        <w:right w:val="none" w:sz="0" w:space="0" w:color="auto"/>
      </w:divBdr>
    </w:div>
    <w:div w:id="1075593591">
      <w:bodyDiv w:val="1"/>
      <w:marLeft w:val="0"/>
      <w:marRight w:val="0"/>
      <w:marTop w:val="0"/>
      <w:marBottom w:val="0"/>
      <w:divBdr>
        <w:top w:val="none" w:sz="0" w:space="0" w:color="auto"/>
        <w:left w:val="none" w:sz="0" w:space="0" w:color="auto"/>
        <w:bottom w:val="none" w:sz="0" w:space="0" w:color="auto"/>
        <w:right w:val="none" w:sz="0" w:space="0" w:color="auto"/>
      </w:divBdr>
      <w:divsChild>
        <w:div w:id="79831892">
          <w:marLeft w:val="0"/>
          <w:marRight w:val="0"/>
          <w:marTop w:val="0"/>
          <w:marBottom w:val="0"/>
          <w:divBdr>
            <w:top w:val="none" w:sz="0" w:space="0" w:color="auto"/>
            <w:left w:val="none" w:sz="0" w:space="0" w:color="auto"/>
            <w:bottom w:val="none" w:sz="0" w:space="0" w:color="auto"/>
            <w:right w:val="none" w:sz="0" w:space="0" w:color="auto"/>
          </w:divBdr>
        </w:div>
        <w:div w:id="90049625">
          <w:marLeft w:val="0"/>
          <w:marRight w:val="0"/>
          <w:marTop w:val="0"/>
          <w:marBottom w:val="0"/>
          <w:divBdr>
            <w:top w:val="none" w:sz="0" w:space="0" w:color="auto"/>
            <w:left w:val="none" w:sz="0" w:space="0" w:color="auto"/>
            <w:bottom w:val="none" w:sz="0" w:space="0" w:color="auto"/>
            <w:right w:val="none" w:sz="0" w:space="0" w:color="auto"/>
          </w:divBdr>
        </w:div>
        <w:div w:id="95173311">
          <w:marLeft w:val="0"/>
          <w:marRight w:val="0"/>
          <w:marTop w:val="0"/>
          <w:marBottom w:val="0"/>
          <w:divBdr>
            <w:top w:val="none" w:sz="0" w:space="0" w:color="auto"/>
            <w:left w:val="none" w:sz="0" w:space="0" w:color="auto"/>
            <w:bottom w:val="none" w:sz="0" w:space="0" w:color="auto"/>
            <w:right w:val="none" w:sz="0" w:space="0" w:color="auto"/>
          </w:divBdr>
        </w:div>
        <w:div w:id="109672667">
          <w:marLeft w:val="0"/>
          <w:marRight w:val="0"/>
          <w:marTop w:val="0"/>
          <w:marBottom w:val="0"/>
          <w:divBdr>
            <w:top w:val="none" w:sz="0" w:space="0" w:color="auto"/>
            <w:left w:val="none" w:sz="0" w:space="0" w:color="auto"/>
            <w:bottom w:val="none" w:sz="0" w:space="0" w:color="auto"/>
            <w:right w:val="none" w:sz="0" w:space="0" w:color="auto"/>
          </w:divBdr>
        </w:div>
        <w:div w:id="113402905">
          <w:marLeft w:val="0"/>
          <w:marRight w:val="0"/>
          <w:marTop w:val="0"/>
          <w:marBottom w:val="0"/>
          <w:divBdr>
            <w:top w:val="none" w:sz="0" w:space="0" w:color="auto"/>
            <w:left w:val="none" w:sz="0" w:space="0" w:color="auto"/>
            <w:bottom w:val="none" w:sz="0" w:space="0" w:color="auto"/>
            <w:right w:val="none" w:sz="0" w:space="0" w:color="auto"/>
          </w:divBdr>
        </w:div>
        <w:div w:id="180439661">
          <w:marLeft w:val="0"/>
          <w:marRight w:val="0"/>
          <w:marTop w:val="0"/>
          <w:marBottom w:val="0"/>
          <w:divBdr>
            <w:top w:val="none" w:sz="0" w:space="0" w:color="auto"/>
            <w:left w:val="none" w:sz="0" w:space="0" w:color="auto"/>
            <w:bottom w:val="none" w:sz="0" w:space="0" w:color="auto"/>
            <w:right w:val="none" w:sz="0" w:space="0" w:color="auto"/>
          </w:divBdr>
        </w:div>
        <w:div w:id="193614932">
          <w:marLeft w:val="0"/>
          <w:marRight w:val="0"/>
          <w:marTop w:val="0"/>
          <w:marBottom w:val="0"/>
          <w:divBdr>
            <w:top w:val="none" w:sz="0" w:space="0" w:color="auto"/>
            <w:left w:val="none" w:sz="0" w:space="0" w:color="auto"/>
            <w:bottom w:val="none" w:sz="0" w:space="0" w:color="auto"/>
            <w:right w:val="none" w:sz="0" w:space="0" w:color="auto"/>
          </w:divBdr>
        </w:div>
        <w:div w:id="200482793">
          <w:marLeft w:val="0"/>
          <w:marRight w:val="0"/>
          <w:marTop w:val="0"/>
          <w:marBottom w:val="0"/>
          <w:divBdr>
            <w:top w:val="none" w:sz="0" w:space="0" w:color="auto"/>
            <w:left w:val="none" w:sz="0" w:space="0" w:color="auto"/>
            <w:bottom w:val="none" w:sz="0" w:space="0" w:color="auto"/>
            <w:right w:val="none" w:sz="0" w:space="0" w:color="auto"/>
          </w:divBdr>
        </w:div>
        <w:div w:id="283735319">
          <w:marLeft w:val="0"/>
          <w:marRight w:val="0"/>
          <w:marTop w:val="0"/>
          <w:marBottom w:val="0"/>
          <w:divBdr>
            <w:top w:val="none" w:sz="0" w:space="0" w:color="auto"/>
            <w:left w:val="none" w:sz="0" w:space="0" w:color="auto"/>
            <w:bottom w:val="none" w:sz="0" w:space="0" w:color="auto"/>
            <w:right w:val="none" w:sz="0" w:space="0" w:color="auto"/>
          </w:divBdr>
        </w:div>
        <w:div w:id="312220380">
          <w:marLeft w:val="0"/>
          <w:marRight w:val="0"/>
          <w:marTop w:val="0"/>
          <w:marBottom w:val="0"/>
          <w:divBdr>
            <w:top w:val="none" w:sz="0" w:space="0" w:color="auto"/>
            <w:left w:val="none" w:sz="0" w:space="0" w:color="auto"/>
            <w:bottom w:val="none" w:sz="0" w:space="0" w:color="auto"/>
            <w:right w:val="none" w:sz="0" w:space="0" w:color="auto"/>
          </w:divBdr>
        </w:div>
        <w:div w:id="355079519">
          <w:marLeft w:val="0"/>
          <w:marRight w:val="0"/>
          <w:marTop w:val="0"/>
          <w:marBottom w:val="0"/>
          <w:divBdr>
            <w:top w:val="none" w:sz="0" w:space="0" w:color="auto"/>
            <w:left w:val="none" w:sz="0" w:space="0" w:color="auto"/>
            <w:bottom w:val="none" w:sz="0" w:space="0" w:color="auto"/>
            <w:right w:val="none" w:sz="0" w:space="0" w:color="auto"/>
          </w:divBdr>
        </w:div>
        <w:div w:id="360711629">
          <w:marLeft w:val="0"/>
          <w:marRight w:val="0"/>
          <w:marTop w:val="0"/>
          <w:marBottom w:val="0"/>
          <w:divBdr>
            <w:top w:val="none" w:sz="0" w:space="0" w:color="auto"/>
            <w:left w:val="none" w:sz="0" w:space="0" w:color="auto"/>
            <w:bottom w:val="none" w:sz="0" w:space="0" w:color="auto"/>
            <w:right w:val="none" w:sz="0" w:space="0" w:color="auto"/>
          </w:divBdr>
        </w:div>
        <w:div w:id="431438970">
          <w:marLeft w:val="0"/>
          <w:marRight w:val="0"/>
          <w:marTop w:val="0"/>
          <w:marBottom w:val="0"/>
          <w:divBdr>
            <w:top w:val="none" w:sz="0" w:space="0" w:color="auto"/>
            <w:left w:val="none" w:sz="0" w:space="0" w:color="auto"/>
            <w:bottom w:val="none" w:sz="0" w:space="0" w:color="auto"/>
            <w:right w:val="none" w:sz="0" w:space="0" w:color="auto"/>
          </w:divBdr>
        </w:div>
        <w:div w:id="535386289">
          <w:marLeft w:val="0"/>
          <w:marRight w:val="0"/>
          <w:marTop w:val="0"/>
          <w:marBottom w:val="0"/>
          <w:divBdr>
            <w:top w:val="none" w:sz="0" w:space="0" w:color="auto"/>
            <w:left w:val="none" w:sz="0" w:space="0" w:color="auto"/>
            <w:bottom w:val="none" w:sz="0" w:space="0" w:color="auto"/>
            <w:right w:val="none" w:sz="0" w:space="0" w:color="auto"/>
          </w:divBdr>
        </w:div>
        <w:div w:id="561064397">
          <w:marLeft w:val="0"/>
          <w:marRight w:val="0"/>
          <w:marTop w:val="0"/>
          <w:marBottom w:val="0"/>
          <w:divBdr>
            <w:top w:val="none" w:sz="0" w:space="0" w:color="auto"/>
            <w:left w:val="none" w:sz="0" w:space="0" w:color="auto"/>
            <w:bottom w:val="none" w:sz="0" w:space="0" w:color="auto"/>
            <w:right w:val="none" w:sz="0" w:space="0" w:color="auto"/>
          </w:divBdr>
        </w:div>
        <w:div w:id="589654692">
          <w:marLeft w:val="0"/>
          <w:marRight w:val="0"/>
          <w:marTop w:val="0"/>
          <w:marBottom w:val="0"/>
          <w:divBdr>
            <w:top w:val="none" w:sz="0" w:space="0" w:color="auto"/>
            <w:left w:val="none" w:sz="0" w:space="0" w:color="auto"/>
            <w:bottom w:val="none" w:sz="0" w:space="0" w:color="auto"/>
            <w:right w:val="none" w:sz="0" w:space="0" w:color="auto"/>
          </w:divBdr>
        </w:div>
        <w:div w:id="643857346">
          <w:marLeft w:val="0"/>
          <w:marRight w:val="0"/>
          <w:marTop w:val="0"/>
          <w:marBottom w:val="0"/>
          <w:divBdr>
            <w:top w:val="none" w:sz="0" w:space="0" w:color="auto"/>
            <w:left w:val="none" w:sz="0" w:space="0" w:color="auto"/>
            <w:bottom w:val="none" w:sz="0" w:space="0" w:color="auto"/>
            <w:right w:val="none" w:sz="0" w:space="0" w:color="auto"/>
          </w:divBdr>
        </w:div>
        <w:div w:id="694117662">
          <w:marLeft w:val="0"/>
          <w:marRight w:val="0"/>
          <w:marTop w:val="0"/>
          <w:marBottom w:val="0"/>
          <w:divBdr>
            <w:top w:val="none" w:sz="0" w:space="0" w:color="auto"/>
            <w:left w:val="none" w:sz="0" w:space="0" w:color="auto"/>
            <w:bottom w:val="none" w:sz="0" w:space="0" w:color="auto"/>
            <w:right w:val="none" w:sz="0" w:space="0" w:color="auto"/>
          </w:divBdr>
        </w:div>
        <w:div w:id="730889589">
          <w:marLeft w:val="0"/>
          <w:marRight w:val="0"/>
          <w:marTop w:val="0"/>
          <w:marBottom w:val="0"/>
          <w:divBdr>
            <w:top w:val="none" w:sz="0" w:space="0" w:color="auto"/>
            <w:left w:val="none" w:sz="0" w:space="0" w:color="auto"/>
            <w:bottom w:val="none" w:sz="0" w:space="0" w:color="auto"/>
            <w:right w:val="none" w:sz="0" w:space="0" w:color="auto"/>
          </w:divBdr>
        </w:div>
        <w:div w:id="732658724">
          <w:marLeft w:val="0"/>
          <w:marRight w:val="0"/>
          <w:marTop w:val="0"/>
          <w:marBottom w:val="0"/>
          <w:divBdr>
            <w:top w:val="none" w:sz="0" w:space="0" w:color="auto"/>
            <w:left w:val="none" w:sz="0" w:space="0" w:color="auto"/>
            <w:bottom w:val="none" w:sz="0" w:space="0" w:color="auto"/>
            <w:right w:val="none" w:sz="0" w:space="0" w:color="auto"/>
          </w:divBdr>
        </w:div>
        <w:div w:id="772633428">
          <w:marLeft w:val="0"/>
          <w:marRight w:val="0"/>
          <w:marTop w:val="0"/>
          <w:marBottom w:val="0"/>
          <w:divBdr>
            <w:top w:val="none" w:sz="0" w:space="0" w:color="auto"/>
            <w:left w:val="none" w:sz="0" w:space="0" w:color="auto"/>
            <w:bottom w:val="none" w:sz="0" w:space="0" w:color="auto"/>
            <w:right w:val="none" w:sz="0" w:space="0" w:color="auto"/>
          </w:divBdr>
        </w:div>
        <w:div w:id="773212575">
          <w:marLeft w:val="0"/>
          <w:marRight w:val="0"/>
          <w:marTop w:val="0"/>
          <w:marBottom w:val="0"/>
          <w:divBdr>
            <w:top w:val="none" w:sz="0" w:space="0" w:color="auto"/>
            <w:left w:val="none" w:sz="0" w:space="0" w:color="auto"/>
            <w:bottom w:val="none" w:sz="0" w:space="0" w:color="auto"/>
            <w:right w:val="none" w:sz="0" w:space="0" w:color="auto"/>
          </w:divBdr>
        </w:div>
        <w:div w:id="796993282">
          <w:marLeft w:val="0"/>
          <w:marRight w:val="0"/>
          <w:marTop w:val="0"/>
          <w:marBottom w:val="0"/>
          <w:divBdr>
            <w:top w:val="none" w:sz="0" w:space="0" w:color="auto"/>
            <w:left w:val="none" w:sz="0" w:space="0" w:color="auto"/>
            <w:bottom w:val="none" w:sz="0" w:space="0" w:color="auto"/>
            <w:right w:val="none" w:sz="0" w:space="0" w:color="auto"/>
          </w:divBdr>
        </w:div>
        <w:div w:id="798761558">
          <w:marLeft w:val="0"/>
          <w:marRight w:val="0"/>
          <w:marTop w:val="0"/>
          <w:marBottom w:val="0"/>
          <w:divBdr>
            <w:top w:val="none" w:sz="0" w:space="0" w:color="auto"/>
            <w:left w:val="none" w:sz="0" w:space="0" w:color="auto"/>
            <w:bottom w:val="none" w:sz="0" w:space="0" w:color="auto"/>
            <w:right w:val="none" w:sz="0" w:space="0" w:color="auto"/>
          </w:divBdr>
        </w:div>
        <w:div w:id="821626303">
          <w:marLeft w:val="0"/>
          <w:marRight w:val="0"/>
          <w:marTop w:val="0"/>
          <w:marBottom w:val="0"/>
          <w:divBdr>
            <w:top w:val="none" w:sz="0" w:space="0" w:color="auto"/>
            <w:left w:val="none" w:sz="0" w:space="0" w:color="auto"/>
            <w:bottom w:val="none" w:sz="0" w:space="0" w:color="auto"/>
            <w:right w:val="none" w:sz="0" w:space="0" w:color="auto"/>
          </w:divBdr>
        </w:div>
        <w:div w:id="862934352">
          <w:marLeft w:val="0"/>
          <w:marRight w:val="0"/>
          <w:marTop w:val="0"/>
          <w:marBottom w:val="0"/>
          <w:divBdr>
            <w:top w:val="none" w:sz="0" w:space="0" w:color="auto"/>
            <w:left w:val="none" w:sz="0" w:space="0" w:color="auto"/>
            <w:bottom w:val="none" w:sz="0" w:space="0" w:color="auto"/>
            <w:right w:val="none" w:sz="0" w:space="0" w:color="auto"/>
          </w:divBdr>
        </w:div>
        <w:div w:id="909073096">
          <w:marLeft w:val="0"/>
          <w:marRight w:val="0"/>
          <w:marTop w:val="0"/>
          <w:marBottom w:val="0"/>
          <w:divBdr>
            <w:top w:val="none" w:sz="0" w:space="0" w:color="auto"/>
            <w:left w:val="none" w:sz="0" w:space="0" w:color="auto"/>
            <w:bottom w:val="none" w:sz="0" w:space="0" w:color="auto"/>
            <w:right w:val="none" w:sz="0" w:space="0" w:color="auto"/>
          </w:divBdr>
        </w:div>
        <w:div w:id="943346697">
          <w:marLeft w:val="0"/>
          <w:marRight w:val="0"/>
          <w:marTop w:val="0"/>
          <w:marBottom w:val="0"/>
          <w:divBdr>
            <w:top w:val="none" w:sz="0" w:space="0" w:color="auto"/>
            <w:left w:val="none" w:sz="0" w:space="0" w:color="auto"/>
            <w:bottom w:val="none" w:sz="0" w:space="0" w:color="auto"/>
            <w:right w:val="none" w:sz="0" w:space="0" w:color="auto"/>
          </w:divBdr>
        </w:div>
        <w:div w:id="990600665">
          <w:marLeft w:val="0"/>
          <w:marRight w:val="0"/>
          <w:marTop w:val="0"/>
          <w:marBottom w:val="0"/>
          <w:divBdr>
            <w:top w:val="none" w:sz="0" w:space="0" w:color="auto"/>
            <w:left w:val="none" w:sz="0" w:space="0" w:color="auto"/>
            <w:bottom w:val="none" w:sz="0" w:space="0" w:color="auto"/>
            <w:right w:val="none" w:sz="0" w:space="0" w:color="auto"/>
          </w:divBdr>
        </w:div>
        <w:div w:id="1011758534">
          <w:marLeft w:val="0"/>
          <w:marRight w:val="0"/>
          <w:marTop w:val="0"/>
          <w:marBottom w:val="0"/>
          <w:divBdr>
            <w:top w:val="none" w:sz="0" w:space="0" w:color="auto"/>
            <w:left w:val="none" w:sz="0" w:space="0" w:color="auto"/>
            <w:bottom w:val="none" w:sz="0" w:space="0" w:color="auto"/>
            <w:right w:val="none" w:sz="0" w:space="0" w:color="auto"/>
          </w:divBdr>
        </w:div>
        <w:div w:id="1078332158">
          <w:marLeft w:val="0"/>
          <w:marRight w:val="0"/>
          <w:marTop w:val="0"/>
          <w:marBottom w:val="0"/>
          <w:divBdr>
            <w:top w:val="none" w:sz="0" w:space="0" w:color="auto"/>
            <w:left w:val="none" w:sz="0" w:space="0" w:color="auto"/>
            <w:bottom w:val="none" w:sz="0" w:space="0" w:color="auto"/>
            <w:right w:val="none" w:sz="0" w:space="0" w:color="auto"/>
          </w:divBdr>
        </w:div>
        <w:div w:id="1094783144">
          <w:marLeft w:val="0"/>
          <w:marRight w:val="0"/>
          <w:marTop w:val="0"/>
          <w:marBottom w:val="0"/>
          <w:divBdr>
            <w:top w:val="none" w:sz="0" w:space="0" w:color="auto"/>
            <w:left w:val="none" w:sz="0" w:space="0" w:color="auto"/>
            <w:bottom w:val="none" w:sz="0" w:space="0" w:color="auto"/>
            <w:right w:val="none" w:sz="0" w:space="0" w:color="auto"/>
          </w:divBdr>
        </w:div>
        <w:div w:id="1157069124">
          <w:marLeft w:val="0"/>
          <w:marRight w:val="0"/>
          <w:marTop w:val="0"/>
          <w:marBottom w:val="0"/>
          <w:divBdr>
            <w:top w:val="none" w:sz="0" w:space="0" w:color="auto"/>
            <w:left w:val="none" w:sz="0" w:space="0" w:color="auto"/>
            <w:bottom w:val="none" w:sz="0" w:space="0" w:color="auto"/>
            <w:right w:val="none" w:sz="0" w:space="0" w:color="auto"/>
          </w:divBdr>
        </w:div>
        <w:div w:id="1181817576">
          <w:marLeft w:val="0"/>
          <w:marRight w:val="0"/>
          <w:marTop w:val="0"/>
          <w:marBottom w:val="0"/>
          <w:divBdr>
            <w:top w:val="none" w:sz="0" w:space="0" w:color="auto"/>
            <w:left w:val="none" w:sz="0" w:space="0" w:color="auto"/>
            <w:bottom w:val="none" w:sz="0" w:space="0" w:color="auto"/>
            <w:right w:val="none" w:sz="0" w:space="0" w:color="auto"/>
          </w:divBdr>
        </w:div>
        <w:div w:id="1257136200">
          <w:marLeft w:val="0"/>
          <w:marRight w:val="0"/>
          <w:marTop w:val="0"/>
          <w:marBottom w:val="0"/>
          <w:divBdr>
            <w:top w:val="none" w:sz="0" w:space="0" w:color="auto"/>
            <w:left w:val="none" w:sz="0" w:space="0" w:color="auto"/>
            <w:bottom w:val="none" w:sz="0" w:space="0" w:color="auto"/>
            <w:right w:val="none" w:sz="0" w:space="0" w:color="auto"/>
          </w:divBdr>
        </w:div>
        <w:div w:id="1264536055">
          <w:marLeft w:val="0"/>
          <w:marRight w:val="0"/>
          <w:marTop w:val="0"/>
          <w:marBottom w:val="0"/>
          <w:divBdr>
            <w:top w:val="none" w:sz="0" w:space="0" w:color="auto"/>
            <w:left w:val="none" w:sz="0" w:space="0" w:color="auto"/>
            <w:bottom w:val="none" w:sz="0" w:space="0" w:color="auto"/>
            <w:right w:val="none" w:sz="0" w:space="0" w:color="auto"/>
          </w:divBdr>
        </w:div>
        <w:div w:id="1269658861">
          <w:marLeft w:val="0"/>
          <w:marRight w:val="0"/>
          <w:marTop w:val="0"/>
          <w:marBottom w:val="0"/>
          <w:divBdr>
            <w:top w:val="none" w:sz="0" w:space="0" w:color="auto"/>
            <w:left w:val="none" w:sz="0" w:space="0" w:color="auto"/>
            <w:bottom w:val="none" w:sz="0" w:space="0" w:color="auto"/>
            <w:right w:val="none" w:sz="0" w:space="0" w:color="auto"/>
          </w:divBdr>
        </w:div>
        <w:div w:id="1372801597">
          <w:marLeft w:val="0"/>
          <w:marRight w:val="0"/>
          <w:marTop w:val="0"/>
          <w:marBottom w:val="0"/>
          <w:divBdr>
            <w:top w:val="none" w:sz="0" w:space="0" w:color="auto"/>
            <w:left w:val="none" w:sz="0" w:space="0" w:color="auto"/>
            <w:bottom w:val="none" w:sz="0" w:space="0" w:color="auto"/>
            <w:right w:val="none" w:sz="0" w:space="0" w:color="auto"/>
          </w:divBdr>
        </w:div>
        <w:div w:id="1380013058">
          <w:marLeft w:val="0"/>
          <w:marRight w:val="0"/>
          <w:marTop w:val="0"/>
          <w:marBottom w:val="0"/>
          <w:divBdr>
            <w:top w:val="none" w:sz="0" w:space="0" w:color="auto"/>
            <w:left w:val="none" w:sz="0" w:space="0" w:color="auto"/>
            <w:bottom w:val="none" w:sz="0" w:space="0" w:color="auto"/>
            <w:right w:val="none" w:sz="0" w:space="0" w:color="auto"/>
          </w:divBdr>
        </w:div>
        <w:div w:id="1410497287">
          <w:marLeft w:val="0"/>
          <w:marRight w:val="0"/>
          <w:marTop w:val="0"/>
          <w:marBottom w:val="0"/>
          <w:divBdr>
            <w:top w:val="none" w:sz="0" w:space="0" w:color="auto"/>
            <w:left w:val="none" w:sz="0" w:space="0" w:color="auto"/>
            <w:bottom w:val="none" w:sz="0" w:space="0" w:color="auto"/>
            <w:right w:val="none" w:sz="0" w:space="0" w:color="auto"/>
          </w:divBdr>
        </w:div>
        <w:div w:id="1420374487">
          <w:marLeft w:val="0"/>
          <w:marRight w:val="0"/>
          <w:marTop w:val="0"/>
          <w:marBottom w:val="0"/>
          <w:divBdr>
            <w:top w:val="none" w:sz="0" w:space="0" w:color="auto"/>
            <w:left w:val="none" w:sz="0" w:space="0" w:color="auto"/>
            <w:bottom w:val="none" w:sz="0" w:space="0" w:color="auto"/>
            <w:right w:val="none" w:sz="0" w:space="0" w:color="auto"/>
          </w:divBdr>
        </w:div>
        <w:div w:id="1436515464">
          <w:marLeft w:val="0"/>
          <w:marRight w:val="0"/>
          <w:marTop w:val="0"/>
          <w:marBottom w:val="0"/>
          <w:divBdr>
            <w:top w:val="none" w:sz="0" w:space="0" w:color="auto"/>
            <w:left w:val="none" w:sz="0" w:space="0" w:color="auto"/>
            <w:bottom w:val="none" w:sz="0" w:space="0" w:color="auto"/>
            <w:right w:val="none" w:sz="0" w:space="0" w:color="auto"/>
          </w:divBdr>
        </w:div>
        <w:div w:id="1458063236">
          <w:marLeft w:val="0"/>
          <w:marRight w:val="0"/>
          <w:marTop w:val="0"/>
          <w:marBottom w:val="0"/>
          <w:divBdr>
            <w:top w:val="none" w:sz="0" w:space="0" w:color="auto"/>
            <w:left w:val="none" w:sz="0" w:space="0" w:color="auto"/>
            <w:bottom w:val="none" w:sz="0" w:space="0" w:color="auto"/>
            <w:right w:val="none" w:sz="0" w:space="0" w:color="auto"/>
          </w:divBdr>
        </w:div>
        <w:div w:id="1490905390">
          <w:marLeft w:val="0"/>
          <w:marRight w:val="0"/>
          <w:marTop w:val="0"/>
          <w:marBottom w:val="0"/>
          <w:divBdr>
            <w:top w:val="none" w:sz="0" w:space="0" w:color="auto"/>
            <w:left w:val="none" w:sz="0" w:space="0" w:color="auto"/>
            <w:bottom w:val="none" w:sz="0" w:space="0" w:color="auto"/>
            <w:right w:val="none" w:sz="0" w:space="0" w:color="auto"/>
          </w:divBdr>
        </w:div>
        <w:div w:id="1596013151">
          <w:marLeft w:val="0"/>
          <w:marRight w:val="0"/>
          <w:marTop w:val="0"/>
          <w:marBottom w:val="0"/>
          <w:divBdr>
            <w:top w:val="none" w:sz="0" w:space="0" w:color="auto"/>
            <w:left w:val="none" w:sz="0" w:space="0" w:color="auto"/>
            <w:bottom w:val="none" w:sz="0" w:space="0" w:color="auto"/>
            <w:right w:val="none" w:sz="0" w:space="0" w:color="auto"/>
          </w:divBdr>
        </w:div>
        <w:div w:id="1596668516">
          <w:marLeft w:val="0"/>
          <w:marRight w:val="0"/>
          <w:marTop w:val="0"/>
          <w:marBottom w:val="0"/>
          <w:divBdr>
            <w:top w:val="none" w:sz="0" w:space="0" w:color="auto"/>
            <w:left w:val="none" w:sz="0" w:space="0" w:color="auto"/>
            <w:bottom w:val="none" w:sz="0" w:space="0" w:color="auto"/>
            <w:right w:val="none" w:sz="0" w:space="0" w:color="auto"/>
          </w:divBdr>
        </w:div>
        <w:div w:id="1644694222">
          <w:marLeft w:val="0"/>
          <w:marRight w:val="0"/>
          <w:marTop w:val="0"/>
          <w:marBottom w:val="0"/>
          <w:divBdr>
            <w:top w:val="none" w:sz="0" w:space="0" w:color="auto"/>
            <w:left w:val="none" w:sz="0" w:space="0" w:color="auto"/>
            <w:bottom w:val="none" w:sz="0" w:space="0" w:color="auto"/>
            <w:right w:val="none" w:sz="0" w:space="0" w:color="auto"/>
          </w:divBdr>
        </w:div>
        <w:div w:id="1812089214">
          <w:marLeft w:val="0"/>
          <w:marRight w:val="0"/>
          <w:marTop w:val="0"/>
          <w:marBottom w:val="0"/>
          <w:divBdr>
            <w:top w:val="none" w:sz="0" w:space="0" w:color="auto"/>
            <w:left w:val="none" w:sz="0" w:space="0" w:color="auto"/>
            <w:bottom w:val="none" w:sz="0" w:space="0" w:color="auto"/>
            <w:right w:val="none" w:sz="0" w:space="0" w:color="auto"/>
          </w:divBdr>
        </w:div>
        <w:div w:id="1827625896">
          <w:marLeft w:val="0"/>
          <w:marRight w:val="0"/>
          <w:marTop w:val="0"/>
          <w:marBottom w:val="0"/>
          <w:divBdr>
            <w:top w:val="none" w:sz="0" w:space="0" w:color="auto"/>
            <w:left w:val="none" w:sz="0" w:space="0" w:color="auto"/>
            <w:bottom w:val="none" w:sz="0" w:space="0" w:color="auto"/>
            <w:right w:val="none" w:sz="0" w:space="0" w:color="auto"/>
          </w:divBdr>
        </w:div>
        <w:div w:id="1834562722">
          <w:marLeft w:val="0"/>
          <w:marRight w:val="0"/>
          <w:marTop w:val="0"/>
          <w:marBottom w:val="0"/>
          <w:divBdr>
            <w:top w:val="none" w:sz="0" w:space="0" w:color="auto"/>
            <w:left w:val="none" w:sz="0" w:space="0" w:color="auto"/>
            <w:bottom w:val="none" w:sz="0" w:space="0" w:color="auto"/>
            <w:right w:val="none" w:sz="0" w:space="0" w:color="auto"/>
          </w:divBdr>
        </w:div>
        <w:div w:id="1886793049">
          <w:marLeft w:val="0"/>
          <w:marRight w:val="0"/>
          <w:marTop w:val="0"/>
          <w:marBottom w:val="0"/>
          <w:divBdr>
            <w:top w:val="none" w:sz="0" w:space="0" w:color="auto"/>
            <w:left w:val="none" w:sz="0" w:space="0" w:color="auto"/>
            <w:bottom w:val="none" w:sz="0" w:space="0" w:color="auto"/>
            <w:right w:val="none" w:sz="0" w:space="0" w:color="auto"/>
          </w:divBdr>
        </w:div>
        <w:div w:id="1972133936">
          <w:marLeft w:val="0"/>
          <w:marRight w:val="0"/>
          <w:marTop w:val="0"/>
          <w:marBottom w:val="0"/>
          <w:divBdr>
            <w:top w:val="none" w:sz="0" w:space="0" w:color="auto"/>
            <w:left w:val="none" w:sz="0" w:space="0" w:color="auto"/>
            <w:bottom w:val="none" w:sz="0" w:space="0" w:color="auto"/>
            <w:right w:val="none" w:sz="0" w:space="0" w:color="auto"/>
          </w:divBdr>
        </w:div>
        <w:div w:id="2032292374">
          <w:marLeft w:val="0"/>
          <w:marRight w:val="0"/>
          <w:marTop w:val="0"/>
          <w:marBottom w:val="0"/>
          <w:divBdr>
            <w:top w:val="none" w:sz="0" w:space="0" w:color="auto"/>
            <w:left w:val="none" w:sz="0" w:space="0" w:color="auto"/>
            <w:bottom w:val="none" w:sz="0" w:space="0" w:color="auto"/>
            <w:right w:val="none" w:sz="0" w:space="0" w:color="auto"/>
          </w:divBdr>
        </w:div>
        <w:div w:id="2112581908">
          <w:marLeft w:val="0"/>
          <w:marRight w:val="0"/>
          <w:marTop w:val="0"/>
          <w:marBottom w:val="0"/>
          <w:divBdr>
            <w:top w:val="none" w:sz="0" w:space="0" w:color="auto"/>
            <w:left w:val="none" w:sz="0" w:space="0" w:color="auto"/>
            <w:bottom w:val="none" w:sz="0" w:space="0" w:color="auto"/>
            <w:right w:val="none" w:sz="0" w:space="0" w:color="auto"/>
          </w:divBdr>
        </w:div>
        <w:div w:id="2134057098">
          <w:marLeft w:val="0"/>
          <w:marRight w:val="0"/>
          <w:marTop w:val="0"/>
          <w:marBottom w:val="0"/>
          <w:divBdr>
            <w:top w:val="none" w:sz="0" w:space="0" w:color="auto"/>
            <w:left w:val="none" w:sz="0" w:space="0" w:color="auto"/>
            <w:bottom w:val="none" w:sz="0" w:space="0" w:color="auto"/>
            <w:right w:val="none" w:sz="0" w:space="0" w:color="auto"/>
          </w:divBdr>
        </w:div>
        <w:div w:id="2142112714">
          <w:marLeft w:val="0"/>
          <w:marRight w:val="0"/>
          <w:marTop w:val="0"/>
          <w:marBottom w:val="0"/>
          <w:divBdr>
            <w:top w:val="none" w:sz="0" w:space="0" w:color="auto"/>
            <w:left w:val="none" w:sz="0" w:space="0" w:color="auto"/>
            <w:bottom w:val="none" w:sz="0" w:space="0" w:color="auto"/>
            <w:right w:val="none" w:sz="0" w:space="0" w:color="auto"/>
          </w:divBdr>
        </w:div>
      </w:divsChild>
    </w:div>
    <w:div w:id="1112824189">
      <w:bodyDiv w:val="1"/>
      <w:marLeft w:val="0"/>
      <w:marRight w:val="0"/>
      <w:marTop w:val="0"/>
      <w:marBottom w:val="0"/>
      <w:divBdr>
        <w:top w:val="none" w:sz="0" w:space="0" w:color="auto"/>
        <w:left w:val="none" w:sz="0" w:space="0" w:color="auto"/>
        <w:bottom w:val="none" w:sz="0" w:space="0" w:color="auto"/>
        <w:right w:val="none" w:sz="0" w:space="0" w:color="auto"/>
      </w:divBdr>
    </w:div>
    <w:div w:id="1114134794">
      <w:bodyDiv w:val="1"/>
      <w:marLeft w:val="0"/>
      <w:marRight w:val="0"/>
      <w:marTop w:val="0"/>
      <w:marBottom w:val="0"/>
      <w:divBdr>
        <w:top w:val="none" w:sz="0" w:space="0" w:color="auto"/>
        <w:left w:val="none" w:sz="0" w:space="0" w:color="auto"/>
        <w:bottom w:val="none" w:sz="0" w:space="0" w:color="auto"/>
        <w:right w:val="none" w:sz="0" w:space="0" w:color="auto"/>
      </w:divBdr>
    </w:div>
    <w:div w:id="1115364907">
      <w:bodyDiv w:val="1"/>
      <w:marLeft w:val="0"/>
      <w:marRight w:val="0"/>
      <w:marTop w:val="0"/>
      <w:marBottom w:val="0"/>
      <w:divBdr>
        <w:top w:val="none" w:sz="0" w:space="0" w:color="auto"/>
        <w:left w:val="none" w:sz="0" w:space="0" w:color="auto"/>
        <w:bottom w:val="none" w:sz="0" w:space="0" w:color="auto"/>
        <w:right w:val="none" w:sz="0" w:space="0" w:color="auto"/>
      </w:divBdr>
      <w:divsChild>
        <w:div w:id="1370031513">
          <w:marLeft w:val="0"/>
          <w:marRight w:val="0"/>
          <w:marTop w:val="0"/>
          <w:marBottom w:val="0"/>
          <w:divBdr>
            <w:top w:val="none" w:sz="0" w:space="0" w:color="auto"/>
            <w:left w:val="none" w:sz="0" w:space="0" w:color="auto"/>
            <w:bottom w:val="none" w:sz="0" w:space="0" w:color="auto"/>
            <w:right w:val="none" w:sz="0" w:space="0" w:color="auto"/>
          </w:divBdr>
        </w:div>
      </w:divsChild>
    </w:div>
    <w:div w:id="1115516185">
      <w:bodyDiv w:val="1"/>
      <w:marLeft w:val="0"/>
      <w:marRight w:val="0"/>
      <w:marTop w:val="0"/>
      <w:marBottom w:val="0"/>
      <w:divBdr>
        <w:top w:val="none" w:sz="0" w:space="0" w:color="auto"/>
        <w:left w:val="none" w:sz="0" w:space="0" w:color="auto"/>
        <w:bottom w:val="none" w:sz="0" w:space="0" w:color="auto"/>
        <w:right w:val="none" w:sz="0" w:space="0" w:color="auto"/>
      </w:divBdr>
    </w:div>
    <w:div w:id="1117061763">
      <w:bodyDiv w:val="1"/>
      <w:marLeft w:val="0"/>
      <w:marRight w:val="0"/>
      <w:marTop w:val="0"/>
      <w:marBottom w:val="0"/>
      <w:divBdr>
        <w:top w:val="none" w:sz="0" w:space="0" w:color="auto"/>
        <w:left w:val="none" w:sz="0" w:space="0" w:color="auto"/>
        <w:bottom w:val="none" w:sz="0" w:space="0" w:color="auto"/>
        <w:right w:val="none" w:sz="0" w:space="0" w:color="auto"/>
      </w:divBdr>
      <w:divsChild>
        <w:div w:id="1287278923">
          <w:marLeft w:val="0"/>
          <w:marRight w:val="0"/>
          <w:marTop w:val="0"/>
          <w:marBottom w:val="0"/>
          <w:divBdr>
            <w:top w:val="none" w:sz="0" w:space="0" w:color="auto"/>
            <w:left w:val="none" w:sz="0" w:space="0" w:color="auto"/>
            <w:bottom w:val="none" w:sz="0" w:space="0" w:color="auto"/>
            <w:right w:val="none" w:sz="0" w:space="0" w:color="auto"/>
          </w:divBdr>
        </w:div>
        <w:div w:id="2112776802">
          <w:marLeft w:val="0"/>
          <w:marRight w:val="0"/>
          <w:marTop w:val="0"/>
          <w:marBottom w:val="0"/>
          <w:divBdr>
            <w:top w:val="none" w:sz="0" w:space="0" w:color="auto"/>
            <w:left w:val="none" w:sz="0" w:space="0" w:color="auto"/>
            <w:bottom w:val="none" w:sz="0" w:space="0" w:color="auto"/>
            <w:right w:val="none" w:sz="0" w:space="0" w:color="auto"/>
          </w:divBdr>
        </w:div>
      </w:divsChild>
    </w:div>
    <w:div w:id="1126658970">
      <w:bodyDiv w:val="1"/>
      <w:marLeft w:val="0"/>
      <w:marRight w:val="0"/>
      <w:marTop w:val="0"/>
      <w:marBottom w:val="0"/>
      <w:divBdr>
        <w:top w:val="none" w:sz="0" w:space="0" w:color="auto"/>
        <w:left w:val="none" w:sz="0" w:space="0" w:color="auto"/>
        <w:bottom w:val="none" w:sz="0" w:space="0" w:color="auto"/>
        <w:right w:val="none" w:sz="0" w:space="0" w:color="auto"/>
      </w:divBdr>
    </w:div>
    <w:div w:id="1128399252">
      <w:bodyDiv w:val="1"/>
      <w:marLeft w:val="0"/>
      <w:marRight w:val="0"/>
      <w:marTop w:val="0"/>
      <w:marBottom w:val="0"/>
      <w:divBdr>
        <w:top w:val="none" w:sz="0" w:space="0" w:color="auto"/>
        <w:left w:val="none" w:sz="0" w:space="0" w:color="auto"/>
        <w:bottom w:val="none" w:sz="0" w:space="0" w:color="auto"/>
        <w:right w:val="none" w:sz="0" w:space="0" w:color="auto"/>
      </w:divBdr>
    </w:div>
    <w:div w:id="1129589774">
      <w:bodyDiv w:val="1"/>
      <w:marLeft w:val="0"/>
      <w:marRight w:val="0"/>
      <w:marTop w:val="0"/>
      <w:marBottom w:val="0"/>
      <w:divBdr>
        <w:top w:val="none" w:sz="0" w:space="0" w:color="auto"/>
        <w:left w:val="none" w:sz="0" w:space="0" w:color="auto"/>
        <w:bottom w:val="none" w:sz="0" w:space="0" w:color="auto"/>
        <w:right w:val="none" w:sz="0" w:space="0" w:color="auto"/>
      </w:divBdr>
    </w:div>
    <w:div w:id="1138961124">
      <w:bodyDiv w:val="1"/>
      <w:marLeft w:val="0"/>
      <w:marRight w:val="0"/>
      <w:marTop w:val="0"/>
      <w:marBottom w:val="0"/>
      <w:divBdr>
        <w:top w:val="none" w:sz="0" w:space="0" w:color="auto"/>
        <w:left w:val="none" w:sz="0" w:space="0" w:color="auto"/>
        <w:bottom w:val="none" w:sz="0" w:space="0" w:color="auto"/>
        <w:right w:val="none" w:sz="0" w:space="0" w:color="auto"/>
      </w:divBdr>
    </w:div>
    <w:div w:id="1152452481">
      <w:bodyDiv w:val="1"/>
      <w:marLeft w:val="0"/>
      <w:marRight w:val="0"/>
      <w:marTop w:val="0"/>
      <w:marBottom w:val="0"/>
      <w:divBdr>
        <w:top w:val="none" w:sz="0" w:space="0" w:color="auto"/>
        <w:left w:val="none" w:sz="0" w:space="0" w:color="auto"/>
        <w:bottom w:val="none" w:sz="0" w:space="0" w:color="auto"/>
        <w:right w:val="none" w:sz="0" w:space="0" w:color="auto"/>
      </w:divBdr>
      <w:divsChild>
        <w:div w:id="1509829170">
          <w:marLeft w:val="0"/>
          <w:marRight w:val="0"/>
          <w:marTop w:val="0"/>
          <w:marBottom w:val="0"/>
          <w:divBdr>
            <w:top w:val="none" w:sz="0" w:space="0" w:color="auto"/>
            <w:left w:val="none" w:sz="0" w:space="0" w:color="auto"/>
            <w:bottom w:val="none" w:sz="0" w:space="0" w:color="auto"/>
            <w:right w:val="none" w:sz="0" w:space="0" w:color="auto"/>
          </w:divBdr>
        </w:div>
        <w:div w:id="1810586226">
          <w:marLeft w:val="0"/>
          <w:marRight w:val="0"/>
          <w:marTop w:val="0"/>
          <w:marBottom w:val="0"/>
          <w:divBdr>
            <w:top w:val="none" w:sz="0" w:space="0" w:color="auto"/>
            <w:left w:val="none" w:sz="0" w:space="0" w:color="auto"/>
            <w:bottom w:val="none" w:sz="0" w:space="0" w:color="auto"/>
            <w:right w:val="none" w:sz="0" w:space="0" w:color="auto"/>
          </w:divBdr>
        </w:div>
      </w:divsChild>
    </w:div>
    <w:div w:id="1153644259">
      <w:bodyDiv w:val="1"/>
      <w:marLeft w:val="0"/>
      <w:marRight w:val="0"/>
      <w:marTop w:val="0"/>
      <w:marBottom w:val="0"/>
      <w:divBdr>
        <w:top w:val="none" w:sz="0" w:space="0" w:color="auto"/>
        <w:left w:val="none" w:sz="0" w:space="0" w:color="auto"/>
        <w:bottom w:val="none" w:sz="0" w:space="0" w:color="auto"/>
        <w:right w:val="none" w:sz="0" w:space="0" w:color="auto"/>
      </w:divBdr>
    </w:div>
    <w:div w:id="1166628679">
      <w:bodyDiv w:val="1"/>
      <w:marLeft w:val="0"/>
      <w:marRight w:val="0"/>
      <w:marTop w:val="0"/>
      <w:marBottom w:val="0"/>
      <w:divBdr>
        <w:top w:val="none" w:sz="0" w:space="0" w:color="auto"/>
        <w:left w:val="none" w:sz="0" w:space="0" w:color="auto"/>
        <w:bottom w:val="none" w:sz="0" w:space="0" w:color="auto"/>
        <w:right w:val="none" w:sz="0" w:space="0" w:color="auto"/>
      </w:divBdr>
    </w:div>
    <w:div w:id="1173229885">
      <w:bodyDiv w:val="1"/>
      <w:marLeft w:val="0"/>
      <w:marRight w:val="0"/>
      <w:marTop w:val="0"/>
      <w:marBottom w:val="0"/>
      <w:divBdr>
        <w:top w:val="none" w:sz="0" w:space="0" w:color="auto"/>
        <w:left w:val="none" w:sz="0" w:space="0" w:color="auto"/>
        <w:bottom w:val="none" w:sz="0" w:space="0" w:color="auto"/>
        <w:right w:val="none" w:sz="0" w:space="0" w:color="auto"/>
      </w:divBdr>
    </w:div>
    <w:div w:id="1181235177">
      <w:bodyDiv w:val="1"/>
      <w:marLeft w:val="0"/>
      <w:marRight w:val="0"/>
      <w:marTop w:val="0"/>
      <w:marBottom w:val="0"/>
      <w:divBdr>
        <w:top w:val="none" w:sz="0" w:space="0" w:color="auto"/>
        <w:left w:val="none" w:sz="0" w:space="0" w:color="auto"/>
        <w:bottom w:val="none" w:sz="0" w:space="0" w:color="auto"/>
        <w:right w:val="none" w:sz="0" w:space="0" w:color="auto"/>
      </w:divBdr>
      <w:divsChild>
        <w:div w:id="103774529">
          <w:marLeft w:val="0"/>
          <w:marRight w:val="0"/>
          <w:marTop w:val="15"/>
          <w:marBottom w:val="0"/>
          <w:divBdr>
            <w:top w:val="single" w:sz="48" w:space="0" w:color="auto"/>
            <w:left w:val="single" w:sz="48" w:space="0" w:color="auto"/>
            <w:bottom w:val="single" w:sz="48" w:space="0" w:color="auto"/>
            <w:right w:val="single" w:sz="48" w:space="0" w:color="auto"/>
          </w:divBdr>
          <w:divsChild>
            <w:div w:id="1486238777">
              <w:marLeft w:val="0"/>
              <w:marRight w:val="0"/>
              <w:marTop w:val="0"/>
              <w:marBottom w:val="0"/>
              <w:divBdr>
                <w:top w:val="none" w:sz="0" w:space="0" w:color="auto"/>
                <w:left w:val="none" w:sz="0" w:space="0" w:color="auto"/>
                <w:bottom w:val="none" w:sz="0" w:space="0" w:color="auto"/>
                <w:right w:val="none" w:sz="0" w:space="0" w:color="auto"/>
              </w:divBdr>
            </w:div>
          </w:divsChild>
        </w:div>
        <w:div w:id="914777801">
          <w:marLeft w:val="0"/>
          <w:marRight w:val="0"/>
          <w:marTop w:val="15"/>
          <w:marBottom w:val="0"/>
          <w:divBdr>
            <w:top w:val="single" w:sz="48" w:space="0" w:color="auto"/>
            <w:left w:val="single" w:sz="48" w:space="0" w:color="auto"/>
            <w:bottom w:val="single" w:sz="48" w:space="0" w:color="auto"/>
            <w:right w:val="single" w:sz="48" w:space="0" w:color="auto"/>
          </w:divBdr>
          <w:divsChild>
            <w:div w:id="185194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98621">
      <w:bodyDiv w:val="1"/>
      <w:marLeft w:val="0"/>
      <w:marRight w:val="0"/>
      <w:marTop w:val="0"/>
      <w:marBottom w:val="0"/>
      <w:divBdr>
        <w:top w:val="none" w:sz="0" w:space="0" w:color="auto"/>
        <w:left w:val="none" w:sz="0" w:space="0" w:color="auto"/>
        <w:bottom w:val="none" w:sz="0" w:space="0" w:color="auto"/>
        <w:right w:val="none" w:sz="0" w:space="0" w:color="auto"/>
      </w:divBdr>
    </w:div>
    <w:div w:id="1202982509">
      <w:bodyDiv w:val="1"/>
      <w:marLeft w:val="0"/>
      <w:marRight w:val="0"/>
      <w:marTop w:val="0"/>
      <w:marBottom w:val="0"/>
      <w:divBdr>
        <w:top w:val="none" w:sz="0" w:space="0" w:color="auto"/>
        <w:left w:val="none" w:sz="0" w:space="0" w:color="auto"/>
        <w:bottom w:val="none" w:sz="0" w:space="0" w:color="auto"/>
        <w:right w:val="none" w:sz="0" w:space="0" w:color="auto"/>
      </w:divBdr>
      <w:divsChild>
        <w:div w:id="1271355080">
          <w:marLeft w:val="0"/>
          <w:marRight w:val="0"/>
          <w:marTop w:val="0"/>
          <w:marBottom w:val="0"/>
          <w:divBdr>
            <w:top w:val="none" w:sz="0" w:space="0" w:color="auto"/>
            <w:left w:val="none" w:sz="0" w:space="0" w:color="auto"/>
            <w:bottom w:val="none" w:sz="0" w:space="0" w:color="auto"/>
            <w:right w:val="none" w:sz="0" w:space="0" w:color="auto"/>
          </w:divBdr>
        </w:div>
        <w:div w:id="1362584908">
          <w:marLeft w:val="0"/>
          <w:marRight w:val="0"/>
          <w:marTop w:val="0"/>
          <w:marBottom w:val="0"/>
          <w:divBdr>
            <w:top w:val="none" w:sz="0" w:space="0" w:color="auto"/>
            <w:left w:val="none" w:sz="0" w:space="0" w:color="auto"/>
            <w:bottom w:val="none" w:sz="0" w:space="0" w:color="auto"/>
            <w:right w:val="none" w:sz="0" w:space="0" w:color="auto"/>
          </w:divBdr>
        </w:div>
        <w:div w:id="1939409199">
          <w:marLeft w:val="0"/>
          <w:marRight w:val="0"/>
          <w:marTop w:val="0"/>
          <w:marBottom w:val="0"/>
          <w:divBdr>
            <w:top w:val="none" w:sz="0" w:space="0" w:color="auto"/>
            <w:left w:val="none" w:sz="0" w:space="0" w:color="auto"/>
            <w:bottom w:val="none" w:sz="0" w:space="0" w:color="auto"/>
            <w:right w:val="none" w:sz="0" w:space="0" w:color="auto"/>
          </w:divBdr>
        </w:div>
      </w:divsChild>
    </w:div>
    <w:div w:id="1205025039">
      <w:bodyDiv w:val="1"/>
      <w:marLeft w:val="0"/>
      <w:marRight w:val="0"/>
      <w:marTop w:val="0"/>
      <w:marBottom w:val="0"/>
      <w:divBdr>
        <w:top w:val="none" w:sz="0" w:space="0" w:color="auto"/>
        <w:left w:val="none" w:sz="0" w:space="0" w:color="auto"/>
        <w:bottom w:val="none" w:sz="0" w:space="0" w:color="auto"/>
        <w:right w:val="none" w:sz="0" w:space="0" w:color="auto"/>
      </w:divBdr>
      <w:divsChild>
        <w:div w:id="555360102">
          <w:marLeft w:val="0"/>
          <w:marRight w:val="0"/>
          <w:marTop w:val="0"/>
          <w:marBottom w:val="0"/>
          <w:divBdr>
            <w:top w:val="none" w:sz="0" w:space="0" w:color="auto"/>
            <w:left w:val="none" w:sz="0" w:space="0" w:color="auto"/>
            <w:bottom w:val="none" w:sz="0" w:space="0" w:color="auto"/>
            <w:right w:val="none" w:sz="0" w:space="0" w:color="auto"/>
          </w:divBdr>
        </w:div>
      </w:divsChild>
    </w:div>
    <w:div w:id="1206219094">
      <w:bodyDiv w:val="1"/>
      <w:marLeft w:val="0"/>
      <w:marRight w:val="0"/>
      <w:marTop w:val="0"/>
      <w:marBottom w:val="0"/>
      <w:divBdr>
        <w:top w:val="none" w:sz="0" w:space="0" w:color="auto"/>
        <w:left w:val="none" w:sz="0" w:space="0" w:color="auto"/>
        <w:bottom w:val="none" w:sz="0" w:space="0" w:color="auto"/>
        <w:right w:val="none" w:sz="0" w:space="0" w:color="auto"/>
      </w:divBdr>
    </w:div>
    <w:div w:id="1219240300">
      <w:bodyDiv w:val="1"/>
      <w:marLeft w:val="0"/>
      <w:marRight w:val="0"/>
      <w:marTop w:val="0"/>
      <w:marBottom w:val="0"/>
      <w:divBdr>
        <w:top w:val="none" w:sz="0" w:space="0" w:color="auto"/>
        <w:left w:val="none" w:sz="0" w:space="0" w:color="auto"/>
        <w:bottom w:val="none" w:sz="0" w:space="0" w:color="auto"/>
        <w:right w:val="none" w:sz="0" w:space="0" w:color="auto"/>
      </w:divBdr>
    </w:div>
    <w:div w:id="1224415370">
      <w:bodyDiv w:val="1"/>
      <w:marLeft w:val="0"/>
      <w:marRight w:val="0"/>
      <w:marTop w:val="0"/>
      <w:marBottom w:val="0"/>
      <w:divBdr>
        <w:top w:val="none" w:sz="0" w:space="0" w:color="auto"/>
        <w:left w:val="none" w:sz="0" w:space="0" w:color="auto"/>
        <w:bottom w:val="none" w:sz="0" w:space="0" w:color="auto"/>
        <w:right w:val="none" w:sz="0" w:space="0" w:color="auto"/>
      </w:divBdr>
    </w:div>
    <w:div w:id="1231571961">
      <w:bodyDiv w:val="1"/>
      <w:marLeft w:val="0"/>
      <w:marRight w:val="0"/>
      <w:marTop w:val="0"/>
      <w:marBottom w:val="0"/>
      <w:divBdr>
        <w:top w:val="none" w:sz="0" w:space="0" w:color="auto"/>
        <w:left w:val="none" w:sz="0" w:space="0" w:color="auto"/>
        <w:bottom w:val="none" w:sz="0" w:space="0" w:color="auto"/>
        <w:right w:val="none" w:sz="0" w:space="0" w:color="auto"/>
      </w:divBdr>
    </w:div>
    <w:div w:id="1235818982">
      <w:bodyDiv w:val="1"/>
      <w:marLeft w:val="0"/>
      <w:marRight w:val="0"/>
      <w:marTop w:val="0"/>
      <w:marBottom w:val="0"/>
      <w:divBdr>
        <w:top w:val="none" w:sz="0" w:space="0" w:color="auto"/>
        <w:left w:val="none" w:sz="0" w:space="0" w:color="auto"/>
        <w:bottom w:val="none" w:sz="0" w:space="0" w:color="auto"/>
        <w:right w:val="none" w:sz="0" w:space="0" w:color="auto"/>
      </w:divBdr>
    </w:div>
    <w:div w:id="1249849442">
      <w:bodyDiv w:val="1"/>
      <w:marLeft w:val="0"/>
      <w:marRight w:val="0"/>
      <w:marTop w:val="0"/>
      <w:marBottom w:val="0"/>
      <w:divBdr>
        <w:top w:val="none" w:sz="0" w:space="0" w:color="auto"/>
        <w:left w:val="none" w:sz="0" w:space="0" w:color="auto"/>
        <w:bottom w:val="none" w:sz="0" w:space="0" w:color="auto"/>
        <w:right w:val="none" w:sz="0" w:space="0" w:color="auto"/>
      </w:divBdr>
    </w:div>
    <w:div w:id="1276985238">
      <w:bodyDiv w:val="1"/>
      <w:marLeft w:val="0"/>
      <w:marRight w:val="0"/>
      <w:marTop w:val="0"/>
      <w:marBottom w:val="0"/>
      <w:divBdr>
        <w:top w:val="none" w:sz="0" w:space="0" w:color="auto"/>
        <w:left w:val="none" w:sz="0" w:space="0" w:color="auto"/>
        <w:bottom w:val="none" w:sz="0" w:space="0" w:color="auto"/>
        <w:right w:val="none" w:sz="0" w:space="0" w:color="auto"/>
      </w:divBdr>
    </w:div>
    <w:div w:id="1283996454">
      <w:bodyDiv w:val="1"/>
      <w:marLeft w:val="0"/>
      <w:marRight w:val="0"/>
      <w:marTop w:val="0"/>
      <w:marBottom w:val="0"/>
      <w:divBdr>
        <w:top w:val="none" w:sz="0" w:space="0" w:color="auto"/>
        <w:left w:val="none" w:sz="0" w:space="0" w:color="auto"/>
        <w:bottom w:val="none" w:sz="0" w:space="0" w:color="auto"/>
        <w:right w:val="none" w:sz="0" w:space="0" w:color="auto"/>
      </w:divBdr>
      <w:divsChild>
        <w:div w:id="571892765">
          <w:marLeft w:val="0"/>
          <w:marRight w:val="0"/>
          <w:marTop w:val="15"/>
          <w:marBottom w:val="0"/>
          <w:divBdr>
            <w:top w:val="single" w:sz="48" w:space="0" w:color="auto"/>
            <w:left w:val="single" w:sz="48" w:space="0" w:color="auto"/>
            <w:bottom w:val="single" w:sz="48" w:space="0" w:color="auto"/>
            <w:right w:val="single" w:sz="48" w:space="0" w:color="auto"/>
          </w:divBdr>
          <w:divsChild>
            <w:div w:id="1249314690">
              <w:marLeft w:val="0"/>
              <w:marRight w:val="0"/>
              <w:marTop w:val="0"/>
              <w:marBottom w:val="0"/>
              <w:divBdr>
                <w:top w:val="none" w:sz="0" w:space="0" w:color="auto"/>
                <w:left w:val="none" w:sz="0" w:space="0" w:color="auto"/>
                <w:bottom w:val="none" w:sz="0" w:space="0" w:color="auto"/>
                <w:right w:val="none" w:sz="0" w:space="0" w:color="auto"/>
              </w:divBdr>
            </w:div>
          </w:divsChild>
        </w:div>
        <w:div w:id="1562862620">
          <w:marLeft w:val="0"/>
          <w:marRight w:val="0"/>
          <w:marTop w:val="15"/>
          <w:marBottom w:val="0"/>
          <w:divBdr>
            <w:top w:val="single" w:sz="48" w:space="0" w:color="auto"/>
            <w:left w:val="single" w:sz="48" w:space="0" w:color="auto"/>
            <w:bottom w:val="single" w:sz="48" w:space="0" w:color="auto"/>
            <w:right w:val="single" w:sz="48" w:space="0" w:color="auto"/>
          </w:divBdr>
          <w:divsChild>
            <w:div w:id="928537138">
              <w:marLeft w:val="0"/>
              <w:marRight w:val="0"/>
              <w:marTop w:val="0"/>
              <w:marBottom w:val="0"/>
              <w:divBdr>
                <w:top w:val="none" w:sz="0" w:space="0" w:color="auto"/>
                <w:left w:val="none" w:sz="0" w:space="0" w:color="auto"/>
                <w:bottom w:val="none" w:sz="0" w:space="0" w:color="auto"/>
                <w:right w:val="none" w:sz="0" w:space="0" w:color="auto"/>
              </w:divBdr>
            </w:div>
          </w:divsChild>
        </w:div>
        <w:div w:id="1673332595">
          <w:marLeft w:val="0"/>
          <w:marRight w:val="0"/>
          <w:marTop w:val="15"/>
          <w:marBottom w:val="0"/>
          <w:divBdr>
            <w:top w:val="single" w:sz="48" w:space="0" w:color="auto"/>
            <w:left w:val="single" w:sz="48" w:space="0" w:color="auto"/>
            <w:bottom w:val="single" w:sz="48" w:space="0" w:color="auto"/>
            <w:right w:val="single" w:sz="48" w:space="0" w:color="auto"/>
          </w:divBdr>
          <w:divsChild>
            <w:div w:id="99021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84462">
      <w:bodyDiv w:val="1"/>
      <w:marLeft w:val="0"/>
      <w:marRight w:val="0"/>
      <w:marTop w:val="0"/>
      <w:marBottom w:val="0"/>
      <w:divBdr>
        <w:top w:val="none" w:sz="0" w:space="0" w:color="auto"/>
        <w:left w:val="none" w:sz="0" w:space="0" w:color="auto"/>
        <w:bottom w:val="none" w:sz="0" w:space="0" w:color="auto"/>
        <w:right w:val="none" w:sz="0" w:space="0" w:color="auto"/>
      </w:divBdr>
    </w:div>
    <w:div w:id="1319533424">
      <w:bodyDiv w:val="1"/>
      <w:marLeft w:val="0"/>
      <w:marRight w:val="0"/>
      <w:marTop w:val="0"/>
      <w:marBottom w:val="0"/>
      <w:divBdr>
        <w:top w:val="none" w:sz="0" w:space="0" w:color="auto"/>
        <w:left w:val="none" w:sz="0" w:space="0" w:color="auto"/>
        <w:bottom w:val="none" w:sz="0" w:space="0" w:color="auto"/>
        <w:right w:val="none" w:sz="0" w:space="0" w:color="auto"/>
      </w:divBdr>
    </w:div>
    <w:div w:id="1371109832">
      <w:bodyDiv w:val="1"/>
      <w:marLeft w:val="0"/>
      <w:marRight w:val="0"/>
      <w:marTop w:val="0"/>
      <w:marBottom w:val="0"/>
      <w:divBdr>
        <w:top w:val="none" w:sz="0" w:space="0" w:color="auto"/>
        <w:left w:val="none" w:sz="0" w:space="0" w:color="auto"/>
        <w:bottom w:val="none" w:sz="0" w:space="0" w:color="auto"/>
        <w:right w:val="none" w:sz="0" w:space="0" w:color="auto"/>
      </w:divBdr>
    </w:div>
    <w:div w:id="1379545135">
      <w:bodyDiv w:val="1"/>
      <w:marLeft w:val="0"/>
      <w:marRight w:val="0"/>
      <w:marTop w:val="0"/>
      <w:marBottom w:val="0"/>
      <w:divBdr>
        <w:top w:val="none" w:sz="0" w:space="0" w:color="auto"/>
        <w:left w:val="none" w:sz="0" w:space="0" w:color="auto"/>
        <w:bottom w:val="none" w:sz="0" w:space="0" w:color="auto"/>
        <w:right w:val="none" w:sz="0" w:space="0" w:color="auto"/>
      </w:divBdr>
    </w:div>
    <w:div w:id="1384645890">
      <w:bodyDiv w:val="1"/>
      <w:marLeft w:val="0"/>
      <w:marRight w:val="0"/>
      <w:marTop w:val="0"/>
      <w:marBottom w:val="0"/>
      <w:divBdr>
        <w:top w:val="none" w:sz="0" w:space="0" w:color="auto"/>
        <w:left w:val="none" w:sz="0" w:space="0" w:color="auto"/>
        <w:bottom w:val="none" w:sz="0" w:space="0" w:color="auto"/>
        <w:right w:val="none" w:sz="0" w:space="0" w:color="auto"/>
      </w:divBdr>
    </w:div>
    <w:div w:id="1387531224">
      <w:bodyDiv w:val="1"/>
      <w:marLeft w:val="0"/>
      <w:marRight w:val="0"/>
      <w:marTop w:val="0"/>
      <w:marBottom w:val="0"/>
      <w:divBdr>
        <w:top w:val="none" w:sz="0" w:space="0" w:color="auto"/>
        <w:left w:val="none" w:sz="0" w:space="0" w:color="auto"/>
        <w:bottom w:val="none" w:sz="0" w:space="0" w:color="auto"/>
        <w:right w:val="none" w:sz="0" w:space="0" w:color="auto"/>
      </w:divBdr>
    </w:div>
    <w:div w:id="1394155399">
      <w:bodyDiv w:val="1"/>
      <w:marLeft w:val="0"/>
      <w:marRight w:val="0"/>
      <w:marTop w:val="0"/>
      <w:marBottom w:val="0"/>
      <w:divBdr>
        <w:top w:val="none" w:sz="0" w:space="0" w:color="auto"/>
        <w:left w:val="none" w:sz="0" w:space="0" w:color="auto"/>
        <w:bottom w:val="none" w:sz="0" w:space="0" w:color="auto"/>
        <w:right w:val="none" w:sz="0" w:space="0" w:color="auto"/>
      </w:divBdr>
    </w:div>
    <w:div w:id="1395817365">
      <w:bodyDiv w:val="1"/>
      <w:marLeft w:val="0"/>
      <w:marRight w:val="0"/>
      <w:marTop w:val="0"/>
      <w:marBottom w:val="0"/>
      <w:divBdr>
        <w:top w:val="none" w:sz="0" w:space="0" w:color="auto"/>
        <w:left w:val="none" w:sz="0" w:space="0" w:color="auto"/>
        <w:bottom w:val="none" w:sz="0" w:space="0" w:color="auto"/>
        <w:right w:val="none" w:sz="0" w:space="0" w:color="auto"/>
      </w:divBdr>
    </w:div>
    <w:div w:id="1403217578">
      <w:bodyDiv w:val="1"/>
      <w:marLeft w:val="0"/>
      <w:marRight w:val="0"/>
      <w:marTop w:val="0"/>
      <w:marBottom w:val="0"/>
      <w:divBdr>
        <w:top w:val="none" w:sz="0" w:space="0" w:color="auto"/>
        <w:left w:val="none" w:sz="0" w:space="0" w:color="auto"/>
        <w:bottom w:val="none" w:sz="0" w:space="0" w:color="auto"/>
        <w:right w:val="none" w:sz="0" w:space="0" w:color="auto"/>
      </w:divBdr>
      <w:divsChild>
        <w:div w:id="319387496">
          <w:marLeft w:val="0"/>
          <w:marRight w:val="0"/>
          <w:marTop w:val="0"/>
          <w:marBottom w:val="0"/>
          <w:divBdr>
            <w:top w:val="none" w:sz="0" w:space="0" w:color="auto"/>
            <w:left w:val="none" w:sz="0" w:space="0" w:color="auto"/>
            <w:bottom w:val="none" w:sz="0" w:space="0" w:color="auto"/>
            <w:right w:val="none" w:sz="0" w:space="0" w:color="auto"/>
          </w:divBdr>
        </w:div>
        <w:div w:id="1125465977">
          <w:marLeft w:val="0"/>
          <w:marRight w:val="0"/>
          <w:marTop w:val="0"/>
          <w:marBottom w:val="0"/>
          <w:divBdr>
            <w:top w:val="none" w:sz="0" w:space="0" w:color="auto"/>
            <w:left w:val="none" w:sz="0" w:space="0" w:color="auto"/>
            <w:bottom w:val="none" w:sz="0" w:space="0" w:color="auto"/>
            <w:right w:val="none" w:sz="0" w:space="0" w:color="auto"/>
          </w:divBdr>
        </w:div>
        <w:div w:id="1437822548">
          <w:marLeft w:val="0"/>
          <w:marRight w:val="0"/>
          <w:marTop w:val="0"/>
          <w:marBottom w:val="0"/>
          <w:divBdr>
            <w:top w:val="none" w:sz="0" w:space="0" w:color="auto"/>
            <w:left w:val="none" w:sz="0" w:space="0" w:color="auto"/>
            <w:bottom w:val="none" w:sz="0" w:space="0" w:color="auto"/>
            <w:right w:val="none" w:sz="0" w:space="0" w:color="auto"/>
          </w:divBdr>
        </w:div>
        <w:div w:id="1678579192">
          <w:marLeft w:val="0"/>
          <w:marRight w:val="0"/>
          <w:marTop w:val="0"/>
          <w:marBottom w:val="0"/>
          <w:divBdr>
            <w:top w:val="none" w:sz="0" w:space="0" w:color="auto"/>
            <w:left w:val="none" w:sz="0" w:space="0" w:color="auto"/>
            <w:bottom w:val="none" w:sz="0" w:space="0" w:color="auto"/>
            <w:right w:val="none" w:sz="0" w:space="0" w:color="auto"/>
          </w:divBdr>
        </w:div>
        <w:div w:id="1753702773">
          <w:marLeft w:val="0"/>
          <w:marRight w:val="0"/>
          <w:marTop w:val="0"/>
          <w:marBottom w:val="0"/>
          <w:divBdr>
            <w:top w:val="none" w:sz="0" w:space="0" w:color="auto"/>
            <w:left w:val="none" w:sz="0" w:space="0" w:color="auto"/>
            <w:bottom w:val="none" w:sz="0" w:space="0" w:color="auto"/>
            <w:right w:val="none" w:sz="0" w:space="0" w:color="auto"/>
          </w:divBdr>
        </w:div>
        <w:div w:id="1845121042">
          <w:marLeft w:val="0"/>
          <w:marRight w:val="0"/>
          <w:marTop w:val="0"/>
          <w:marBottom w:val="0"/>
          <w:divBdr>
            <w:top w:val="none" w:sz="0" w:space="0" w:color="auto"/>
            <w:left w:val="none" w:sz="0" w:space="0" w:color="auto"/>
            <w:bottom w:val="none" w:sz="0" w:space="0" w:color="auto"/>
            <w:right w:val="none" w:sz="0" w:space="0" w:color="auto"/>
          </w:divBdr>
        </w:div>
        <w:div w:id="1972976189">
          <w:marLeft w:val="0"/>
          <w:marRight w:val="0"/>
          <w:marTop w:val="0"/>
          <w:marBottom w:val="0"/>
          <w:divBdr>
            <w:top w:val="none" w:sz="0" w:space="0" w:color="auto"/>
            <w:left w:val="none" w:sz="0" w:space="0" w:color="auto"/>
            <w:bottom w:val="none" w:sz="0" w:space="0" w:color="auto"/>
            <w:right w:val="none" w:sz="0" w:space="0" w:color="auto"/>
          </w:divBdr>
        </w:div>
      </w:divsChild>
    </w:div>
    <w:div w:id="1404180768">
      <w:bodyDiv w:val="1"/>
      <w:marLeft w:val="0"/>
      <w:marRight w:val="0"/>
      <w:marTop w:val="0"/>
      <w:marBottom w:val="0"/>
      <w:divBdr>
        <w:top w:val="none" w:sz="0" w:space="0" w:color="auto"/>
        <w:left w:val="none" w:sz="0" w:space="0" w:color="auto"/>
        <w:bottom w:val="none" w:sz="0" w:space="0" w:color="auto"/>
        <w:right w:val="none" w:sz="0" w:space="0" w:color="auto"/>
      </w:divBdr>
    </w:div>
    <w:div w:id="1416051355">
      <w:bodyDiv w:val="1"/>
      <w:marLeft w:val="0"/>
      <w:marRight w:val="0"/>
      <w:marTop w:val="0"/>
      <w:marBottom w:val="0"/>
      <w:divBdr>
        <w:top w:val="none" w:sz="0" w:space="0" w:color="auto"/>
        <w:left w:val="none" w:sz="0" w:space="0" w:color="auto"/>
        <w:bottom w:val="none" w:sz="0" w:space="0" w:color="auto"/>
        <w:right w:val="none" w:sz="0" w:space="0" w:color="auto"/>
      </w:divBdr>
    </w:div>
    <w:div w:id="1417510648">
      <w:bodyDiv w:val="1"/>
      <w:marLeft w:val="0"/>
      <w:marRight w:val="0"/>
      <w:marTop w:val="0"/>
      <w:marBottom w:val="0"/>
      <w:divBdr>
        <w:top w:val="none" w:sz="0" w:space="0" w:color="auto"/>
        <w:left w:val="none" w:sz="0" w:space="0" w:color="auto"/>
        <w:bottom w:val="none" w:sz="0" w:space="0" w:color="auto"/>
        <w:right w:val="none" w:sz="0" w:space="0" w:color="auto"/>
      </w:divBdr>
      <w:divsChild>
        <w:div w:id="16733078">
          <w:marLeft w:val="0"/>
          <w:marRight w:val="0"/>
          <w:marTop w:val="0"/>
          <w:marBottom w:val="0"/>
          <w:divBdr>
            <w:top w:val="none" w:sz="0" w:space="0" w:color="auto"/>
            <w:left w:val="none" w:sz="0" w:space="0" w:color="auto"/>
            <w:bottom w:val="none" w:sz="0" w:space="0" w:color="auto"/>
            <w:right w:val="none" w:sz="0" w:space="0" w:color="auto"/>
          </w:divBdr>
        </w:div>
        <w:div w:id="805859342">
          <w:marLeft w:val="0"/>
          <w:marRight w:val="0"/>
          <w:marTop w:val="0"/>
          <w:marBottom w:val="0"/>
          <w:divBdr>
            <w:top w:val="none" w:sz="0" w:space="0" w:color="auto"/>
            <w:left w:val="none" w:sz="0" w:space="0" w:color="auto"/>
            <w:bottom w:val="none" w:sz="0" w:space="0" w:color="auto"/>
            <w:right w:val="none" w:sz="0" w:space="0" w:color="auto"/>
          </w:divBdr>
        </w:div>
      </w:divsChild>
    </w:div>
    <w:div w:id="1421874748">
      <w:bodyDiv w:val="1"/>
      <w:marLeft w:val="0"/>
      <w:marRight w:val="0"/>
      <w:marTop w:val="0"/>
      <w:marBottom w:val="0"/>
      <w:divBdr>
        <w:top w:val="none" w:sz="0" w:space="0" w:color="auto"/>
        <w:left w:val="none" w:sz="0" w:space="0" w:color="auto"/>
        <w:bottom w:val="none" w:sz="0" w:space="0" w:color="auto"/>
        <w:right w:val="none" w:sz="0" w:space="0" w:color="auto"/>
      </w:divBdr>
    </w:div>
    <w:div w:id="1422337667">
      <w:bodyDiv w:val="1"/>
      <w:marLeft w:val="0"/>
      <w:marRight w:val="0"/>
      <w:marTop w:val="0"/>
      <w:marBottom w:val="0"/>
      <w:divBdr>
        <w:top w:val="none" w:sz="0" w:space="0" w:color="auto"/>
        <w:left w:val="none" w:sz="0" w:space="0" w:color="auto"/>
        <w:bottom w:val="none" w:sz="0" w:space="0" w:color="auto"/>
        <w:right w:val="none" w:sz="0" w:space="0" w:color="auto"/>
      </w:divBdr>
    </w:div>
    <w:div w:id="1432899726">
      <w:bodyDiv w:val="1"/>
      <w:marLeft w:val="0"/>
      <w:marRight w:val="0"/>
      <w:marTop w:val="0"/>
      <w:marBottom w:val="0"/>
      <w:divBdr>
        <w:top w:val="none" w:sz="0" w:space="0" w:color="auto"/>
        <w:left w:val="none" w:sz="0" w:space="0" w:color="auto"/>
        <w:bottom w:val="none" w:sz="0" w:space="0" w:color="auto"/>
        <w:right w:val="none" w:sz="0" w:space="0" w:color="auto"/>
      </w:divBdr>
    </w:div>
    <w:div w:id="1441147488">
      <w:bodyDiv w:val="1"/>
      <w:marLeft w:val="0"/>
      <w:marRight w:val="0"/>
      <w:marTop w:val="0"/>
      <w:marBottom w:val="0"/>
      <w:divBdr>
        <w:top w:val="none" w:sz="0" w:space="0" w:color="auto"/>
        <w:left w:val="none" w:sz="0" w:space="0" w:color="auto"/>
        <w:bottom w:val="none" w:sz="0" w:space="0" w:color="auto"/>
        <w:right w:val="none" w:sz="0" w:space="0" w:color="auto"/>
      </w:divBdr>
    </w:div>
    <w:div w:id="1441949303">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47970602">
      <w:bodyDiv w:val="1"/>
      <w:marLeft w:val="0"/>
      <w:marRight w:val="0"/>
      <w:marTop w:val="0"/>
      <w:marBottom w:val="0"/>
      <w:divBdr>
        <w:top w:val="none" w:sz="0" w:space="0" w:color="auto"/>
        <w:left w:val="none" w:sz="0" w:space="0" w:color="auto"/>
        <w:bottom w:val="none" w:sz="0" w:space="0" w:color="auto"/>
        <w:right w:val="none" w:sz="0" w:space="0" w:color="auto"/>
      </w:divBdr>
    </w:div>
    <w:div w:id="1448160904">
      <w:bodyDiv w:val="1"/>
      <w:marLeft w:val="0"/>
      <w:marRight w:val="0"/>
      <w:marTop w:val="0"/>
      <w:marBottom w:val="0"/>
      <w:divBdr>
        <w:top w:val="none" w:sz="0" w:space="0" w:color="auto"/>
        <w:left w:val="none" w:sz="0" w:space="0" w:color="auto"/>
        <w:bottom w:val="none" w:sz="0" w:space="0" w:color="auto"/>
        <w:right w:val="none" w:sz="0" w:space="0" w:color="auto"/>
      </w:divBdr>
    </w:div>
    <w:div w:id="1453934799">
      <w:bodyDiv w:val="1"/>
      <w:marLeft w:val="0"/>
      <w:marRight w:val="0"/>
      <w:marTop w:val="0"/>
      <w:marBottom w:val="0"/>
      <w:divBdr>
        <w:top w:val="none" w:sz="0" w:space="0" w:color="auto"/>
        <w:left w:val="none" w:sz="0" w:space="0" w:color="auto"/>
        <w:bottom w:val="none" w:sz="0" w:space="0" w:color="auto"/>
        <w:right w:val="none" w:sz="0" w:space="0" w:color="auto"/>
      </w:divBdr>
    </w:div>
    <w:div w:id="1475609135">
      <w:bodyDiv w:val="1"/>
      <w:marLeft w:val="0"/>
      <w:marRight w:val="0"/>
      <w:marTop w:val="0"/>
      <w:marBottom w:val="0"/>
      <w:divBdr>
        <w:top w:val="none" w:sz="0" w:space="0" w:color="auto"/>
        <w:left w:val="none" w:sz="0" w:space="0" w:color="auto"/>
        <w:bottom w:val="none" w:sz="0" w:space="0" w:color="auto"/>
        <w:right w:val="none" w:sz="0" w:space="0" w:color="auto"/>
      </w:divBdr>
    </w:div>
    <w:div w:id="1481539444">
      <w:bodyDiv w:val="1"/>
      <w:marLeft w:val="0"/>
      <w:marRight w:val="0"/>
      <w:marTop w:val="0"/>
      <w:marBottom w:val="0"/>
      <w:divBdr>
        <w:top w:val="none" w:sz="0" w:space="0" w:color="auto"/>
        <w:left w:val="none" w:sz="0" w:space="0" w:color="auto"/>
        <w:bottom w:val="none" w:sz="0" w:space="0" w:color="auto"/>
        <w:right w:val="none" w:sz="0" w:space="0" w:color="auto"/>
      </w:divBdr>
      <w:divsChild>
        <w:div w:id="188880676">
          <w:marLeft w:val="0"/>
          <w:marRight w:val="0"/>
          <w:marTop w:val="0"/>
          <w:marBottom w:val="0"/>
          <w:divBdr>
            <w:top w:val="none" w:sz="0" w:space="0" w:color="auto"/>
            <w:left w:val="none" w:sz="0" w:space="0" w:color="auto"/>
            <w:bottom w:val="none" w:sz="0" w:space="0" w:color="auto"/>
            <w:right w:val="none" w:sz="0" w:space="0" w:color="auto"/>
          </w:divBdr>
          <w:divsChild>
            <w:div w:id="676418352">
              <w:marLeft w:val="0"/>
              <w:marRight w:val="0"/>
              <w:marTop w:val="0"/>
              <w:marBottom w:val="0"/>
              <w:divBdr>
                <w:top w:val="none" w:sz="0" w:space="0" w:color="auto"/>
                <w:left w:val="none" w:sz="0" w:space="0" w:color="auto"/>
                <w:bottom w:val="none" w:sz="0" w:space="0" w:color="auto"/>
                <w:right w:val="none" w:sz="0" w:space="0" w:color="auto"/>
              </w:divBdr>
              <w:divsChild>
                <w:div w:id="650793877">
                  <w:marLeft w:val="0"/>
                  <w:marRight w:val="0"/>
                  <w:marTop w:val="0"/>
                  <w:marBottom w:val="0"/>
                  <w:divBdr>
                    <w:top w:val="none" w:sz="0" w:space="0" w:color="auto"/>
                    <w:left w:val="none" w:sz="0" w:space="0" w:color="auto"/>
                    <w:bottom w:val="none" w:sz="0" w:space="0" w:color="auto"/>
                    <w:right w:val="none" w:sz="0" w:space="0" w:color="auto"/>
                  </w:divBdr>
                  <w:divsChild>
                    <w:div w:id="1608731007">
                      <w:marLeft w:val="0"/>
                      <w:marRight w:val="0"/>
                      <w:marTop w:val="0"/>
                      <w:marBottom w:val="0"/>
                      <w:divBdr>
                        <w:top w:val="none" w:sz="0" w:space="0" w:color="auto"/>
                        <w:left w:val="none" w:sz="0" w:space="0" w:color="auto"/>
                        <w:bottom w:val="none" w:sz="0" w:space="0" w:color="auto"/>
                        <w:right w:val="none" w:sz="0" w:space="0" w:color="auto"/>
                      </w:divBdr>
                      <w:divsChild>
                        <w:div w:id="1053650200">
                          <w:marLeft w:val="0"/>
                          <w:marRight w:val="0"/>
                          <w:marTop w:val="0"/>
                          <w:marBottom w:val="0"/>
                          <w:divBdr>
                            <w:top w:val="none" w:sz="0" w:space="0" w:color="auto"/>
                            <w:left w:val="none" w:sz="0" w:space="0" w:color="auto"/>
                            <w:bottom w:val="none" w:sz="0" w:space="0" w:color="auto"/>
                            <w:right w:val="none" w:sz="0" w:space="0" w:color="auto"/>
                          </w:divBdr>
                          <w:divsChild>
                            <w:div w:id="38804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623551">
      <w:bodyDiv w:val="1"/>
      <w:marLeft w:val="0"/>
      <w:marRight w:val="0"/>
      <w:marTop w:val="0"/>
      <w:marBottom w:val="0"/>
      <w:divBdr>
        <w:top w:val="none" w:sz="0" w:space="0" w:color="auto"/>
        <w:left w:val="none" w:sz="0" w:space="0" w:color="auto"/>
        <w:bottom w:val="none" w:sz="0" w:space="0" w:color="auto"/>
        <w:right w:val="none" w:sz="0" w:space="0" w:color="auto"/>
      </w:divBdr>
    </w:div>
    <w:div w:id="1498376841">
      <w:bodyDiv w:val="1"/>
      <w:marLeft w:val="0"/>
      <w:marRight w:val="0"/>
      <w:marTop w:val="0"/>
      <w:marBottom w:val="0"/>
      <w:divBdr>
        <w:top w:val="none" w:sz="0" w:space="0" w:color="auto"/>
        <w:left w:val="none" w:sz="0" w:space="0" w:color="auto"/>
        <w:bottom w:val="none" w:sz="0" w:space="0" w:color="auto"/>
        <w:right w:val="none" w:sz="0" w:space="0" w:color="auto"/>
      </w:divBdr>
    </w:div>
    <w:div w:id="1502312288">
      <w:bodyDiv w:val="1"/>
      <w:marLeft w:val="0"/>
      <w:marRight w:val="0"/>
      <w:marTop w:val="0"/>
      <w:marBottom w:val="0"/>
      <w:divBdr>
        <w:top w:val="none" w:sz="0" w:space="0" w:color="auto"/>
        <w:left w:val="none" w:sz="0" w:space="0" w:color="auto"/>
        <w:bottom w:val="none" w:sz="0" w:space="0" w:color="auto"/>
        <w:right w:val="none" w:sz="0" w:space="0" w:color="auto"/>
      </w:divBdr>
    </w:div>
    <w:div w:id="1511018742">
      <w:bodyDiv w:val="1"/>
      <w:marLeft w:val="0"/>
      <w:marRight w:val="0"/>
      <w:marTop w:val="0"/>
      <w:marBottom w:val="0"/>
      <w:divBdr>
        <w:top w:val="none" w:sz="0" w:space="0" w:color="auto"/>
        <w:left w:val="none" w:sz="0" w:space="0" w:color="auto"/>
        <w:bottom w:val="none" w:sz="0" w:space="0" w:color="auto"/>
        <w:right w:val="none" w:sz="0" w:space="0" w:color="auto"/>
      </w:divBdr>
    </w:div>
    <w:div w:id="1511338570">
      <w:bodyDiv w:val="1"/>
      <w:marLeft w:val="0"/>
      <w:marRight w:val="0"/>
      <w:marTop w:val="0"/>
      <w:marBottom w:val="0"/>
      <w:divBdr>
        <w:top w:val="none" w:sz="0" w:space="0" w:color="auto"/>
        <w:left w:val="none" w:sz="0" w:space="0" w:color="auto"/>
        <w:bottom w:val="none" w:sz="0" w:space="0" w:color="auto"/>
        <w:right w:val="none" w:sz="0" w:space="0" w:color="auto"/>
      </w:divBdr>
    </w:div>
    <w:div w:id="1526597999">
      <w:bodyDiv w:val="1"/>
      <w:marLeft w:val="0"/>
      <w:marRight w:val="0"/>
      <w:marTop w:val="0"/>
      <w:marBottom w:val="0"/>
      <w:divBdr>
        <w:top w:val="none" w:sz="0" w:space="0" w:color="auto"/>
        <w:left w:val="none" w:sz="0" w:space="0" w:color="auto"/>
        <w:bottom w:val="none" w:sz="0" w:space="0" w:color="auto"/>
        <w:right w:val="none" w:sz="0" w:space="0" w:color="auto"/>
      </w:divBdr>
    </w:div>
    <w:div w:id="1537428771">
      <w:bodyDiv w:val="1"/>
      <w:marLeft w:val="0"/>
      <w:marRight w:val="0"/>
      <w:marTop w:val="0"/>
      <w:marBottom w:val="0"/>
      <w:divBdr>
        <w:top w:val="none" w:sz="0" w:space="0" w:color="auto"/>
        <w:left w:val="none" w:sz="0" w:space="0" w:color="auto"/>
        <w:bottom w:val="none" w:sz="0" w:space="0" w:color="auto"/>
        <w:right w:val="none" w:sz="0" w:space="0" w:color="auto"/>
      </w:divBdr>
      <w:divsChild>
        <w:div w:id="1390302690">
          <w:marLeft w:val="0"/>
          <w:marRight w:val="0"/>
          <w:marTop w:val="0"/>
          <w:marBottom w:val="0"/>
          <w:divBdr>
            <w:top w:val="none" w:sz="0" w:space="0" w:color="auto"/>
            <w:left w:val="none" w:sz="0" w:space="0" w:color="auto"/>
            <w:bottom w:val="none" w:sz="0" w:space="0" w:color="auto"/>
            <w:right w:val="none" w:sz="0" w:space="0" w:color="auto"/>
          </w:divBdr>
        </w:div>
      </w:divsChild>
    </w:div>
    <w:div w:id="1538154141">
      <w:bodyDiv w:val="1"/>
      <w:marLeft w:val="0"/>
      <w:marRight w:val="0"/>
      <w:marTop w:val="0"/>
      <w:marBottom w:val="0"/>
      <w:divBdr>
        <w:top w:val="none" w:sz="0" w:space="0" w:color="auto"/>
        <w:left w:val="none" w:sz="0" w:space="0" w:color="auto"/>
        <w:bottom w:val="none" w:sz="0" w:space="0" w:color="auto"/>
        <w:right w:val="none" w:sz="0" w:space="0" w:color="auto"/>
      </w:divBdr>
    </w:div>
    <w:div w:id="1559785218">
      <w:bodyDiv w:val="1"/>
      <w:marLeft w:val="0"/>
      <w:marRight w:val="0"/>
      <w:marTop w:val="0"/>
      <w:marBottom w:val="0"/>
      <w:divBdr>
        <w:top w:val="none" w:sz="0" w:space="0" w:color="auto"/>
        <w:left w:val="none" w:sz="0" w:space="0" w:color="auto"/>
        <w:bottom w:val="none" w:sz="0" w:space="0" w:color="auto"/>
        <w:right w:val="none" w:sz="0" w:space="0" w:color="auto"/>
      </w:divBdr>
    </w:div>
    <w:div w:id="1565144502">
      <w:bodyDiv w:val="1"/>
      <w:marLeft w:val="0"/>
      <w:marRight w:val="0"/>
      <w:marTop w:val="0"/>
      <w:marBottom w:val="0"/>
      <w:divBdr>
        <w:top w:val="none" w:sz="0" w:space="0" w:color="auto"/>
        <w:left w:val="none" w:sz="0" w:space="0" w:color="auto"/>
        <w:bottom w:val="none" w:sz="0" w:space="0" w:color="auto"/>
        <w:right w:val="none" w:sz="0" w:space="0" w:color="auto"/>
      </w:divBdr>
    </w:div>
    <w:div w:id="1571038548">
      <w:bodyDiv w:val="1"/>
      <w:marLeft w:val="0"/>
      <w:marRight w:val="0"/>
      <w:marTop w:val="0"/>
      <w:marBottom w:val="0"/>
      <w:divBdr>
        <w:top w:val="none" w:sz="0" w:space="0" w:color="auto"/>
        <w:left w:val="none" w:sz="0" w:space="0" w:color="auto"/>
        <w:bottom w:val="none" w:sz="0" w:space="0" w:color="auto"/>
        <w:right w:val="none" w:sz="0" w:space="0" w:color="auto"/>
      </w:divBdr>
    </w:div>
    <w:div w:id="1574313616">
      <w:bodyDiv w:val="1"/>
      <w:marLeft w:val="0"/>
      <w:marRight w:val="0"/>
      <w:marTop w:val="0"/>
      <w:marBottom w:val="0"/>
      <w:divBdr>
        <w:top w:val="none" w:sz="0" w:space="0" w:color="auto"/>
        <w:left w:val="none" w:sz="0" w:space="0" w:color="auto"/>
        <w:bottom w:val="none" w:sz="0" w:space="0" w:color="auto"/>
        <w:right w:val="none" w:sz="0" w:space="0" w:color="auto"/>
      </w:divBdr>
    </w:div>
    <w:div w:id="1580599574">
      <w:bodyDiv w:val="1"/>
      <w:marLeft w:val="0"/>
      <w:marRight w:val="0"/>
      <w:marTop w:val="0"/>
      <w:marBottom w:val="0"/>
      <w:divBdr>
        <w:top w:val="none" w:sz="0" w:space="0" w:color="auto"/>
        <w:left w:val="none" w:sz="0" w:space="0" w:color="auto"/>
        <w:bottom w:val="none" w:sz="0" w:space="0" w:color="auto"/>
        <w:right w:val="none" w:sz="0" w:space="0" w:color="auto"/>
      </w:divBdr>
    </w:div>
    <w:div w:id="1585602730">
      <w:bodyDiv w:val="1"/>
      <w:marLeft w:val="0"/>
      <w:marRight w:val="0"/>
      <w:marTop w:val="0"/>
      <w:marBottom w:val="0"/>
      <w:divBdr>
        <w:top w:val="none" w:sz="0" w:space="0" w:color="auto"/>
        <w:left w:val="none" w:sz="0" w:space="0" w:color="auto"/>
        <w:bottom w:val="none" w:sz="0" w:space="0" w:color="auto"/>
        <w:right w:val="none" w:sz="0" w:space="0" w:color="auto"/>
      </w:divBdr>
    </w:div>
    <w:div w:id="1630623084">
      <w:bodyDiv w:val="1"/>
      <w:marLeft w:val="0"/>
      <w:marRight w:val="0"/>
      <w:marTop w:val="0"/>
      <w:marBottom w:val="0"/>
      <w:divBdr>
        <w:top w:val="none" w:sz="0" w:space="0" w:color="auto"/>
        <w:left w:val="none" w:sz="0" w:space="0" w:color="auto"/>
        <w:bottom w:val="none" w:sz="0" w:space="0" w:color="auto"/>
        <w:right w:val="none" w:sz="0" w:space="0" w:color="auto"/>
      </w:divBdr>
    </w:div>
    <w:div w:id="1639915195">
      <w:bodyDiv w:val="1"/>
      <w:marLeft w:val="0"/>
      <w:marRight w:val="0"/>
      <w:marTop w:val="0"/>
      <w:marBottom w:val="0"/>
      <w:divBdr>
        <w:top w:val="none" w:sz="0" w:space="0" w:color="auto"/>
        <w:left w:val="none" w:sz="0" w:space="0" w:color="auto"/>
        <w:bottom w:val="none" w:sz="0" w:space="0" w:color="auto"/>
        <w:right w:val="none" w:sz="0" w:space="0" w:color="auto"/>
      </w:divBdr>
    </w:div>
    <w:div w:id="1642685905">
      <w:bodyDiv w:val="1"/>
      <w:marLeft w:val="0"/>
      <w:marRight w:val="0"/>
      <w:marTop w:val="0"/>
      <w:marBottom w:val="0"/>
      <w:divBdr>
        <w:top w:val="none" w:sz="0" w:space="0" w:color="auto"/>
        <w:left w:val="none" w:sz="0" w:space="0" w:color="auto"/>
        <w:bottom w:val="none" w:sz="0" w:space="0" w:color="auto"/>
        <w:right w:val="none" w:sz="0" w:space="0" w:color="auto"/>
      </w:divBdr>
    </w:div>
    <w:div w:id="1668360423">
      <w:bodyDiv w:val="1"/>
      <w:marLeft w:val="0"/>
      <w:marRight w:val="0"/>
      <w:marTop w:val="0"/>
      <w:marBottom w:val="0"/>
      <w:divBdr>
        <w:top w:val="none" w:sz="0" w:space="0" w:color="auto"/>
        <w:left w:val="none" w:sz="0" w:space="0" w:color="auto"/>
        <w:bottom w:val="none" w:sz="0" w:space="0" w:color="auto"/>
        <w:right w:val="none" w:sz="0" w:space="0" w:color="auto"/>
      </w:divBdr>
      <w:divsChild>
        <w:div w:id="53043194">
          <w:marLeft w:val="0"/>
          <w:marRight w:val="0"/>
          <w:marTop w:val="0"/>
          <w:marBottom w:val="0"/>
          <w:divBdr>
            <w:top w:val="none" w:sz="0" w:space="0" w:color="auto"/>
            <w:left w:val="none" w:sz="0" w:space="0" w:color="auto"/>
            <w:bottom w:val="none" w:sz="0" w:space="0" w:color="auto"/>
            <w:right w:val="none" w:sz="0" w:space="0" w:color="auto"/>
          </w:divBdr>
        </w:div>
        <w:div w:id="326792289">
          <w:marLeft w:val="0"/>
          <w:marRight w:val="0"/>
          <w:marTop w:val="0"/>
          <w:marBottom w:val="0"/>
          <w:divBdr>
            <w:top w:val="none" w:sz="0" w:space="0" w:color="auto"/>
            <w:left w:val="none" w:sz="0" w:space="0" w:color="auto"/>
            <w:bottom w:val="none" w:sz="0" w:space="0" w:color="auto"/>
            <w:right w:val="none" w:sz="0" w:space="0" w:color="auto"/>
          </w:divBdr>
        </w:div>
        <w:div w:id="439378245">
          <w:marLeft w:val="0"/>
          <w:marRight w:val="0"/>
          <w:marTop w:val="0"/>
          <w:marBottom w:val="0"/>
          <w:divBdr>
            <w:top w:val="none" w:sz="0" w:space="0" w:color="auto"/>
            <w:left w:val="none" w:sz="0" w:space="0" w:color="auto"/>
            <w:bottom w:val="none" w:sz="0" w:space="0" w:color="auto"/>
            <w:right w:val="none" w:sz="0" w:space="0" w:color="auto"/>
          </w:divBdr>
        </w:div>
        <w:div w:id="473064958">
          <w:marLeft w:val="0"/>
          <w:marRight w:val="0"/>
          <w:marTop w:val="0"/>
          <w:marBottom w:val="0"/>
          <w:divBdr>
            <w:top w:val="none" w:sz="0" w:space="0" w:color="auto"/>
            <w:left w:val="none" w:sz="0" w:space="0" w:color="auto"/>
            <w:bottom w:val="none" w:sz="0" w:space="0" w:color="auto"/>
            <w:right w:val="none" w:sz="0" w:space="0" w:color="auto"/>
          </w:divBdr>
        </w:div>
        <w:div w:id="480969820">
          <w:marLeft w:val="0"/>
          <w:marRight w:val="0"/>
          <w:marTop w:val="0"/>
          <w:marBottom w:val="0"/>
          <w:divBdr>
            <w:top w:val="none" w:sz="0" w:space="0" w:color="auto"/>
            <w:left w:val="none" w:sz="0" w:space="0" w:color="auto"/>
            <w:bottom w:val="none" w:sz="0" w:space="0" w:color="auto"/>
            <w:right w:val="none" w:sz="0" w:space="0" w:color="auto"/>
          </w:divBdr>
        </w:div>
        <w:div w:id="880173633">
          <w:marLeft w:val="0"/>
          <w:marRight w:val="0"/>
          <w:marTop w:val="0"/>
          <w:marBottom w:val="0"/>
          <w:divBdr>
            <w:top w:val="none" w:sz="0" w:space="0" w:color="auto"/>
            <w:left w:val="none" w:sz="0" w:space="0" w:color="auto"/>
            <w:bottom w:val="none" w:sz="0" w:space="0" w:color="auto"/>
            <w:right w:val="none" w:sz="0" w:space="0" w:color="auto"/>
          </w:divBdr>
        </w:div>
        <w:div w:id="901331916">
          <w:marLeft w:val="0"/>
          <w:marRight w:val="0"/>
          <w:marTop w:val="0"/>
          <w:marBottom w:val="0"/>
          <w:divBdr>
            <w:top w:val="none" w:sz="0" w:space="0" w:color="auto"/>
            <w:left w:val="none" w:sz="0" w:space="0" w:color="auto"/>
            <w:bottom w:val="none" w:sz="0" w:space="0" w:color="auto"/>
            <w:right w:val="none" w:sz="0" w:space="0" w:color="auto"/>
          </w:divBdr>
        </w:div>
        <w:div w:id="1225290243">
          <w:marLeft w:val="0"/>
          <w:marRight w:val="0"/>
          <w:marTop w:val="0"/>
          <w:marBottom w:val="0"/>
          <w:divBdr>
            <w:top w:val="none" w:sz="0" w:space="0" w:color="auto"/>
            <w:left w:val="none" w:sz="0" w:space="0" w:color="auto"/>
            <w:bottom w:val="none" w:sz="0" w:space="0" w:color="auto"/>
            <w:right w:val="none" w:sz="0" w:space="0" w:color="auto"/>
          </w:divBdr>
        </w:div>
        <w:div w:id="1270044357">
          <w:marLeft w:val="0"/>
          <w:marRight w:val="0"/>
          <w:marTop w:val="0"/>
          <w:marBottom w:val="0"/>
          <w:divBdr>
            <w:top w:val="none" w:sz="0" w:space="0" w:color="auto"/>
            <w:left w:val="none" w:sz="0" w:space="0" w:color="auto"/>
            <w:bottom w:val="none" w:sz="0" w:space="0" w:color="auto"/>
            <w:right w:val="none" w:sz="0" w:space="0" w:color="auto"/>
          </w:divBdr>
        </w:div>
        <w:div w:id="1437871625">
          <w:marLeft w:val="0"/>
          <w:marRight w:val="0"/>
          <w:marTop w:val="0"/>
          <w:marBottom w:val="0"/>
          <w:divBdr>
            <w:top w:val="none" w:sz="0" w:space="0" w:color="auto"/>
            <w:left w:val="none" w:sz="0" w:space="0" w:color="auto"/>
            <w:bottom w:val="none" w:sz="0" w:space="0" w:color="auto"/>
            <w:right w:val="none" w:sz="0" w:space="0" w:color="auto"/>
          </w:divBdr>
        </w:div>
        <w:div w:id="1535729592">
          <w:marLeft w:val="0"/>
          <w:marRight w:val="0"/>
          <w:marTop w:val="0"/>
          <w:marBottom w:val="0"/>
          <w:divBdr>
            <w:top w:val="none" w:sz="0" w:space="0" w:color="auto"/>
            <w:left w:val="none" w:sz="0" w:space="0" w:color="auto"/>
            <w:bottom w:val="none" w:sz="0" w:space="0" w:color="auto"/>
            <w:right w:val="none" w:sz="0" w:space="0" w:color="auto"/>
          </w:divBdr>
        </w:div>
        <w:div w:id="1720744463">
          <w:marLeft w:val="0"/>
          <w:marRight w:val="0"/>
          <w:marTop w:val="0"/>
          <w:marBottom w:val="0"/>
          <w:divBdr>
            <w:top w:val="none" w:sz="0" w:space="0" w:color="auto"/>
            <w:left w:val="none" w:sz="0" w:space="0" w:color="auto"/>
            <w:bottom w:val="none" w:sz="0" w:space="0" w:color="auto"/>
            <w:right w:val="none" w:sz="0" w:space="0" w:color="auto"/>
          </w:divBdr>
        </w:div>
      </w:divsChild>
    </w:div>
    <w:div w:id="1685127814">
      <w:bodyDiv w:val="1"/>
      <w:marLeft w:val="0"/>
      <w:marRight w:val="0"/>
      <w:marTop w:val="0"/>
      <w:marBottom w:val="0"/>
      <w:divBdr>
        <w:top w:val="none" w:sz="0" w:space="0" w:color="auto"/>
        <w:left w:val="none" w:sz="0" w:space="0" w:color="auto"/>
        <w:bottom w:val="none" w:sz="0" w:space="0" w:color="auto"/>
        <w:right w:val="none" w:sz="0" w:space="0" w:color="auto"/>
      </w:divBdr>
    </w:div>
    <w:div w:id="1690596671">
      <w:bodyDiv w:val="1"/>
      <w:marLeft w:val="0"/>
      <w:marRight w:val="0"/>
      <w:marTop w:val="0"/>
      <w:marBottom w:val="0"/>
      <w:divBdr>
        <w:top w:val="none" w:sz="0" w:space="0" w:color="auto"/>
        <w:left w:val="none" w:sz="0" w:space="0" w:color="auto"/>
        <w:bottom w:val="none" w:sz="0" w:space="0" w:color="auto"/>
        <w:right w:val="none" w:sz="0" w:space="0" w:color="auto"/>
      </w:divBdr>
    </w:div>
    <w:div w:id="1690836129">
      <w:bodyDiv w:val="1"/>
      <w:marLeft w:val="0"/>
      <w:marRight w:val="0"/>
      <w:marTop w:val="0"/>
      <w:marBottom w:val="0"/>
      <w:divBdr>
        <w:top w:val="none" w:sz="0" w:space="0" w:color="auto"/>
        <w:left w:val="none" w:sz="0" w:space="0" w:color="auto"/>
        <w:bottom w:val="none" w:sz="0" w:space="0" w:color="auto"/>
        <w:right w:val="none" w:sz="0" w:space="0" w:color="auto"/>
      </w:divBdr>
      <w:divsChild>
        <w:div w:id="951129272">
          <w:marLeft w:val="0"/>
          <w:marRight w:val="0"/>
          <w:marTop w:val="0"/>
          <w:marBottom w:val="0"/>
          <w:divBdr>
            <w:top w:val="none" w:sz="0" w:space="0" w:color="auto"/>
            <w:left w:val="none" w:sz="0" w:space="0" w:color="auto"/>
            <w:bottom w:val="none" w:sz="0" w:space="0" w:color="auto"/>
            <w:right w:val="none" w:sz="0" w:space="0" w:color="auto"/>
          </w:divBdr>
        </w:div>
        <w:div w:id="1357610755">
          <w:marLeft w:val="0"/>
          <w:marRight w:val="0"/>
          <w:marTop w:val="0"/>
          <w:marBottom w:val="0"/>
          <w:divBdr>
            <w:top w:val="none" w:sz="0" w:space="0" w:color="auto"/>
            <w:left w:val="none" w:sz="0" w:space="0" w:color="auto"/>
            <w:bottom w:val="none" w:sz="0" w:space="0" w:color="auto"/>
            <w:right w:val="none" w:sz="0" w:space="0" w:color="auto"/>
          </w:divBdr>
        </w:div>
      </w:divsChild>
    </w:div>
    <w:div w:id="1690984146">
      <w:bodyDiv w:val="1"/>
      <w:marLeft w:val="0"/>
      <w:marRight w:val="0"/>
      <w:marTop w:val="0"/>
      <w:marBottom w:val="0"/>
      <w:divBdr>
        <w:top w:val="none" w:sz="0" w:space="0" w:color="auto"/>
        <w:left w:val="none" w:sz="0" w:space="0" w:color="auto"/>
        <w:bottom w:val="none" w:sz="0" w:space="0" w:color="auto"/>
        <w:right w:val="none" w:sz="0" w:space="0" w:color="auto"/>
      </w:divBdr>
    </w:div>
    <w:div w:id="1697461404">
      <w:bodyDiv w:val="1"/>
      <w:marLeft w:val="0"/>
      <w:marRight w:val="0"/>
      <w:marTop w:val="0"/>
      <w:marBottom w:val="0"/>
      <w:divBdr>
        <w:top w:val="none" w:sz="0" w:space="0" w:color="auto"/>
        <w:left w:val="none" w:sz="0" w:space="0" w:color="auto"/>
        <w:bottom w:val="none" w:sz="0" w:space="0" w:color="auto"/>
        <w:right w:val="none" w:sz="0" w:space="0" w:color="auto"/>
      </w:divBdr>
    </w:div>
    <w:div w:id="1698192929">
      <w:bodyDiv w:val="1"/>
      <w:marLeft w:val="0"/>
      <w:marRight w:val="0"/>
      <w:marTop w:val="0"/>
      <w:marBottom w:val="0"/>
      <w:divBdr>
        <w:top w:val="none" w:sz="0" w:space="0" w:color="auto"/>
        <w:left w:val="none" w:sz="0" w:space="0" w:color="auto"/>
        <w:bottom w:val="none" w:sz="0" w:space="0" w:color="auto"/>
        <w:right w:val="none" w:sz="0" w:space="0" w:color="auto"/>
      </w:divBdr>
      <w:divsChild>
        <w:div w:id="304626485">
          <w:marLeft w:val="0"/>
          <w:marRight w:val="0"/>
          <w:marTop w:val="0"/>
          <w:marBottom w:val="0"/>
          <w:divBdr>
            <w:top w:val="none" w:sz="0" w:space="0" w:color="auto"/>
            <w:left w:val="none" w:sz="0" w:space="0" w:color="auto"/>
            <w:bottom w:val="none" w:sz="0" w:space="0" w:color="auto"/>
            <w:right w:val="none" w:sz="0" w:space="0" w:color="auto"/>
          </w:divBdr>
          <w:divsChild>
            <w:div w:id="191462259">
              <w:marLeft w:val="0"/>
              <w:marRight w:val="0"/>
              <w:marTop w:val="0"/>
              <w:marBottom w:val="0"/>
              <w:divBdr>
                <w:top w:val="none" w:sz="0" w:space="0" w:color="auto"/>
                <w:left w:val="none" w:sz="0" w:space="0" w:color="auto"/>
                <w:bottom w:val="none" w:sz="0" w:space="0" w:color="auto"/>
                <w:right w:val="none" w:sz="0" w:space="0" w:color="auto"/>
              </w:divBdr>
              <w:divsChild>
                <w:div w:id="589588017">
                  <w:marLeft w:val="0"/>
                  <w:marRight w:val="0"/>
                  <w:marTop w:val="0"/>
                  <w:marBottom w:val="0"/>
                  <w:divBdr>
                    <w:top w:val="none" w:sz="0" w:space="0" w:color="auto"/>
                    <w:left w:val="none" w:sz="0" w:space="0" w:color="auto"/>
                    <w:bottom w:val="none" w:sz="0" w:space="0" w:color="auto"/>
                    <w:right w:val="none" w:sz="0" w:space="0" w:color="auto"/>
                  </w:divBdr>
                  <w:divsChild>
                    <w:div w:id="1677613296">
                      <w:marLeft w:val="0"/>
                      <w:marRight w:val="0"/>
                      <w:marTop w:val="0"/>
                      <w:marBottom w:val="0"/>
                      <w:divBdr>
                        <w:top w:val="none" w:sz="0" w:space="0" w:color="auto"/>
                        <w:left w:val="none" w:sz="0" w:space="0" w:color="auto"/>
                        <w:bottom w:val="none" w:sz="0" w:space="0" w:color="auto"/>
                        <w:right w:val="none" w:sz="0" w:space="0" w:color="auto"/>
                      </w:divBdr>
                      <w:divsChild>
                        <w:div w:id="94254246">
                          <w:marLeft w:val="0"/>
                          <w:marRight w:val="0"/>
                          <w:marTop w:val="0"/>
                          <w:marBottom w:val="0"/>
                          <w:divBdr>
                            <w:top w:val="none" w:sz="0" w:space="0" w:color="auto"/>
                            <w:left w:val="none" w:sz="0" w:space="0" w:color="auto"/>
                            <w:bottom w:val="none" w:sz="0" w:space="0" w:color="auto"/>
                            <w:right w:val="none" w:sz="0" w:space="0" w:color="auto"/>
                          </w:divBdr>
                          <w:divsChild>
                            <w:div w:id="486751199">
                              <w:marLeft w:val="0"/>
                              <w:marRight w:val="0"/>
                              <w:marTop w:val="0"/>
                              <w:marBottom w:val="0"/>
                              <w:divBdr>
                                <w:top w:val="none" w:sz="0" w:space="0" w:color="auto"/>
                                <w:left w:val="none" w:sz="0" w:space="0" w:color="auto"/>
                                <w:bottom w:val="none" w:sz="0" w:space="0" w:color="auto"/>
                                <w:right w:val="none" w:sz="0" w:space="0" w:color="auto"/>
                              </w:divBdr>
                              <w:divsChild>
                                <w:div w:id="1238054830">
                                  <w:marLeft w:val="0"/>
                                  <w:marRight w:val="0"/>
                                  <w:marTop w:val="0"/>
                                  <w:marBottom w:val="0"/>
                                  <w:divBdr>
                                    <w:top w:val="none" w:sz="0" w:space="0" w:color="auto"/>
                                    <w:left w:val="none" w:sz="0" w:space="0" w:color="auto"/>
                                    <w:bottom w:val="none" w:sz="0" w:space="0" w:color="auto"/>
                                    <w:right w:val="none" w:sz="0" w:space="0" w:color="auto"/>
                                  </w:divBdr>
                                  <w:divsChild>
                                    <w:div w:id="208498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2342529">
                  <w:marLeft w:val="0"/>
                  <w:marRight w:val="0"/>
                  <w:marTop w:val="0"/>
                  <w:marBottom w:val="0"/>
                  <w:divBdr>
                    <w:top w:val="none" w:sz="0" w:space="0" w:color="auto"/>
                    <w:left w:val="none" w:sz="0" w:space="0" w:color="auto"/>
                    <w:bottom w:val="none" w:sz="0" w:space="0" w:color="auto"/>
                    <w:right w:val="none" w:sz="0" w:space="0" w:color="auto"/>
                  </w:divBdr>
                  <w:divsChild>
                    <w:div w:id="1177498685">
                      <w:marLeft w:val="0"/>
                      <w:marRight w:val="0"/>
                      <w:marTop w:val="0"/>
                      <w:marBottom w:val="0"/>
                      <w:divBdr>
                        <w:top w:val="none" w:sz="0" w:space="0" w:color="auto"/>
                        <w:left w:val="none" w:sz="0" w:space="0" w:color="auto"/>
                        <w:bottom w:val="none" w:sz="0" w:space="0" w:color="auto"/>
                        <w:right w:val="none" w:sz="0" w:space="0" w:color="auto"/>
                      </w:divBdr>
                      <w:divsChild>
                        <w:div w:id="168839772">
                          <w:marLeft w:val="0"/>
                          <w:marRight w:val="0"/>
                          <w:marTop w:val="0"/>
                          <w:marBottom w:val="0"/>
                          <w:divBdr>
                            <w:top w:val="none" w:sz="0" w:space="0" w:color="auto"/>
                            <w:left w:val="none" w:sz="0" w:space="0" w:color="auto"/>
                            <w:bottom w:val="none" w:sz="0" w:space="0" w:color="auto"/>
                            <w:right w:val="none" w:sz="0" w:space="0" w:color="auto"/>
                          </w:divBdr>
                          <w:divsChild>
                            <w:div w:id="756902803">
                              <w:marLeft w:val="0"/>
                              <w:marRight w:val="0"/>
                              <w:marTop w:val="0"/>
                              <w:marBottom w:val="0"/>
                              <w:divBdr>
                                <w:top w:val="none" w:sz="0" w:space="0" w:color="auto"/>
                                <w:left w:val="none" w:sz="0" w:space="0" w:color="auto"/>
                                <w:bottom w:val="none" w:sz="0" w:space="0" w:color="auto"/>
                                <w:right w:val="none" w:sz="0" w:space="0" w:color="auto"/>
                              </w:divBdr>
                              <w:divsChild>
                                <w:div w:id="1890720607">
                                  <w:marLeft w:val="0"/>
                                  <w:marRight w:val="0"/>
                                  <w:marTop w:val="0"/>
                                  <w:marBottom w:val="0"/>
                                  <w:divBdr>
                                    <w:top w:val="none" w:sz="0" w:space="0" w:color="auto"/>
                                    <w:left w:val="none" w:sz="0" w:space="0" w:color="auto"/>
                                    <w:bottom w:val="none" w:sz="0" w:space="0" w:color="auto"/>
                                    <w:right w:val="none" w:sz="0" w:space="0" w:color="auto"/>
                                  </w:divBdr>
                                  <w:divsChild>
                                    <w:div w:id="1367870414">
                                      <w:marLeft w:val="0"/>
                                      <w:marRight w:val="0"/>
                                      <w:marTop w:val="0"/>
                                      <w:marBottom w:val="0"/>
                                      <w:divBdr>
                                        <w:top w:val="none" w:sz="0" w:space="0" w:color="auto"/>
                                        <w:left w:val="none" w:sz="0" w:space="0" w:color="auto"/>
                                        <w:bottom w:val="none" w:sz="0" w:space="0" w:color="auto"/>
                                        <w:right w:val="none" w:sz="0" w:space="0" w:color="auto"/>
                                      </w:divBdr>
                                      <w:divsChild>
                                        <w:div w:id="172961047">
                                          <w:marLeft w:val="0"/>
                                          <w:marRight w:val="0"/>
                                          <w:marTop w:val="0"/>
                                          <w:marBottom w:val="0"/>
                                          <w:divBdr>
                                            <w:top w:val="none" w:sz="0" w:space="0" w:color="auto"/>
                                            <w:left w:val="none" w:sz="0" w:space="0" w:color="auto"/>
                                            <w:bottom w:val="none" w:sz="0" w:space="0" w:color="auto"/>
                                            <w:right w:val="none" w:sz="0" w:space="0" w:color="auto"/>
                                          </w:divBdr>
                                          <w:divsChild>
                                            <w:div w:id="1295789760">
                                              <w:marLeft w:val="0"/>
                                              <w:marRight w:val="0"/>
                                              <w:marTop w:val="0"/>
                                              <w:marBottom w:val="0"/>
                                              <w:divBdr>
                                                <w:top w:val="none" w:sz="0" w:space="0" w:color="auto"/>
                                                <w:left w:val="none" w:sz="0" w:space="0" w:color="auto"/>
                                                <w:bottom w:val="none" w:sz="0" w:space="0" w:color="auto"/>
                                                <w:right w:val="none" w:sz="0" w:space="0" w:color="auto"/>
                                              </w:divBdr>
                                              <w:divsChild>
                                                <w:div w:id="598103385">
                                                  <w:marLeft w:val="0"/>
                                                  <w:marRight w:val="0"/>
                                                  <w:marTop w:val="0"/>
                                                  <w:marBottom w:val="0"/>
                                                  <w:divBdr>
                                                    <w:top w:val="none" w:sz="0" w:space="0" w:color="auto"/>
                                                    <w:left w:val="none" w:sz="0" w:space="0" w:color="auto"/>
                                                    <w:bottom w:val="none" w:sz="0" w:space="0" w:color="auto"/>
                                                    <w:right w:val="none" w:sz="0" w:space="0" w:color="auto"/>
                                                  </w:divBdr>
                                                  <w:divsChild>
                                                    <w:div w:id="89196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1583186">
          <w:marLeft w:val="0"/>
          <w:marRight w:val="0"/>
          <w:marTop w:val="0"/>
          <w:marBottom w:val="0"/>
          <w:divBdr>
            <w:top w:val="none" w:sz="0" w:space="0" w:color="auto"/>
            <w:left w:val="none" w:sz="0" w:space="0" w:color="auto"/>
            <w:bottom w:val="none" w:sz="0" w:space="0" w:color="auto"/>
            <w:right w:val="none" w:sz="0" w:space="0" w:color="auto"/>
          </w:divBdr>
          <w:divsChild>
            <w:div w:id="978807620">
              <w:marLeft w:val="0"/>
              <w:marRight w:val="0"/>
              <w:marTop w:val="0"/>
              <w:marBottom w:val="0"/>
              <w:divBdr>
                <w:top w:val="none" w:sz="0" w:space="0" w:color="auto"/>
                <w:left w:val="none" w:sz="0" w:space="0" w:color="auto"/>
                <w:bottom w:val="none" w:sz="0" w:space="0" w:color="auto"/>
                <w:right w:val="none" w:sz="0" w:space="0" w:color="auto"/>
              </w:divBdr>
              <w:divsChild>
                <w:div w:id="1807040154">
                  <w:marLeft w:val="0"/>
                  <w:marRight w:val="0"/>
                  <w:marTop w:val="0"/>
                  <w:marBottom w:val="0"/>
                  <w:divBdr>
                    <w:top w:val="none" w:sz="0" w:space="0" w:color="auto"/>
                    <w:left w:val="none" w:sz="0" w:space="0" w:color="auto"/>
                    <w:bottom w:val="none" w:sz="0" w:space="0" w:color="auto"/>
                    <w:right w:val="none" w:sz="0" w:space="0" w:color="auto"/>
                  </w:divBdr>
                  <w:divsChild>
                    <w:div w:id="1788423744">
                      <w:marLeft w:val="0"/>
                      <w:marRight w:val="0"/>
                      <w:marTop w:val="0"/>
                      <w:marBottom w:val="0"/>
                      <w:divBdr>
                        <w:top w:val="none" w:sz="0" w:space="0" w:color="auto"/>
                        <w:left w:val="none" w:sz="0" w:space="0" w:color="auto"/>
                        <w:bottom w:val="none" w:sz="0" w:space="0" w:color="auto"/>
                        <w:right w:val="none" w:sz="0" w:space="0" w:color="auto"/>
                      </w:divBdr>
                      <w:divsChild>
                        <w:div w:id="1081289600">
                          <w:marLeft w:val="0"/>
                          <w:marRight w:val="0"/>
                          <w:marTop w:val="0"/>
                          <w:marBottom w:val="0"/>
                          <w:divBdr>
                            <w:top w:val="none" w:sz="0" w:space="0" w:color="auto"/>
                            <w:left w:val="none" w:sz="0" w:space="0" w:color="auto"/>
                            <w:bottom w:val="none" w:sz="0" w:space="0" w:color="auto"/>
                            <w:right w:val="none" w:sz="0" w:space="0" w:color="auto"/>
                          </w:divBdr>
                          <w:divsChild>
                            <w:div w:id="56633285">
                              <w:marLeft w:val="0"/>
                              <w:marRight w:val="0"/>
                              <w:marTop w:val="0"/>
                              <w:marBottom w:val="0"/>
                              <w:divBdr>
                                <w:top w:val="none" w:sz="0" w:space="0" w:color="auto"/>
                                <w:left w:val="none" w:sz="0" w:space="0" w:color="auto"/>
                                <w:bottom w:val="none" w:sz="0" w:space="0" w:color="auto"/>
                                <w:right w:val="none" w:sz="0" w:space="0" w:color="auto"/>
                              </w:divBdr>
                              <w:divsChild>
                                <w:div w:id="1022708608">
                                  <w:marLeft w:val="0"/>
                                  <w:marRight w:val="0"/>
                                  <w:marTop w:val="0"/>
                                  <w:marBottom w:val="0"/>
                                  <w:divBdr>
                                    <w:top w:val="none" w:sz="0" w:space="0" w:color="auto"/>
                                    <w:left w:val="none" w:sz="0" w:space="0" w:color="auto"/>
                                    <w:bottom w:val="none" w:sz="0" w:space="0" w:color="auto"/>
                                    <w:right w:val="none" w:sz="0" w:space="0" w:color="auto"/>
                                  </w:divBdr>
                                  <w:divsChild>
                                    <w:div w:id="1250580131">
                                      <w:marLeft w:val="0"/>
                                      <w:marRight w:val="0"/>
                                      <w:marTop w:val="0"/>
                                      <w:marBottom w:val="0"/>
                                      <w:divBdr>
                                        <w:top w:val="none" w:sz="0" w:space="0" w:color="auto"/>
                                        <w:left w:val="none" w:sz="0" w:space="0" w:color="auto"/>
                                        <w:bottom w:val="none" w:sz="0" w:space="0" w:color="auto"/>
                                        <w:right w:val="none" w:sz="0" w:space="0" w:color="auto"/>
                                      </w:divBdr>
                                      <w:divsChild>
                                        <w:div w:id="1835533364">
                                          <w:marLeft w:val="0"/>
                                          <w:marRight w:val="0"/>
                                          <w:marTop w:val="0"/>
                                          <w:marBottom w:val="0"/>
                                          <w:divBdr>
                                            <w:top w:val="none" w:sz="0" w:space="0" w:color="auto"/>
                                            <w:left w:val="none" w:sz="0" w:space="0" w:color="auto"/>
                                            <w:bottom w:val="none" w:sz="0" w:space="0" w:color="auto"/>
                                            <w:right w:val="none" w:sz="0" w:space="0" w:color="auto"/>
                                          </w:divBdr>
                                          <w:divsChild>
                                            <w:div w:id="584655110">
                                              <w:marLeft w:val="0"/>
                                              <w:marRight w:val="0"/>
                                              <w:marTop w:val="0"/>
                                              <w:marBottom w:val="0"/>
                                              <w:divBdr>
                                                <w:top w:val="none" w:sz="0" w:space="0" w:color="auto"/>
                                                <w:left w:val="none" w:sz="0" w:space="0" w:color="auto"/>
                                                <w:bottom w:val="none" w:sz="0" w:space="0" w:color="auto"/>
                                                <w:right w:val="none" w:sz="0" w:space="0" w:color="auto"/>
                                              </w:divBdr>
                                              <w:divsChild>
                                                <w:div w:id="1507476629">
                                                  <w:marLeft w:val="0"/>
                                                  <w:marRight w:val="0"/>
                                                  <w:marTop w:val="0"/>
                                                  <w:marBottom w:val="0"/>
                                                  <w:divBdr>
                                                    <w:top w:val="none" w:sz="0" w:space="0" w:color="auto"/>
                                                    <w:left w:val="none" w:sz="0" w:space="0" w:color="auto"/>
                                                    <w:bottom w:val="none" w:sz="0" w:space="0" w:color="auto"/>
                                                    <w:right w:val="none" w:sz="0" w:space="0" w:color="auto"/>
                                                  </w:divBdr>
                                                  <w:divsChild>
                                                    <w:div w:id="194576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6488952">
      <w:bodyDiv w:val="1"/>
      <w:marLeft w:val="0"/>
      <w:marRight w:val="0"/>
      <w:marTop w:val="0"/>
      <w:marBottom w:val="0"/>
      <w:divBdr>
        <w:top w:val="none" w:sz="0" w:space="0" w:color="auto"/>
        <w:left w:val="none" w:sz="0" w:space="0" w:color="auto"/>
        <w:bottom w:val="none" w:sz="0" w:space="0" w:color="auto"/>
        <w:right w:val="none" w:sz="0" w:space="0" w:color="auto"/>
      </w:divBdr>
    </w:div>
    <w:div w:id="1727341566">
      <w:bodyDiv w:val="1"/>
      <w:marLeft w:val="0"/>
      <w:marRight w:val="0"/>
      <w:marTop w:val="0"/>
      <w:marBottom w:val="0"/>
      <w:divBdr>
        <w:top w:val="none" w:sz="0" w:space="0" w:color="auto"/>
        <w:left w:val="none" w:sz="0" w:space="0" w:color="auto"/>
        <w:bottom w:val="none" w:sz="0" w:space="0" w:color="auto"/>
        <w:right w:val="none" w:sz="0" w:space="0" w:color="auto"/>
      </w:divBdr>
    </w:div>
    <w:div w:id="1733045909">
      <w:bodyDiv w:val="1"/>
      <w:marLeft w:val="0"/>
      <w:marRight w:val="0"/>
      <w:marTop w:val="0"/>
      <w:marBottom w:val="0"/>
      <w:divBdr>
        <w:top w:val="none" w:sz="0" w:space="0" w:color="auto"/>
        <w:left w:val="none" w:sz="0" w:space="0" w:color="auto"/>
        <w:bottom w:val="none" w:sz="0" w:space="0" w:color="auto"/>
        <w:right w:val="none" w:sz="0" w:space="0" w:color="auto"/>
      </w:divBdr>
      <w:divsChild>
        <w:div w:id="1393036875">
          <w:marLeft w:val="0"/>
          <w:marRight w:val="0"/>
          <w:marTop w:val="0"/>
          <w:marBottom w:val="0"/>
          <w:divBdr>
            <w:top w:val="none" w:sz="0" w:space="0" w:color="auto"/>
            <w:left w:val="none" w:sz="0" w:space="0" w:color="auto"/>
            <w:bottom w:val="none" w:sz="0" w:space="0" w:color="auto"/>
            <w:right w:val="none" w:sz="0" w:space="0" w:color="auto"/>
          </w:divBdr>
        </w:div>
      </w:divsChild>
    </w:div>
    <w:div w:id="1743328758">
      <w:bodyDiv w:val="1"/>
      <w:marLeft w:val="0"/>
      <w:marRight w:val="0"/>
      <w:marTop w:val="0"/>
      <w:marBottom w:val="0"/>
      <w:divBdr>
        <w:top w:val="none" w:sz="0" w:space="0" w:color="auto"/>
        <w:left w:val="none" w:sz="0" w:space="0" w:color="auto"/>
        <w:bottom w:val="none" w:sz="0" w:space="0" w:color="auto"/>
        <w:right w:val="none" w:sz="0" w:space="0" w:color="auto"/>
      </w:divBdr>
      <w:divsChild>
        <w:div w:id="638995617">
          <w:marLeft w:val="0"/>
          <w:marRight w:val="0"/>
          <w:marTop w:val="0"/>
          <w:marBottom w:val="0"/>
          <w:divBdr>
            <w:top w:val="none" w:sz="0" w:space="0" w:color="auto"/>
            <w:left w:val="none" w:sz="0" w:space="0" w:color="auto"/>
            <w:bottom w:val="none" w:sz="0" w:space="0" w:color="auto"/>
            <w:right w:val="none" w:sz="0" w:space="0" w:color="auto"/>
          </w:divBdr>
        </w:div>
        <w:div w:id="828406802">
          <w:marLeft w:val="0"/>
          <w:marRight w:val="0"/>
          <w:marTop w:val="0"/>
          <w:marBottom w:val="0"/>
          <w:divBdr>
            <w:top w:val="none" w:sz="0" w:space="0" w:color="auto"/>
            <w:left w:val="none" w:sz="0" w:space="0" w:color="auto"/>
            <w:bottom w:val="none" w:sz="0" w:space="0" w:color="auto"/>
            <w:right w:val="none" w:sz="0" w:space="0" w:color="auto"/>
          </w:divBdr>
        </w:div>
        <w:div w:id="1557470024">
          <w:marLeft w:val="0"/>
          <w:marRight w:val="0"/>
          <w:marTop w:val="0"/>
          <w:marBottom w:val="0"/>
          <w:divBdr>
            <w:top w:val="none" w:sz="0" w:space="0" w:color="auto"/>
            <w:left w:val="none" w:sz="0" w:space="0" w:color="auto"/>
            <w:bottom w:val="none" w:sz="0" w:space="0" w:color="auto"/>
            <w:right w:val="none" w:sz="0" w:space="0" w:color="auto"/>
          </w:divBdr>
        </w:div>
      </w:divsChild>
    </w:div>
    <w:div w:id="1749500500">
      <w:bodyDiv w:val="1"/>
      <w:marLeft w:val="0"/>
      <w:marRight w:val="0"/>
      <w:marTop w:val="0"/>
      <w:marBottom w:val="0"/>
      <w:divBdr>
        <w:top w:val="none" w:sz="0" w:space="0" w:color="auto"/>
        <w:left w:val="none" w:sz="0" w:space="0" w:color="auto"/>
        <w:bottom w:val="none" w:sz="0" w:space="0" w:color="auto"/>
        <w:right w:val="none" w:sz="0" w:space="0" w:color="auto"/>
      </w:divBdr>
    </w:div>
    <w:div w:id="1760172828">
      <w:bodyDiv w:val="1"/>
      <w:marLeft w:val="0"/>
      <w:marRight w:val="0"/>
      <w:marTop w:val="0"/>
      <w:marBottom w:val="0"/>
      <w:divBdr>
        <w:top w:val="none" w:sz="0" w:space="0" w:color="auto"/>
        <w:left w:val="none" w:sz="0" w:space="0" w:color="auto"/>
        <w:bottom w:val="none" w:sz="0" w:space="0" w:color="auto"/>
        <w:right w:val="none" w:sz="0" w:space="0" w:color="auto"/>
      </w:divBdr>
    </w:div>
    <w:div w:id="1768689536">
      <w:bodyDiv w:val="1"/>
      <w:marLeft w:val="0"/>
      <w:marRight w:val="0"/>
      <w:marTop w:val="0"/>
      <w:marBottom w:val="0"/>
      <w:divBdr>
        <w:top w:val="none" w:sz="0" w:space="0" w:color="auto"/>
        <w:left w:val="none" w:sz="0" w:space="0" w:color="auto"/>
        <w:bottom w:val="none" w:sz="0" w:space="0" w:color="auto"/>
        <w:right w:val="none" w:sz="0" w:space="0" w:color="auto"/>
      </w:divBdr>
    </w:div>
    <w:div w:id="1775133245">
      <w:bodyDiv w:val="1"/>
      <w:marLeft w:val="0"/>
      <w:marRight w:val="0"/>
      <w:marTop w:val="0"/>
      <w:marBottom w:val="0"/>
      <w:divBdr>
        <w:top w:val="none" w:sz="0" w:space="0" w:color="auto"/>
        <w:left w:val="none" w:sz="0" w:space="0" w:color="auto"/>
        <w:bottom w:val="none" w:sz="0" w:space="0" w:color="auto"/>
        <w:right w:val="none" w:sz="0" w:space="0" w:color="auto"/>
      </w:divBdr>
    </w:div>
    <w:div w:id="1780905822">
      <w:bodyDiv w:val="1"/>
      <w:marLeft w:val="0"/>
      <w:marRight w:val="0"/>
      <w:marTop w:val="0"/>
      <w:marBottom w:val="0"/>
      <w:divBdr>
        <w:top w:val="none" w:sz="0" w:space="0" w:color="auto"/>
        <w:left w:val="none" w:sz="0" w:space="0" w:color="auto"/>
        <w:bottom w:val="none" w:sz="0" w:space="0" w:color="auto"/>
        <w:right w:val="none" w:sz="0" w:space="0" w:color="auto"/>
      </w:divBdr>
    </w:div>
    <w:div w:id="1785810384">
      <w:bodyDiv w:val="1"/>
      <w:marLeft w:val="0"/>
      <w:marRight w:val="0"/>
      <w:marTop w:val="0"/>
      <w:marBottom w:val="0"/>
      <w:divBdr>
        <w:top w:val="none" w:sz="0" w:space="0" w:color="auto"/>
        <w:left w:val="none" w:sz="0" w:space="0" w:color="auto"/>
        <w:bottom w:val="none" w:sz="0" w:space="0" w:color="auto"/>
        <w:right w:val="none" w:sz="0" w:space="0" w:color="auto"/>
      </w:divBdr>
    </w:div>
    <w:div w:id="1790079173">
      <w:bodyDiv w:val="1"/>
      <w:marLeft w:val="0"/>
      <w:marRight w:val="0"/>
      <w:marTop w:val="0"/>
      <w:marBottom w:val="0"/>
      <w:divBdr>
        <w:top w:val="none" w:sz="0" w:space="0" w:color="auto"/>
        <w:left w:val="none" w:sz="0" w:space="0" w:color="auto"/>
        <w:bottom w:val="none" w:sz="0" w:space="0" w:color="auto"/>
        <w:right w:val="none" w:sz="0" w:space="0" w:color="auto"/>
      </w:divBdr>
    </w:div>
    <w:div w:id="1814788592">
      <w:bodyDiv w:val="1"/>
      <w:marLeft w:val="0"/>
      <w:marRight w:val="0"/>
      <w:marTop w:val="0"/>
      <w:marBottom w:val="0"/>
      <w:divBdr>
        <w:top w:val="none" w:sz="0" w:space="0" w:color="auto"/>
        <w:left w:val="none" w:sz="0" w:space="0" w:color="auto"/>
        <w:bottom w:val="none" w:sz="0" w:space="0" w:color="auto"/>
        <w:right w:val="none" w:sz="0" w:space="0" w:color="auto"/>
      </w:divBdr>
    </w:div>
    <w:div w:id="1823542355">
      <w:bodyDiv w:val="1"/>
      <w:marLeft w:val="0"/>
      <w:marRight w:val="0"/>
      <w:marTop w:val="0"/>
      <w:marBottom w:val="0"/>
      <w:divBdr>
        <w:top w:val="none" w:sz="0" w:space="0" w:color="auto"/>
        <w:left w:val="none" w:sz="0" w:space="0" w:color="auto"/>
        <w:bottom w:val="none" w:sz="0" w:space="0" w:color="auto"/>
        <w:right w:val="none" w:sz="0" w:space="0" w:color="auto"/>
      </w:divBdr>
    </w:div>
    <w:div w:id="1825389578">
      <w:bodyDiv w:val="1"/>
      <w:marLeft w:val="0"/>
      <w:marRight w:val="0"/>
      <w:marTop w:val="0"/>
      <w:marBottom w:val="0"/>
      <w:divBdr>
        <w:top w:val="none" w:sz="0" w:space="0" w:color="auto"/>
        <w:left w:val="none" w:sz="0" w:space="0" w:color="auto"/>
        <w:bottom w:val="none" w:sz="0" w:space="0" w:color="auto"/>
        <w:right w:val="none" w:sz="0" w:space="0" w:color="auto"/>
      </w:divBdr>
    </w:div>
    <w:div w:id="1832745339">
      <w:bodyDiv w:val="1"/>
      <w:marLeft w:val="0"/>
      <w:marRight w:val="0"/>
      <w:marTop w:val="0"/>
      <w:marBottom w:val="0"/>
      <w:divBdr>
        <w:top w:val="none" w:sz="0" w:space="0" w:color="auto"/>
        <w:left w:val="none" w:sz="0" w:space="0" w:color="auto"/>
        <w:bottom w:val="none" w:sz="0" w:space="0" w:color="auto"/>
        <w:right w:val="none" w:sz="0" w:space="0" w:color="auto"/>
      </w:divBdr>
    </w:div>
    <w:div w:id="1837111079">
      <w:bodyDiv w:val="1"/>
      <w:marLeft w:val="0"/>
      <w:marRight w:val="0"/>
      <w:marTop w:val="0"/>
      <w:marBottom w:val="0"/>
      <w:divBdr>
        <w:top w:val="none" w:sz="0" w:space="0" w:color="auto"/>
        <w:left w:val="none" w:sz="0" w:space="0" w:color="auto"/>
        <w:bottom w:val="none" w:sz="0" w:space="0" w:color="auto"/>
        <w:right w:val="none" w:sz="0" w:space="0" w:color="auto"/>
      </w:divBdr>
    </w:div>
    <w:div w:id="1840660628">
      <w:bodyDiv w:val="1"/>
      <w:marLeft w:val="0"/>
      <w:marRight w:val="0"/>
      <w:marTop w:val="0"/>
      <w:marBottom w:val="0"/>
      <w:divBdr>
        <w:top w:val="none" w:sz="0" w:space="0" w:color="auto"/>
        <w:left w:val="none" w:sz="0" w:space="0" w:color="auto"/>
        <w:bottom w:val="none" w:sz="0" w:space="0" w:color="auto"/>
        <w:right w:val="none" w:sz="0" w:space="0" w:color="auto"/>
      </w:divBdr>
      <w:divsChild>
        <w:div w:id="1227300662">
          <w:marLeft w:val="0"/>
          <w:marRight w:val="0"/>
          <w:marTop w:val="0"/>
          <w:marBottom w:val="0"/>
          <w:divBdr>
            <w:top w:val="none" w:sz="0" w:space="0" w:color="auto"/>
            <w:left w:val="none" w:sz="0" w:space="0" w:color="auto"/>
            <w:bottom w:val="none" w:sz="0" w:space="0" w:color="auto"/>
            <w:right w:val="none" w:sz="0" w:space="0" w:color="auto"/>
          </w:divBdr>
          <w:divsChild>
            <w:div w:id="1067146011">
              <w:marLeft w:val="0"/>
              <w:marRight w:val="0"/>
              <w:marTop w:val="0"/>
              <w:marBottom w:val="0"/>
              <w:divBdr>
                <w:top w:val="none" w:sz="0" w:space="0" w:color="auto"/>
                <w:left w:val="none" w:sz="0" w:space="0" w:color="auto"/>
                <w:bottom w:val="none" w:sz="0" w:space="0" w:color="auto"/>
                <w:right w:val="none" w:sz="0" w:space="0" w:color="auto"/>
              </w:divBdr>
              <w:divsChild>
                <w:div w:id="1715813081">
                  <w:marLeft w:val="0"/>
                  <w:marRight w:val="0"/>
                  <w:marTop w:val="0"/>
                  <w:marBottom w:val="0"/>
                  <w:divBdr>
                    <w:top w:val="none" w:sz="0" w:space="0" w:color="auto"/>
                    <w:left w:val="none" w:sz="0" w:space="0" w:color="auto"/>
                    <w:bottom w:val="none" w:sz="0" w:space="0" w:color="auto"/>
                    <w:right w:val="none" w:sz="0" w:space="0" w:color="auto"/>
                  </w:divBdr>
                  <w:divsChild>
                    <w:div w:id="55396153">
                      <w:marLeft w:val="0"/>
                      <w:marRight w:val="0"/>
                      <w:marTop w:val="0"/>
                      <w:marBottom w:val="0"/>
                      <w:divBdr>
                        <w:top w:val="none" w:sz="0" w:space="0" w:color="auto"/>
                        <w:left w:val="none" w:sz="0" w:space="0" w:color="auto"/>
                        <w:bottom w:val="none" w:sz="0" w:space="0" w:color="auto"/>
                        <w:right w:val="none" w:sz="0" w:space="0" w:color="auto"/>
                      </w:divBdr>
                      <w:divsChild>
                        <w:div w:id="1183669888">
                          <w:marLeft w:val="0"/>
                          <w:marRight w:val="0"/>
                          <w:marTop w:val="0"/>
                          <w:marBottom w:val="0"/>
                          <w:divBdr>
                            <w:top w:val="none" w:sz="0" w:space="0" w:color="auto"/>
                            <w:left w:val="none" w:sz="0" w:space="0" w:color="auto"/>
                            <w:bottom w:val="none" w:sz="0" w:space="0" w:color="auto"/>
                            <w:right w:val="none" w:sz="0" w:space="0" w:color="auto"/>
                          </w:divBdr>
                          <w:divsChild>
                            <w:div w:id="199066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9170043">
      <w:bodyDiv w:val="1"/>
      <w:marLeft w:val="0"/>
      <w:marRight w:val="0"/>
      <w:marTop w:val="0"/>
      <w:marBottom w:val="0"/>
      <w:divBdr>
        <w:top w:val="none" w:sz="0" w:space="0" w:color="auto"/>
        <w:left w:val="none" w:sz="0" w:space="0" w:color="auto"/>
        <w:bottom w:val="none" w:sz="0" w:space="0" w:color="auto"/>
        <w:right w:val="none" w:sz="0" w:space="0" w:color="auto"/>
      </w:divBdr>
    </w:div>
    <w:div w:id="1862665631">
      <w:bodyDiv w:val="1"/>
      <w:marLeft w:val="0"/>
      <w:marRight w:val="0"/>
      <w:marTop w:val="0"/>
      <w:marBottom w:val="0"/>
      <w:divBdr>
        <w:top w:val="none" w:sz="0" w:space="0" w:color="auto"/>
        <w:left w:val="none" w:sz="0" w:space="0" w:color="auto"/>
        <w:bottom w:val="none" w:sz="0" w:space="0" w:color="auto"/>
        <w:right w:val="none" w:sz="0" w:space="0" w:color="auto"/>
      </w:divBdr>
      <w:divsChild>
        <w:div w:id="1518076494">
          <w:marLeft w:val="0"/>
          <w:marRight w:val="0"/>
          <w:marTop w:val="0"/>
          <w:marBottom w:val="0"/>
          <w:divBdr>
            <w:top w:val="none" w:sz="0" w:space="0" w:color="auto"/>
            <w:left w:val="none" w:sz="0" w:space="0" w:color="auto"/>
            <w:bottom w:val="none" w:sz="0" w:space="0" w:color="auto"/>
            <w:right w:val="none" w:sz="0" w:space="0" w:color="auto"/>
          </w:divBdr>
          <w:divsChild>
            <w:div w:id="1414623546">
              <w:marLeft w:val="0"/>
              <w:marRight w:val="0"/>
              <w:marTop w:val="0"/>
              <w:marBottom w:val="0"/>
              <w:divBdr>
                <w:top w:val="none" w:sz="0" w:space="0" w:color="auto"/>
                <w:left w:val="none" w:sz="0" w:space="0" w:color="auto"/>
                <w:bottom w:val="none" w:sz="0" w:space="0" w:color="auto"/>
                <w:right w:val="none" w:sz="0" w:space="0" w:color="auto"/>
              </w:divBdr>
              <w:divsChild>
                <w:div w:id="1689863882">
                  <w:marLeft w:val="0"/>
                  <w:marRight w:val="0"/>
                  <w:marTop w:val="0"/>
                  <w:marBottom w:val="0"/>
                  <w:divBdr>
                    <w:top w:val="none" w:sz="0" w:space="0" w:color="auto"/>
                    <w:left w:val="none" w:sz="0" w:space="0" w:color="auto"/>
                    <w:bottom w:val="none" w:sz="0" w:space="0" w:color="auto"/>
                    <w:right w:val="none" w:sz="0" w:space="0" w:color="auto"/>
                  </w:divBdr>
                  <w:divsChild>
                    <w:div w:id="1482232342">
                      <w:marLeft w:val="0"/>
                      <w:marRight w:val="0"/>
                      <w:marTop w:val="0"/>
                      <w:marBottom w:val="0"/>
                      <w:divBdr>
                        <w:top w:val="none" w:sz="0" w:space="0" w:color="auto"/>
                        <w:left w:val="none" w:sz="0" w:space="0" w:color="auto"/>
                        <w:bottom w:val="none" w:sz="0" w:space="0" w:color="auto"/>
                        <w:right w:val="none" w:sz="0" w:space="0" w:color="auto"/>
                      </w:divBdr>
                      <w:divsChild>
                        <w:div w:id="1452046583">
                          <w:marLeft w:val="0"/>
                          <w:marRight w:val="0"/>
                          <w:marTop w:val="0"/>
                          <w:marBottom w:val="0"/>
                          <w:divBdr>
                            <w:top w:val="none" w:sz="0" w:space="0" w:color="auto"/>
                            <w:left w:val="none" w:sz="0" w:space="0" w:color="auto"/>
                            <w:bottom w:val="none" w:sz="0" w:space="0" w:color="auto"/>
                            <w:right w:val="none" w:sz="0" w:space="0" w:color="auto"/>
                          </w:divBdr>
                          <w:divsChild>
                            <w:div w:id="137134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4513817">
      <w:bodyDiv w:val="1"/>
      <w:marLeft w:val="0"/>
      <w:marRight w:val="0"/>
      <w:marTop w:val="0"/>
      <w:marBottom w:val="0"/>
      <w:divBdr>
        <w:top w:val="none" w:sz="0" w:space="0" w:color="auto"/>
        <w:left w:val="none" w:sz="0" w:space="0" w:color="auto"/>
        <w:bottom w:val="none" w:sz="0" w:space="0" w:color="auto"/>
        <w:right w:val="none" w:sz="0" w:space="0" w:color="auto"/>
      </w:divBdr>
    </w:div>
    <w:div w:id="1873684429">
      <w:bodyDiv w:val="1"/>
      <w:marLeft w:val="0"/>
      <w:marRight w:val="0"/>
      <w:marTop w:val="0"/>
      <w:marBottom w:val="0"/>
      <w:divBdr>
        <w:top w:val="none" w:sz="0" w:space="0" w:color="auto"/>
        <w:left w:val="none" w:sz="0" w:space="0" w:color="auto"/>
        <w:bottom w:val="none" w:sz="0" w:space="0" w:color="auto"/>
        <w:right w:val="none" w:sz="0" w:space="0" w:color="auto"/>
      </w:divBdr>
    </w:div>
    <w:div w:id="1873767300">
      <w:bodyDiv w:val="1"/>
      <w:marLeft w:val="0"/>
      <w:marRight w:val="0"/>
      <w:marTop w:val="0"/>
      <w:marBottom w:val="0"/>
      <w:divBdr>
        <w:top w:val="none" w:sz="0" w:space="0" w:color="auto"/>
        <w:left w:val="none" w:sz="0" w:space="0" w:color="auto"/>
        <w:bottom w:val="none" w:sz="0" w:space="0" w:color="auto"/>
        <w:right w:val="none" w:sz="0" w:space="0" w:color="auto"/>
      </w:divBdr>
    </w:div>
    <w:div w:id="1880897284">
      <w:bodyDiv w:val="1"/>
      <w:marLeft w:val="0"/>
      <w:marRight w:val="0"/>
      <w:marTop w:val="0"/>
      <w:marBottom w:val="0"/>
      <w:divBdr>
        <w:top w:val="none" w:sz="0" w:space="0" w:color="auto"/>
        <w:left w:val="none" w:sz="0" w:space="0" w:color="auto"/>
        <w:bottom w:val="none" w:sz="0" w:space="0" w:color="auto"/>
        <w:right w:val="none" w:sz="0" w:space="0" w:color="auto"/>
      </w:divBdr>
    </w:div>
    <w:div w:id="1893734226">
      <w:bodyDiv w:val="1"/>
      <w:marLeft w:val="0"/>
      <w:marRight w:val="0"/>
      <w:marTop w:val="0"/>
      <w:marBottom w:val="0"/>
      <w:divBdr>
        <w:top w:val="none" w:sz="0" w:space="0" w:color="auto"/>
        <w:left w:val="none" w:sz="0" w:space="0" w:color="auto"/>
        <w:bottom w:val="none" w:sz="0" w:space="0" w:color="auto"/>
        <w:right w:val="none" w:sz="0" w:space="0" w:color="auto"/>
      </w:divBdr>
    </w:div>
    <w:div w:id="1902403823">
      <w:bodyDiv w:val="1"/>
      <w:marLeft w:val="0"/>
      <w:marRight w:val="0"/>
      <w:marTop w:val="0"/>
      <w:marBottom w:val="0"/>
      <w:divBdr>
        <w:top w:val="none" w:sz="0" w:space="0" w:color="auto"/>
        <w:left w:val="none" w:sz="0" w:space="0" w:color="auto"/>
        <w:bottom w:val="none" w:sz="0" w:space="0" w:color="auto"/>
        <w:right w:val="none" w:sz="0" w:space="0" w:color="auto"/>
      </w:divBdr>
    </w:div>
    <w:div w:id="1906451344">
      <w:bodyDiv w:val="1"/>
      <w:marLeft w:val="0"/>
      <w:marRight w:val="0"/>
      <w:marTop w:val="0"/>
      <w:marBottom w:val="0"/>
      <w:divBdr>
        <w:top w:val="none" w:sz="0" w:space="0" w:color="auto"/>
        <w:left w:val="none" w:sz="0" w:space="0" w:color="auto"/>
        <w:bottom w:val="none" w:sz="0" w:space="0" w:color="auto"/>
        <w:right w:val="none" w:sz="0" w:space="0" w:color="auto"/>
      </w:divBdr>
    </w:div>
    <w:div w:id="1908877809">
      <w:bodyDiv w:val="1"/>
      <w:marLeft w:val="0"/>
      <w:marRight w:val="0"/>
      <w:marTop w:val="0"/>
      <w:marBottom w:val="0"/>
      <w:divBdr>
        <w:top w:val="none" w:sz="0" w:space="0" w:color="auto"/>
        <w:left w:val="none" w:sz="0" w:space="0" w:color="auto"/>
        <w:bottom w:val="none" w:sz="0" w:space="0" w:color="auto"/>
        <w:right w:val="none" w:sz="0" w:space="0" w:color="auto"/>
      </w:divBdr>
    </w:div>
    <w:div w:id="1913003173">
      <w:bodyDiv w:val="1"/>
      <w:marLeft w:val="0"/>
      <w:marRight w:val="0"/>
      <w:marTop w:val="0"/>
      <w:marBottom w:val="0"/>
      <w:divBdr>
        <w:top w:val="none" w:sz="0" w:space="0" w:color="auto"/>
        <w:left w:val="none" w:sz="0" w:space="0" w:color="auto"/>
        <w:bottom w:val="none" w:sz="0" w:space="0" w:color="auto"/>
        <w:right w:val="none" w:sz="0" w:space="0" w:color="auto"/>
      </w:divBdr>
      <w:divsChild>
        <w:div w:id="688987401">
          <w:marLeft w:val="0"/>
          <w:marRight w:val="0"/>
          <w:marTop w:val="0"/>
          <w:marBottom w:val="0"/>
          <w:divBdr>
            <w:top w:val="none" w:sz="0" w:space="0" w:color="auto"/>
            <w:left w:val="none" w:sz="0" w:space="0" w:color="auto"/>
            <w:bottom w:val="none" w:sz="0" w:space="0" w:color="auto"/>
            <w:right w:val="none" w:sz="0" w:space="0" w:color="auto"/>
          </w:divBdr>
          <w:divsChild>
            <w:div w:id="1972201223">
              <w:marLeft w:val="0"/>
              <w:marRight w:val="0"/>
              <w:marTop w:val="0"/>
              <w:marBottom w:val="0"/>
              <w:divBdr>
                <w:top w:val="none" w:sz="0" w:space="0" w:color="auto"/>
                <w:left w:val="none" w:sz="0" w:space="0" w:color="auto"/>
                <w:bottom w:val="none" w:sz="0" w:space="0" w:color="auto"/>
                <w:right w:val="none" w:sz="0" w:space="0" w:color="auto"/>
              </w:divBdr>
              <w:divsChild>
                <w:div w:id="744452377">
                  <w:marLeft w:val="0"/>
                  <w:marRight w:val="0"/>
                  <w:marTop w:val="0"/>
                  <w:marBottom w:val="0"/>
                  <w:divBdr>
                    <w:top w:val="none" w:sz="0" w:space="0" w:color="auto"/>
                    <w:left w:val="none" w:sz="0" w:space="0" w:color="auto"/>
                    <w:bottom w:val="none" w:sz="0" w:space="0" w:color="auto"/>
                    <w:right w:val="none" w:sz="0" w:space="0" w:color="auto"/>
                  </w:divBdr>
                  <w:divsChild>
                    <w:div w:id="2004312856">
                      <w:marLeft w:val="0"/>
                      <w:marRight w:val="0"/>
                      <w:marTop w:val="0"/>
                      <w:marBottom w:val="0"/>
                      <w:divBdr>
                        <w:top w:val="none" w:sz="0" w:space="0" w:color="auto"/>
                        <w:left w:val="none" w:sz="0" w:space="0" w:color="auto"/>
                        <w:bottom w:val="none" w:sz="0" w:space="0" w:color="auto"/>
                        <w:right w:val="none" w:sz="0" w:space="0" w:color="auto"/>
                      </w:divBdr>
                      <w:divsChild>
                        <w:div w:id="1790397148">
                          <w:marLeft w:val="0"/>
                          <w:marRight w:val="0"/>
                          <w:marTop w:val="0"/>
                          <w:marBottom w:val="0"/>
                          <w:divBdr>
                            <w:top w:val="none" w:sz="0" w:space="0" w:color="auto"/>
                            <w:left w:val="none" w:sz="0" w:space="0" w:color="auto"/>
                            <w:bottom w:val="none" w:sz="0" w:space="0" w:color="auto"/>
                            <w:right w:val="none" w:sz="0" w:space="0" w:color="auto"/>
                          </w:divBdr>
                          <w:divsChild>
                            <w:div w:id="88856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6767804">
      <w:bodyDiv w:val="1"/>
      <w:marLeft w:val="0"/>
      <w:marRight w:val="0"/>
      <w:marTop w:val="0"/>
      <w:marBottom w:val="0"/>
      <w:divBdr>
        <w:top w:val="none" w:sz="0" w:space="0" w:color="auto"/>
        <w:left w:val="none" w:sz="0" w:space="0" w:color="auto"/>
        <w:bottom w:val="none" w:sz="0" w:space="0" w:color="auto"/>
        <w:right w:val="none" w:sz="0" w:space="0" w:color="auto"/>
      </w:divBdr>
    </w:div>
    <w:div w:id="1927878019">
      <w:bodyDiv w:val="1"/>
      <w:marLeft w:val="0"/>
      <w:marRight w:val="0"/>
      <w:marTop w:val="0"/>
      <w:marBottom w:val="0"/>
      <w:divBdr>
        <w:top w:val="none" w:sz="0" w:space="0" w:color="auto"/>
        <w:left w:val="none" w:sz="0" w:space="0" w:color="auto"/>
        <w:bottom w:val="none" w:sz="0" w:space="0" w:color="auto"/>
        <w:right w:val="none" w:sz="0" w:space="0" w:color="auto"/>
      </w:divBdr>
    </w:div>
    <w:div w:id="1939210598">
      <w:bodyDiv w:val="1"/>
      <w:marLeft w:val="0"/>
      <w:marRight w:val="0"/>
      <w:marTop w:val="0"/>
      <w:marBottom w:val="0"/>
      <w:divBdr>
        <w:top w:val="none" w:sz="0" w:space="0" w:color="auto"/>
        <w:left w:val="none" w:sz="0" w:space="0" w:color="auto"/>
        <w:bottom w:val="none" w:sz="0" w:space="0" w:color="auto"/>
        <w:right w:val="none" w:sz="0" w:space="0" w:color="auto"/>
      </w:divBdr>
      <w:divsChild>
        <w:div w:id="144514300">
          <w:marLeft w:val="0"/>
          <w:marRight w:val="0"/>
          <w:marTop w:val="0"/>
          <w:marBottom w:val="0"/>
          <w:divBdr>
            <w:top w:val="none" w:sz="0" w:space="0" w:color="auto"/>
            <w:left w:val="none" w:sz="0" w:space="0" w:color="auto"/>
            <w:bottom w:val="none" w:sz="0" w:space="0" w:color="auto"/>
            <w:right w:val="none" w:sz="0" w:space="0" w:color="auto"/>
          </w:divBdr>
        </w:div>
        <w:div w:id="259216522">
          <w:marLeft w:val="0"/>
          <w:marRight w:val="0"/>
          <w:marTop w:val="0"/>
          <w:marBottom w:val="0"/>
          <w:divBdr>
            <w:top w:val="none" w:sz="0" w:space="0" w:color="auto"/>
            <w:left w:val="none" w:sz="0" w:space="0" w:color="auto"/>
            <w:bottom w:val="none" w:sz="0" w:space="0" w:color="auto"/>
            <w:right w:val="none" w:sz="0" w:space="0" w:color="auto"/>
          </w:divBdr>
        </w:div>
        <w:div w:id="1316953884">
          <w:marLeft w:val="0"/>
          <w:marRight w:val="0"/>
          <w:marTop w:val="0"/>
          <w:marBottom w:val="0"/>
          <w:divBdr>
            <w:top w:val="none" w:sz="0" w:space="0" w:color="auto"/>
            <w:left w:val="none" w:sz="0" w:space="0" w:color="auto"/>
            <w:bottom w:val="none" w:sz="0" w:space="0" w:color="auto"/>
            <w:right w:val="none" w:sz="0" w:space="0" w:color="auto"/>
          </w:divBdr>
        </w:div>
        <w:div w:id="1395423149">
          <w:marLeft w:val="0"/>
          <w:marRight w:val="0"/>
          <w:marTop w:val="0"/>
          <w:marBottom w:val="0"/>
          <w:divBdr>
            <w:top w:val="none" w:sz="0" w:space="0" w:color="auto"/>
            <w:left w:val="none" w:sz="0" w:space="0" w:color="auto"/>
            <w:bottom w:val="none" w:sz="0" w:space="0" w:color="auto"/>
            <w:right w:val="none" w:sz="0" w:space="0" w:color="auto"/>
          </w:divBdr>
        </w:div>
        <w:div w:id="1500658298">
          <w:marLeft w:val="0"/>
          <w:marRight w:val="0"/>
          <w:marTop w:val="0"/>
          <w:marBottom w:val="0"/>
          <w:divBdr>
            <w:top w:val="none" w:sz="0" w:space="0" w:color="auto"/>
            <w:left w:val="none" w:sz="0" w:space="0" w:color="auto"/>
            <w:bottom w:val="none" w:sz="0" w:space="0" w:color="auto"/>
            <w:right w:val="none" w:sz="0" w:space="0" w:color="auto"/>
          </w:divBdr>
        </w:div>
        <w:div w:id="1695618405">
          <w:marLeft w:val="0"/>
          <w:marRight w:val="0"/>
          <w:marTop w:val="0"/>
          <w:marBottom w:val="0"/>
          <w:divBdr>
            <w:top w:val="none" w:sz="0" w:space="0" w:color="auto"/>
            <w:left w:val="none" w:sz="0" w:space="0" w:color="auto"/>
            <w:bottom w:val="none" w:sz="0" w:space="0" w:color="auto"/>
            <w:right w:val="none" w:sz="0" w:space="0" w:color="auto"/>
          </w:divBdr>
        </w:div>
      </w:divsChild>
    </w:div>
    <w:div w:id="1948461857">
      <w:bodyDiv w:val="1"/>
      <w:marLeft w:val="0"/>
      <w:marRight w:val="0"/>
      <w:marTop w:val="0"/>
      <w:marBottom w:val="0"/>
      <w:divBdr>
        <w:top w:val="none" w:sz="0" w:space="0" w:color="auto"/>
        <w:left w:val="none" w:sz="0" w:space="0" w:color="auto"/>
        <w:bottom w:val="none" w:sz="0" w:space="0" w:color="auto"/>
        <w:right w:val="none" w:sz="0" w:space="0" w:color="auto"/>
      </w:divBdr>
      <w:divsChild>
        <w:div w:id="805708751">
          <w:marLeft w:val="0"/>
          <w:marRight w:val="0"/>
          <w:marTop w:val="0"/>
          <w:marBottom w:val="0"/>
          <w:divBdr>
            <w:top w:val="none" w:sz="0" w:space="0" w:color="auto"/>
            <w:left w:val="none" w:sz="0" w:space="0" w:color="auto"/>
            <w:bottom w:val="none" w:sz="0" w:space="0" w:color="auto"/>
            <w:right w:val="none" w:sz="0" w:space="0" w:color="auto"/>
          </w:divBdr>
        </w:div>
        <w:div w:id="1135101857">
          <w:marLeft w:val="0"/>
          <w:marRight w:val="0"/>
          <w:marTop w:val="0"/>
          <w:marBottom w:val="0"/>
          <w:divBdr>
            <w:top w:val="none" w:sz="0" w:space="0" w:color="auto"/>
            <w:left w:val="none" w:sz="0" w:space="0" w:color="auto"/>
            <w:bottom w:val="none" w:sz="0" w:space="0" w:color="auto"/>
            <w:right w:val="none" w:sz="0" w:space="0" w:color="auto"/>
          </w:divBdr>
        </w:div>
        <w:div w:id="2100177425">
          <w:marLeft w:val="0"/>
          <w:marRight w:val="0"/>
          <w:marTop w:val="0"/>
          <w:marBottom w:val="0"/>
          <w:divBdr>
            <w:top w:val="none" w:sz="0" w:space="0" w:color="auto"/>
            <w:left w:val="none" w:sz="0" w:space="0" w:color="auto"/>
            <w:bottom w:val="none" w:sz="0" w:space="0" w:color="auto"/>
            <w:right w:val="none" w:sz="0" w:space="0" w:color="auto"/>
          </w:divBdr>
        </w:div>
      </w:divsChild>
    </w:div>
    <w:div w:id="1970278433">
      <w:bodyDiv w:val="1"/>
      <w:marLeft w:val="0"/>
      <w:marRight w:val="0"/>
      <w:marTop w:val="0"/>
      <w:marBottom w:val="0"/>
      <w:divBdr>
        <w:top w:val="none" w:sz="0" w:space="0" w:color="auto"/>
        <w:left w:val="none" w:sz="0" w:space="0" w:color="auto"/>
        <w:bottom w:val="none" w:sz="0" w:space="0" w:color="auto"/>
        <w:right w:val="none" w:sz="0" w:space="0" w:color="auto"/>
      </w:divBdr>
    </w:div>
    <w:div w:id="1972708870">
      <w:bodyDiv w:val="1"/>
      <w:marLeft w:val="0"/>
      <w:marRight w:val="0"/>
      <w:marTop w:val="0"/>
      <w:marBottom w:val="0"/>
      <w:divBdr>
        <w:top w:val="none" w:sz="0" w:space="0" w:color="auto"/>
        <w:left w:val="none" w:sz="0" w:space="0" w:color="auto"/>
        <w:bottom w:val="none" w:sz="0" w:space="0" w:color="auto"/>
        <w:right w:val="none" w:sz="0" w:space="0" w:color="auto"/>
      </w:divBdr>
    </w:div>
    <w:div w:id="1981878754">
      <w:bodyDiv w:val="1"/>
      <w:marLeft w:val="0"/>
      <w:marRight w:val="0"/>
      <w:marTop w:val="0"/>
      <w:marBottom w:val="0"/>
      <w:divBdr>
        <w:top w:val="none" w:sz="0" w:space="0" w:color="auto"/>
        <w:left w:val="none" w:sz="0" w:space="0" w:color="auto"/>
        <w:bottom w:val="none" w:sz="0" w:space="0" w:color="auto"/>
        <w:right w:val="none" w:sz="0" w:space="0" w:color="auto"/>
      </w:divBdr>
    </w:div>
    <w:div w:id="1986658334">
      <w:bodyDiv w:val="1"/>
      <w:marLeft w:val="0"/>
      <w:marRight w:val="0"/>
      <w:marTop w:val="0"/>
      <w:marBottom w:val="0"/>
      <w:divBdr>
        <w:top w:val="none" w:sz="0" w:space="0" w:color="auto"/>
        <w:left w:val="none" w:sz="0" w:space="0" w:color="auto"/>
        <w:bottom w:val="none" w:sz="0" w:space="0" w:color="auto"/>
        <w:right w:val="none" w:sz="0" w:space="0" w:color="auto"/>
      </w:divBdr>
    </w:div>
    <w:div w:id="2004818877">
      <w:bodyDiv w:val="1"/>
      <w:marLeft w:val="0"/>
      <w:marRight w:val="0"/>
      <w:marTop w:val="0"/>
      <w:marBottom w:val="0"/>
      <w:divBdr>
        <w:top w:val="none" w:sz="0" w:space="0" w:color="auto"/>
        <w:left w:val="none" w:sz="0" w:space="0" w:color="auto"/>
        <w:bottom w:val="none" w:sz="0" w:space="0" w:color="auto"/>
        <w:right w:val="none" w:sz="0" w:space="0" w:color="auto"/>
      </w:divBdr>
    </w:div>
    <w:div w:id="2006088499">
      <w:bodyDiv w:val="1"/>
      <w:marLeft w:val="0"/>
      <w:marRight w:val="0"/>
      <w:marTop w:val="0"/>
      <w:marBottom w:val="0"/>
      <w:divBdr>
        <w:top w:val="none" w:sz="0" w:space="0" w:color="auto"/>
        <w:left w:val="none" w:sz="0" w:space="0" w:color="auto"/>
        <w:bottom w:val="none" w:sz="0" w:space="0" w:color="auto"/>
        <w:right w:val="none" w:sz="0" w:space="0" w:color="auto"/>
      </w:divBdr>
      <w:divsChild>
        <w:div w:id="107625406">
          <w:marLeft w:val="0"/>
          <w:marRight w:val="0"/>
          <w:marTop w:val="0"/>
          <w:marBottom w:val="0"/>
          <w:divBdr>
            <w:top w:val="none" w:sz="0" w:space="0" w:color="auto"/>
            <w:left w:val="none" w:sz="0" w:space="0" w:color="auto"/>
            <w:bottom w:val="none" w:sz="0" w:space="0" w:color="auto"/>
            <w:right w:val="none" w:sz="0" w:space="0" w:color="auto"/>
          </w:divBdr>
        </w:div>
        <w:div w:id="258486932">
          <w:marLeft w:val="0"/>
          <w:marRight w:val="0"/>
          <w:marTop w:val="0"/>
          <w:marBottom w:val="0"/>
          <w:divBdr>
            <w:top w:val="none" w:sz="0" w:space="0" w:color="auto"/>
            <w:left w:val="none" w:sz="0" w:space="0" w:color="auto"/>
            <w:bottom w:val="none" w:sz="0" w:space="0" w:color="auto"/>
            <w:right w:val="none" w:sz="0" w:space="0" w:color="auto"/>
          </w:divBdr>
        </w:div>
        <w:div w:id="1052464954">
          <w:marLeft w:val="0"/>
          <w:marRight w:val="0"/>
          <w:marTop w:val="0"/>
          <w:marBottom w:val="0"/>
          <w:divBdr>
            <w:top w:val="none" w:sz="0" w:space="0" w:color="auto"/>
            <w:left w:val="none" w:sz="0" w:space="0" w:color="auto"/>
            <w:bottom w:val="none" w:sz="0" w:space="0" w:color="auto"/>
            <w:right w:val="none" w:sz="0" w:space="0" w:color="auto"/>
          </w:divBdr>
        </w:div>
        <w:div w:id="1340086998">
          <w:marLeft w:val="0"/>
          <w:marRight w:val="0"/>
          <w:marTop w:val="0"/>
          <w:marBottom w:val="0"/>
          <w:divBdr>
            <w:top w:val="none" w:sz="0" w:space="0" w:color="auto"/>
            <w:left w:val="none" w:sz="0" w:space="0" w:color="auto"/>
            <w:bottom w:val="none" w:sz="0" w:space="0" w:color="auto"/>
            <w:right w:val="none" w:sz="0" w:space="0" w:color="auto"/>
          </w:divBdr>
        </w:div>
        <w:div w:id="1527979840">
          <w:marLeft w:val="0"/>
          <w:marRight w:val="0"/>
          <w:marTop w:val="0"/>
          <w:marBottom w:val="0"/>
          <w:divBdr>
            <w:top w:val="none" w:sz="0" w:space="0" w:color="auto"/>
            <w:left w:val="none" w:sz="0" w:space="0" w:color="auto"/>
            <w:bottom w:val="none" w:sz="0" w:space="0" w:color="auto"/>
            <w:right w:val="none" w:sz="0" w:space="0" w:color="auto"/>
          </w:divBdr>
        </w:div>
        <w:div w:id="1843273285">
          <w:marLeft w:val="0"/>
          <w:marRight w:val="0"/>
          <w:marTop w:val="0"/>
          <w:marBottom w:val="0"/>
          <w:divBdr>
            <w:top w:val="none" w:sz="0" w:space="0" w:color="auto"/>
            <w:left w:val="none" w:sz="0" w:space="0" w:color="auto"/>
            <w:bottom w:val="none" w:sz="0" w:space="0" w:color="auto"/>
            <w:right w:val="none" w:sz="0" w:space="0" w:color="auto"/>
          </w:divBdr>
        </w:div>
        <w:div w:id="2075661493">
          <w:marLeft w:val="0"/>
          <w:marRight w:val="0"/>
          <w:marTop w:val="0"/>
          <w:marBottom w:val="0"/>
          <w:divBdr>
            <w:top w:val="none" w:sz="0" w:space="0" w:color="auto"/>
            <w:left w:val="none" w:sz="0" w:space="0" w:color="auto"/>
            <w:bottom w:val="none" w:sz="0" w:space="0" w:color="auto"/>
            <w:right w:val="none" w:sz="0" w:space="0" w:color="auto"/>
          </w:divBdr>
        </w:div>
      </w:divsChild>
    </w:div>
    <w:div w:id="2007661338">
      <w:bodyDiv w:val="1"/>
      <w:marLeft w:val="0"/>
      <w:marRight w:val="0"/>
      <w:marTop w:val="0"/>
      <w:marBottom w:val="0"/>
      <w:divBdr>
        <w:top w:val="none" w:sz="0" w:space="0" w:color="auto"/>
        <w:left w:val="none" w:sz="0" w:space="0" w:color="auto"/>
        <w:bottom w:val="none" w:sz="0" w:space="0" w:color="auto"/>
        <w:right w:val="none" w:sz="0" w:space="0" w:color="auto"/>
      </w:divBdr>
    </w:div>
    <w:div w:id="2015525082">
      <w:bodyDiv w:val="1"/>
      <w:marLeft w:val="0"/>
      <w:marRight w:val="0"/>
      <w:marTop w:val="0"/>
      <w:marBottom w:val="0"/>
      <w:divBdr>
        <w:top w:val="none" w:sz="0" w:space="0" w:color="auto"/>
        <w:left w:val="none" w:sz="0" w:space="0" w:color="auto"/>
        <w:bottom w:val="none" w:sz="0" w:space="0" w:color="auto"/>
        <w:right w:val="none" w:sz="0" w:space="0" w:color="auto"/>
      </w:divBdr>
    </w:div>
    <w:div w:id="2034768113">
      <w:bodyDiv w:val="1"/>
      <w:marLeft w:val="0"/>
      <w:marRight w:val="0"/>
      <w:marTop w:val="0"/>
      <w:marBottom w:val="0"/>
      <w:divBdr>
        <w:top w:val="none" w:sz="0" w:space="0" w:color="auto"/>
        <w:left w:val="none" w:sz="0" w:space="0" w:color="auto"/>
        <w:bottom w:val="none" w:sz="0" w:space="0" w:color="auto"/>
        <w:right w:val="none" w:sz="0" w:space="0" w:color="auto"/>
      </w:divBdr>
    </w:div>
    <w:div w:id="2046826774">
      <w:bodyDiv w:val="1"/>
      <w:marLeft w:val="0"/>
      <w:marRight w:val="0"/>
      <w:marTop w:val="0"/>
      <w:marBottom w:val="0"/>
      <w:divBdr>
        <w:top w:val="none" w:sz="0" w:space="0" w:color="auto"/>
        <w:left w:val="none" w:sz="0" w:space="0" w:color="auto"/>
        <w:bottom w:val="none" w:sz="0" w:space="0" w:color="auto"/>
        <w:right w:val="none" w:sz="0" w:space="0" w:color="auto"/>
      </w:divBdr>
    </w:div>
    <w:div w:id="2058771865">
      <w:bodyDiv w:val="1"/>
      <w:marLeft w:val="0"/>
      <w:marRight w:val="0"/>
      <w:marTop w:val="0"/>
      <w:marBottom w:val="0"/>
      <w:divBdr>
        <w:top w:val="none" w:sz="0" w:space="0" w:color="auto"/>
        <w:left w:val="none" w:sz="0" w:space="0" w:color="auto"/>
        <w:bottom w:val="none" w:sz="0" w:space="0" w:color="auto"/>
        <w:right w:val="none" w:sz="0" w:space="0" w:color="auto"/>
      </w:divBdr>
    </w:div>
    <w:div w:id="2066101133">
      <w:bodyDiv w:val="1"/>
      <w:marLeft w:val="0"/>
      <w:marRight w:val="0"/>
      <w:marTop w:val="0"/>
      <w:marBottom w:val="0"/>
      <w:divBdr>
        <w:top w:val="none" w:sz="0" w:space="0" w:color="auto"/>
        <w:left w:val="none" w:sz="0" w:space="0" w:color="auto"/>
        <w:bottom w:val="none" w:sz="0" w:space="0" w:color="auto"/>
        <w:right w:val="none" w:sz="0" w:space="0" w:color="auto"/>
      </w:divBdr>
    </w:div>
    <w:div w:id="2068917186">
      <w:bodyDiv w:val="1"/>
      <w:marLeft w:val="0"/>
      <w:marRight w:val="0"/>
      <w:marTop w:val="0"/>
      <w:marBottom w:val="0"/>
      <w:divBdr>
        <w:top w:val="none" w:sz="0" w:space="0" w:color="auto"/>
        <w:left w:val="none" w:sz="0" w:space="0" w:color="auto"/>
        <w:bottom w:val="none" w:sz="0" w:space="0" w:color="auto"/>
        <w:right w:val="none" w:sz="0" w:space="0" w:color="auto"/>
      </w:divBdr>
    </w:div>
    <w:div w:id="2077049908">
      <w:bodyDiv w:val="1"/>
      <w:marLeft w:val="0"/>
      <w:marRight w:val="0"/>
      <w:marTop w:val="0"/>
      <w:marBottom w:val="0"/>
      <w:divBdr>
        <w:top w:val="none" w:sz="0" w:space="0" w:color="auto"/>
        <w:left w:val="none" w:sz="0" w:space="0" w:color="auto"/>
        <w:bottom w:val="none" w:sz="0" w:space="0" w:color="auto"/>
        <w:right w:val="none" w:sz="0" w:space="0" w:color="auto"/>
      </w:divBdr>
      <w:divsChild>
        <w:div w:id="1059790827">
          <w:marLeft w:val="0"/>
          <w:marRight w:val="0"/>
          <w:marTop w:val="0"/>
          <w:marBottom w:val="0"/>
          <w:divBdr>
            <w:top w:val="none" w:sz="0" w:space="0" w:color="auto"/>
            <w:left w:val="none" w:sz="0" w:space="0" w:color="auto"/>
            <w:bottom w:val="none" w:sz="0" w:space="0" w:color="auto"/>
            <w:right w:val="none" w:sz="0" w:space="0" w:color="auto"/>
          </w:divBdr>
          <w:divsChild>
            <w:div w:id="63308595">
              <w:marLeft w:val="0"/>
              <w:marRight w:val="0"/>
              <w:marTop w:val="0"/>
              <w:marBottom w:val="0"/>
              <w:divBdr>
                <w:top w:val="none" w:sz="0" w:space="0" w:color="auto"/>
                <w:left w:val="none" w:sz="0" w:space="0" w:color="auto"/>
                <w:bottom w:val="none" w:sz="0" w:space="0" w:color="auto"/>
                <w:right w:val="none" w:sz="0" w:space="0" w:color="auto"/>
              </w:divBdr>
              <w:divsChild>
                <w:div w:id="397870344">
                  <w:marLeft w:val="0"/>
                  <w:marRight w:val="0"/>
                  <w:marTop w:val="0"/>
                  <w:marBottom w:val="0"/>
                  <w:divBdr>
                    <w:top w:val="none" w:sz="0" w:space="0" w:color="auto"/>
                    <w:left w:val="none" w:sz="0" w:space="0" w:color="auto"/>
                    <w:bottom w:val="none" w:sz="0" w:space="0" w:color="auto"/>
                    <w:right w:val="none" w:sz="0" w:space="0" w:color="auto"/>
                  </w:divBdr>
                  <w:divsChild>
                    <w:div w:id="2069186619">
                      <w:marLeft w:val="0"/>
                      <w:marRight w:val="0"/>
                      <w:marTop w:val="0"/>
                      <w:marBottom w:val="0"/>
                      <w:divBdr>
                        <w:top w:val="none" w:sz="0" w:space="0" w:color="auto"/>
                        <w:left w:val="none" w:sz="0" w:space="0" w:color="auto"/>
                        <w:bottom w:val="none" w:sz="0" w:space="0" w:color="auto"/>
                        <w:right w:val="none" w:sz="0" w:space="0" w:color="auto"/>
                      </w:divBdr>
                      <w:divsChild>
                        <w:div w:id="2135950743">
                          <w:marLeft w:val="0"/>
                          <w:marRight w:val="0"/>
                          <w:marTop w:val="0"/>
                          <w:marBottom w:val="0"/>
                          <w:divBdr>
                            <w:top w:val="none" w:sz="0" w:space="0" w:color="auto"/>
                            <w:left w:val="none" w:sz="0" w:space="0" w:color="auto"/>
                            <w:bottom w:val="none" w:sz="0" w:space="0" w:color="auto"/>
                            <w:right w:val="none" w:sz="0" w:space="0" w:color="auto"/>
                          </w:divBdr>
                          <w:divsChild>
                            <w:div w:id="187284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437105">
      <w:bodyDiv w:val="1"/>
      <w:marLeft w:val="0"/>
      <w:marRight w:val="0"/>
      <w:marTop w:val="0"/>
      <w:marBottom w:val="0"/>
      <w:divBdr>
        <w:top w:val="none" w:sz="0" w:space="0" w:color="auto"/>
        <w:left w:val="none" w:sz="0" w:space="0" w:color="auto"/>
        <w:bottom w:val="none" w:sz="0" w:space="0" w:color="auto"/>
        <w:right w:val="none" w:sz="0" w:space="0" w:color="auto"/>
      </w:divBdr>
    </w:div>
    <w:div w:id="2090690193">
      <w:bodyDiv w:val="1"/>
      <w:marLeft w:val="0"/>
      <w:marRight w:val="0"/>
      <w:marTop w:val="0"/>
      <w:marBottom w:val="0"/>
      <w:divBdr>
        <w:top w:val="none" w:sz="0" w:space="0" w:color="auto"/>
        <w:left w:val="none" w:sz="0" w:space="0" w:color="auto"/>
        <w:bottom w:val="none" w:sz="0" w:space="0" w:color="auto"/>
        <w:right w:val="none" w:sz="0" w:space="0" w:color="auto"/>
      </w:divBdr>
    </w:div>
    <w:div w:id="2094466594">
      <w:bodyDiv w:val="1"/>
      <w:marLeft w:val="0"/>
      <w:marRight w:val="0"/>
      <w:marTop w:val="0"/>
      <w:marBottom w:val="0"/>
      <w:divBdr>
        <w:top w:val="none" w:sz="0" w:space="0" w:color="auto"/>
        <w:left w:val="none" w:sz="0" w:space="0" w:color="auto"/>
        <w:bottom w:val="none" w:sz="0" w:space="0" w:color="auto"/>
        <w:right w:val="none" w:sz="0" w:space="0" w:color="auto"/>
      </w:divBdr>
    </w:div>
    <w:div w:id="2107994674">
      <w:bodyDiv w:val="1"/>
      <w:marLeft w:val="0"/>
      <w:marRight w:val="0"/>
      <w:marTop w:val="0"/>
      <w:marBottom w:val="0"/>
      <w:divBdr>
        <w:top w:val="none" w:sz="0" w:space="0" w:color="auto"/>
        <w:left w:val="none" w:sz="0" w:space="0" w:color="auto"/>
        <w:bottom w:val="none" w:sz="0" w:space="0" w:color="auto"/>
        <w:right w:val="none" w:sz="0" w:space="0" w:color="auto"/>
      </w:divBdr>
      <w:divsChild>
        <w:div w:id="1413356753">
          <w:marLeft w:val="0"/>
          <w:marRight w:val="0"/>
          <w:marTop w:val="15"/>
          <w:marBottom w:val="0"/>
          <w:divBdr>
            <w:top w:val="single" w:sz="48" w:space="0" w:color="auto"/>
            <w:left w:val="single" w:sz="48" w:space="0" w:color="auto"/>
            <w:bottom w:val="single" w:sz="48" w:space="0" w:color="auto"/>
            <w:right w:val="single" w:sz="48" w:space="0" w:color="auto"/>
          </w:divBdr>
          <w:divsChild>
            <w:div w:id="470098191">
              <w:marLeft w:val="0"/>
              <w:marRight w:val="0"/>
              <w:marTop w:val="0"/>
              <w:marBottom w:val="0"/>
              <w:divBdr>
                <w:top w:val="none" w:sz="0" w:space="0" w:color="auto"/>
                <w:left w:val="none" w:sz="0" w:space="0" w:color="auto"/>
                <w:bottom w:val="none" w:sz="0" w:space="0" w:color="auto"/>
                <w:right w:val="none" w:sz="0" w:space="0" w:color="auto"/>
              </w:divBdr>
            </w:div>
          </w:divsChild>
        </w:div>
        <w:div w:id="2121148062">
          <w:marLeft w:val="0"/>
          <w:marRight w:val="0"/>
          <w:marTop w:val="15"/>
          <w:marBottom w:val="0"/>
          <w:divBdr>
            <w:top w:val="single" w:sz="48" w:space="0" w:color="auto"/>
            <w:left w:val="single" w:sz="48" w:space="0" w:color="auto"/>
            <w:bottom w:val="single" w:sz="48" w:space="0" w:color="auto"/>
            <w:right w:val="single" w:sz="48" w:space="0" w:color="auto"/>
          </w:divBdr>
          <w:divsChild>
            <w:div w:id="9807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20254">
      <w:bodyDiv w:val="1"/>
      <w:marLeft w:val="0"/>
      <w:marRight w:val="0"/>
      <w:marTop w:val="0"/>
      <w:marBottom w:val="0"/>
      <w:divBdr>
        <w:top w:val="none" w:sz="0" w:space="0" w:color="auto"/>
        <w:left w:val="none" w:sz="0" w:space="0" w:color="auto"/>
        <w:bottom w:val="none" w:sz="0" w:space="0" w:color="auto"/>
        <w:right w:val="none" w:sz="0" w:space="0" w:color="auto"/>
      </w:divBdr>
    </w:div>
    <w:div w:id="2113931301">
      <w:bodyDiv w:val="1"/>
      <w:marLeft w:val="0"/>
      <w:marRight w:val="0"/>
      <w:marTop w:val="0"/>
      <w:marBottom w:val="0"/>
      <w:divBdr>
        <w:top w:val="none" w:sz="0" w:space="0" w:color="auto"/>
        <w:left w:val="none" w:sz="0" w:space="0" w:color="auto"/>
        <w:bottom w:val="none" w:sz="0" w:space="0" w:color="auto"/>
        <w:right w:val="none" w:sz="0" w:space="0" w:color="auto"/>
      </w:divBdr>
    </w:div>
    <w:div w:id="2133935232">
      <w:bodyDiv w:val="1"/>
      <w:marLeft w:val="0"/>
      <w:marRight w:val="0"/>
      <w:marTop w:val="0"/>
      <w:marBottom w:val="0"/>
      <w:divBdr>
        <w:top w:val="none" w:sz="0" w:space="0" w:color="auto"/>
        <w:left w:val="none" w:sz="0" w:space="0" w:color="auto"/>
        <w:bottom w:val="none" w:sz="0" w:space="0" w:color="auto"/>
        <w:right w:val="none" w:sz="0" w:space="0" w:color="auto"/>
      </w:divBdr>
      <w:divsChild>
        <w:div w:id="463624779">
          <w:marLeft w:val="0"/>
          <w:marRight w:val="0"/>
          <w:marTop w:val="15"/>
          <w:marBottom w:val="0"/>
          <w:divBdr>
            <w:top w:val="single" w:sz="48" w:space="0" w:color="auto"/>
            <w:left w:val="single" w:sz="48" w:space="0" w:color="auto"/>
            <w:bottom w:val="single" w:sz="48" w:space="0" w:color="auto"/>
            <w:right w:val="single" w:sz="48" w:space="0" w:color="auto"/>
          </w:divBdr>
          <w:divsChild>
            <w:div w:id="444926637">
              <w:marLeft w:val="0"/>
              <w:marRight w:val="0"/>
              <w:marTop w:val="0"/>
              <w:marBottom w:val="0"/>
              <w:divBdr>
                <w:top w:val="none" w:sz="0" w:space="0" w:color="auto"/>
                <w:left w:val="none" w:sz="0" w:space="0" w:color="auto"/>
                <w:bottom w:val="none" w:sz="0" w:space="0" w:color="auto"/>
                <w:right w:val="none" w:sz="0" w:space="0" w:color="auto"/>
              </w:divBdr>
            </w:div>
          </w:divsChild>
        </w:div>
        <w:div w:id="1687824004">
          <w:marLeft w:val="0"/>
          <w:marRight w:val="0"/>
          <w:marTop w:val="15"/>
          <w:marBottom w:val="0"/>
          <w:divBdr>
            <w:top w:val="single" w:sz="48" w:space="0" w:color="auto"/>
            <w:left w:val="single" w:sz="48" w:space="0" w:color="auto"/>
            <w:bottom w:val="single" w:sz="48" w:space="0" w:color="auto"/>
            <w:right w:val="single" w:sz="48" w:space="0" w:color="auto"/>
          </w:divBdr>
          <w:divsChild>
            <w:div w:id="104379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75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zluruda.lt" TargetMode="External"/><Relationship Id="rId13" Type="http://schemas.openxmlformats.org/officeDocument/2006/relationships/image" Target="media/image2.jpeg"/><Relationship Id="rId18" Type="http://schemas.openxmlformats.org/officeDocument/2006/relationships/image" Target="cid:image001.png@01DCDBD2.6061CEB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cid:image001.png@01DCD7F2.ABAA6280"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cid:image001.png@01DCDBCB.54863D8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cid:image001.jpg@01DCDB9F.FFE7B310"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avnt.lrv.lt/lt/teisine-informacija/teises-aktai/auditas" TargetMode="External"/><Relationship Id="rId1" Type="http://schemas.openxmlformats.org/officeDocument/2006/relationships/hyperlink" Target="https://avnt.lrv.lt/lt/teisine-informacija/teises-aktai/audit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9A82C-065F-44A3-933E-FC1042490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2959</TotalTime>
  <Pages>34</Pages>
  <Words>15501</Words>
  <Characters>88361</Characters>
  <Application>Microsoft Office Word</Application>
  <DocSecurity>0</DocSecurity>
  <Lines>736</Lines>
  <Paragraphs>207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2018 m. birželio   d. audito ataskaita Nr. SĮ-</vt:lpstr>
      <vt:lpstr>2018 m. birželio   d. audito ataskaita Nr. SĮ-</vt:lpstr>
    </vt:vector>
  </TitlesOfParts>
  <Company/>
  <LinksUpToDate>false</LinksUpToDate>
  <CharactersWithSpaces>103655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2018 m. birželio   d. audito ataskaita Nr. SĮ-</dc:title>
  <dc:subject/>
  <dc:creator>Inga-Auditas</dc:creator>
  <cp:keywords/>
  <dc:description/>
  <cp:lastModifiedBy>Inga</cp:lastModifiedBy>
  <cp:revision>17</cp:revision>
  <cp:lastPrinted>2021-07-08T07:23:00Z</cp:lastPrinted>
  <dcterms:created xsi:type="dcterms:W3CDTF">2026-04-30T07:37:00Z</dcterms:created>
  <dcterms:modified xsi:type="dcterms:W3CDTF">2026-05-13T13:04:00Z</dcterms:modified>
</cp:coreProperties>
</file>