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C5DCF" w14:textId="77777777" w:rsidR="00A0588B" w:rsidRDefault="00A0588B" w:rsidP="00A0588B">
      <w:pPr>
        <w:rPr>
          <w:rFonts w:ascii="Times New Roman" w:hAnsi="Times New Roman" w:cs="Times New Roman"/>
          <w:b/>
          <w:bCs/>
        </w:rPr>
      </w:pPr>
      <w:r w:rsidRPr="00A0588B">
        <w:rPr>
          <w:rFonts w:ascii="Times New Roman" w:hAnsi="Times New Roman" w:cs="Times New Roman"/>
          <w:b/>
          <w:bCs/>
        </w:rPr>
        <w:t>Dėl valstybinės lietuvių kalbos vartojimo viešajame gyvenime</w:t>
      </w:r>
    </w:p>
    <w:p w14:paraId="4A8AFE92" w14:textId="77777777" w:rsidR="00205265" w:rsidRPr="00A0588B" w:rsidRDefault="00205265" w:rsidP="00A0588B">
      <w:pPr>
        <w:rPr>
          <w:rFonts w:ascii="Times New Roman" w:hAnsi="Times New Roman" w:cs="Times New Roman"/>
          <w:b/>
          <w:bCs/>
        </w:rPr>
      </w:pPr>
    </w:p>
    <w:p w14:paraId="0287B9A7" w14:textId="77777777" w:rsidR="00A0588B" w:rsidRPr="00A0588B" w:rsidRDefault="00A0588B" w:rsidP="00A0588B">
      <w:pPr>
        <w:rPr>
          <w:rFonts w:ascii="Times New Roman" w:hAnsi="Times New Roman" w:cs="Times New Roman"/>
        </w:rPr>
      </w:pPr>
      <w:r w:rsidRPr="00A0588B">
        <w:rPr>
          <w:rFonts w:ascii="Times New Roman" w:hAnsi="Times New Roman" w:cs="Times New Roman"/>
        </w:rPr>
        <w:t xml:space="preserve">Lietuvos Respublikos valstybinės kalbos </w:t>
      </w:r>
      <w:hyperlink r:id="rId4" w:tgtFrame="_blank" w:history="1">
        <w:r w:rsidRPr="00A0588B">
          <w:rPr>
            <w:rStyle w:val="Hipersaitas"/>
            <w:rFonts w:ascii="Times New Roman" w:hAnsi="Times New Roman" w:cs="Times New Roman"/>
            <w:color w:val="auto"/>
            <w:u w:val="none"/>
          </w:rPr>
          <w:t>įstatymas</w:t>
        </w:r>
      </w:hyperlink>
      <w:r w:rsidRPr="00A0588B">
        <w:rPr>
          <w:rFonts w:ascii="Times New Roman" w:hAnsi="Times New Roman" w:cs="Times New Roman"/>
        </w:rPr>
        <w:t xml:space="preserve"> nustato valstybinės kalbos vartojimą viešajame Lietuvos gyvenime, kalbos apsaugą, kontrolę ir atsakomybę už Valstybinės kalbos įstatymo pažeidimus.</w:t>
      </w:r>
    </w:p>
    <w:p w14:paraId="2BE9DAEA" w14:textId="77777777" w:rsidR="00A0588B" w:rsidRPr="00A0588B" w:rsidRDefault="00A0588B" w:rsidP="00A0588B">
      <w:pPr>
        <w:rPr>
          <w:rFonts w:ascii="Times New Roman" w:hAnsi="Times New Roman" w:cs="Times New Roman"/>
          <w:b/>
          <w:bCs/>
        </w:rPr>
      </w:pPr>
      <w:r w:rsidRPr="00A0588B">
        <w:rPr>
          <w:rFonts w:ascii="Times New Roman" w:hAnsi="Times New Roman" w:cs="Times New Roman"/>
          <w:b/>
          <w:bCs/>
        </w:rPr>
        <w:t>Lietuvos Respublikos valstybinės kalbos įstatymo aktualūs reikalavimai</w:t>
      </w:r>
    </w:p>
    <w:p w14:paraId="45801309" w14:textId="77777777" w:rsidR="00A0588B" w:rsidRPr="00A0588B" w:rsidRDefault="00A0588B" w:rsidP="00A0588B">
      <w:pPr>
        <w:rPr>
          <w:rFonts w:ascii="Times New Roman" w:hAnsi="Times New Roman" w:cs="Times New Roman"/>
        </w:rPr>
      </w:pPr>
      <w:r w:rsidRPr="00A0588B">
        <w:rPr>
          <w:rFonts w:ascii="Times New Roman" w:hAnsi="Times New Roman" w:cs="Times New Roman"/>
        </w:rPr>
        <w:t xml:space="preserve">6 straipsnis </w:t>
      </w:r>
    </w:p>
    <w:p w14:paraId="5D670A72" w14:textId="77777777" w:rsidR="00A0588B" w:rsidRPr="00A0588B" w:rsidRDefault="00A0588B" w:rsidP="00A0588B">
      <w:pPr>
        <w:rPr>
          <w:rFonts w:ascii="Times New Roman" w:hAnsi="Times New Roman" w:cs="Times New Roman"/>
        </w:rPr>
      </w:pPr>
      <w:r w:rsidRPr="00A0588B">
        <w:rPr>
          <w:rFonts w:ascii="Times New Roman" w:hAnsi="Times New Roman" w:cs="Times New Roman"/>
        </w:rPr>
        <w:t>Valstybės ir savivaldos institucijų, įstaigų, tarnybų vadovai, taip pat tarnautojai ir pareigūnai, policijos, teisėsaugos tarnybų, ryšių, transporto, sveikatos ir socialinės apsaugos bei kitų gyventojų aptarnavimo įstaigų vadovai, tarnautojai ir pareigūnai turi mokėti valstybinę kalbą pagal Lietuvos Respublikos Vyriausybės nustatytas kalbos mokėjimo kategorijas. </w:t>
      </w:r>
    </w:p>
    <w:p w14:paraId="5508B0DF" w14:textId="77777777" w:rsidR="00A0588B" w:rsidRPr="00A0588B" w:rsidRDefault="00A0588B" w:rsidP="00A0588B">
      <w:pPr>
        <w:rPr>
          <w:rFonts w:ascii="Times New Roman" w:hAnsi="Times New Roman" w:cs="Times New Roman"/>
        </w:rPr>
      </w:pPr>
      <w:r w:rsidRPr="00A0588B">
        <w:rPr>
          <w:rFonts w:ascii="Times New Roman" w:hAnsi="Times New Roman" w:cs="Times New Roman"/>
        </w:rPr>
        <w:t>7 straipsnis</w:t>
      </w:r>
    </w:p>
    <w:p w14:paraId="497645B6" w14:textId="77777777" w:rsidR="00A0588B" w:rsidRPr="00A0588B" w:rsidRDefault="00A0588B" w:rsidP="00A0588B">
      <w:pPr>
        <w:rPr>
          <w:rFonts w:ascii="Times New Roman" w:hAnsi="Times New Roman" w:cs="Times New Roman"/>
        </w:rPr>
      </w:pPr>
      <w:r w:rsidRPr="00A0588B">
        <w:rPr>
          <w:rFonts w:ascii="Times New Roman" w:hAnsi="Times New Roman" w:cs="Times New Roman"/>
        </w:rPr>
        <w:t>Valstybės ir savivaldos institucijų, įstaigų ir organizacijų, ryšių, transporto, sveikatos ir socialinės apsaugos, policijos ir teisėsaugos tarnybų, prekybos ir kitų gyventojų aptarnavimo įstaigų vadovai turi užtikrinti, kad gyventojai būtų aptarnaujami valstybine kalba. </w:t>
      </w:r>
    </w:p>
    <w:p w14:paraId="595D23C5" w14:textId="77777777" w:rsidR="00A0588B" w:rsidRPr="00A0588B" w:rsidRDefault="00A0588B" w:rsidP="00A0588B">
      <w:pPr>
        <w:rPr>
          <w:rFonts w:ascii="Times New Roman" w:hAnsi="Times New Roman" w:cs="Times New Roman"/>
        </w:rPr>
      </w:pPr>
      <w:r w:rsidRPr="00A0588B">
        <w:rPr>
          <w:rFonts w:ascii="Times New Roman" w:hAnsi="Times New Roman" w:cs="Times New Roman"/>
        </w:rPr>
        <w:t>7</w:t>
      </w:r>
      <w:r w:rsidRPr="00A0588B">
        <w:rPr>
          <w:rFonts w:ascii="Times New Roman" w:hAnsi="Times New Roman" w:cs="Times New Roman"/>
          <w:vertAlign w:val="superscript"/>
        </w:rPr>
        <w:t xml:space="preserve">1 </w:t>
      </w:r>
      <w:r w:rsidRPr="00A0588B">
        <w:rPr>
          <w:rFonts w:ascii="Times New Roman" w:hAnsi="Times New Roman" w:cs="Times New Roman"/>
        </w:rPr>
        <w:t>straipsnis</w:t>
      </w:r>
    </w:p>
    <w:p w14:paraId="65320F6F" w14:textId="77777777" w:rsidR="00A0588B" w:rsidRPr="00A0588B" w:rsidRDefault="00A0588B" w:rsidP="00A0588B">
      <w:pPr>
        <w:rPr>
          <w:rFonts w:ascii="Times New Roman" w:hAnsi="Times New Roman" w:cs="Times New Roman"/>
        </w:rPr>
      </w:pPr>
      <w:r w:rsidRPr="00A0588B">
        <w:rPr>
          <w:rFonts w:ascii="Times New Roman" w:hAnsi="Times New Roman" w:cs="Times New Roman"/>
        </w:rPr>
        <w:t>Lietuvos Respublikoje parduodantys prekes ir (ar) paslaugas teikiantys juridiniai ir fiziniai asmenys, kitos organizacijos ir jų padaliniai, išskyrus Lietuvos Respublikoje laikinai prekes parduodančius fizinius asmenis ir fizinius asmenis, kurie prekių pardavimo veikla nesiverčia nuolat, užtikrina tiesioginį gyventojų aptarnavimą valstybine kalba Vyriausybės nustatytu lietuvių kalbos mokėjimo lygiu. Išimtys gali būti taikomos Lietuvos Respublikos mokslo ir studijų įstatyme numatytais atvejais, kai reikalavimas mokėti valstybinę kalbą laikomas nepagrįstu teisės dirbti ribojimu. </w:t>
      </w:r>
    </w:p>
    <w:p w14:paraId="74B674B2" w14:textId="1CD98CE8" w:rsidR="00A0588B" w:rsidRPr="00A0588B" w:rsidRDefault="00A0588B" w:rsidP="00A0588B">
      <w:pPr>
        <w:rPr>
          <w:rFonts w:ascii="Times New Roman" w:hAnsi="Times New Roman" w:cs="Times New Roman"/>
        </w:rPr>
      </w:pPr>
      <w:r w:rsidRPr="00A0588B">
        <w:rPr>
          <w:rFonts w:ascii="Times New Roman" w:hAnsi="Times New Roman" w:cs="Times New Roman"/>
        </w:rPr>
        <w:t>***</w:t>
      </w:r>
    </w:p>
    <w:p w14:paraId="16A7C8C7" w14:textId="77777777" w:rsidR="00A0588B" w:rsidRPr="00A0588B" w:rsidRDefault="00A0588B" w:rsidP="00A0588B">
      <w:pPr>
        <w:rPr>
          <w:rFonts w:ascii="Times New Roman" w:hAnsi="Times New Roman" w:cs="Times New Roman"/>
        </w:rPr>
      </w:pPr>
      <w:r w:rsidRPr="00A0588B">
        <w:rPr>
          <w:rFonts w:ascii="Times New Roman" w:hAnsi="Times New Roman" w:cs="Times New Roman"/>
        </w:rPr>
        <w:t>Nuo 2026 m. sausio 1 d. prekes parduodantys ar paslaugas teikiantys asmenys privalo mokėti valstybinę kalbą bent A1 lygiu. Išimtys taikomos laikinoms veikloms (renginiai, mugės, prekyba sezoninėmis gėrybėmis) ir karo pabėgėliams iš Ukrainos, turintiems laikinosios apsaugos statusą.</w:t>
      </w:r>
    </w:p>
    <w:p w14:paraId="3DCE345D" w14:textId="77777777" w:rsidR="00A0588B" w:rsidRPr="00A0588B" w:rsidRDefault="00A0588B" w:rsidP="00A0588B">
      <w:pPr>
        <w:rPr>
          <w:rFonts w:ascii="Times New Roman" w:hAnsi="Times New Roman" w:cs="Times New Roman"/>
        </w:rPr>
      </w:pPr>
      <w:r w:rsidRPr="00A0588B">
        <w:rPr>
          <w:rFonts w:ascii="Times New Roman" w:hAnsi="Times New Roman" w:cs="Times New Roman"/>
          <w:b/>
          <w:bCs/>
        </w:rPr>
        <w:t>Lietuvių kalbos mokėjimo lygiai </w:t>
      </w:r>
    </w:p>
    <w:p w14:paraId="2ABBA4DC" w14:textId="77777777" w:rsidR="00A0588B" w:rsidRPr="00A0588B" w:rsidRDefault="00A0588B" w:rsidP="00A0588B">
      <w:pPr>
        <w:rPr>
          <w:rFonts w:ascii="Times New Roman" w:hAnsi="Times New Roman" w:cs="Times New Roman"/>
        </w:rPr>
      </w:pPr>
      <w:r w:rsidRPr="00A0588B">
        <w:rPr>
          <w:rFonts w:ascii="Times New Roman" w:hAnsi="Times New Roman" w:cs="Times New Roman"/>
        </w:rPr>
        <w:t>Yra numatyti šeši lietuvių kalbos mokėjimo lygiai (nuo  A1 iki C2).</w:t>
      </w:r>
    </w:p>
    <w:p w14:paraId="7BB053ED" w14:textId="77777777" w:rsidR="00A0588B" w:rsidRPr="00A0588B" w:rsidRDefault="00A0588B" w:rsidP="00A0588B">
      <w:pPr>
        <w:rPr>
          <w:rFonts w:ascii="Times New Roman" w:hAnsi="Times New Roman" w:cs="Times New Roman"/>
          <w:b/>
          <w:bCs/>
        </w:rPr>
      </w:pPr>
      <w:r w:rsidRPr="00A0588B">
        <w:rPr>
          <w:rFonts w:ascii="Times New Roman" w:hAnsi="Times New Roman" w:cs="Times New Roman"/>
          <w:b/>
          <w:bCs/>
        </w:rPr>
        <w:t>A1 – pradedantis vartotojas</w:t>
      </w:r>
    </w:p>
    <w:p w14:paraId="36909A4B" w14:textId="77777777" w:rsidR="00A0588B" w:rsidRPr="00A0588B" w:rsidRDefault="00A0588B" w:rsidP="00A0588B">
      <w:pPr>
        <w:rPr>
          <w:rFonts w:ascii="Times New Roman" w:hAnsi="Times New Roman" w:cs="Times New Roman"/>
        </w:rPr>
      </w:pPr>
      <w:r w:rsidRPr="00A0588B">
        <w:rPr>
          <w:rFonts w:ascii="Times New Roman" w:hAnsi="Times New Roman" w:cs="Times New Roman"/>
        </w:rPr>
        <w:t>Asmuo geba suprasti ir vartoti žinomus būtiniausius posakius ir pagrindines frazes, prisistatyti, susikalbėti, jei pašnekovas kalba lėtai ir aiškiai.</w:t>
      </w:r>
    </w:p>
    <w:p w14:paraId="647BF800" w14:textId="77777777" w:rsidR="00A0588B" w:rsidRPr="00A0588B" w:rsidRDefault="00A0588B" w:rsidP="00A0588B">
      <w:pPr>
        <w:rPr>
          <w:rFonts w:ascii="Times New Roman" w:hAnsi="Times New Roman" w:cs="Times New Roman"/>
          <w:b/>
          <w:bCs/>
        </w:rPr>
      </w:pPr>
      <w:r w:rsidRPr="00A0588B">
        <w:rPr>
          <w:rFonts w:ascii="Times New Roman" w:hAnsi="Times New Roman" w:cs="Times New Roman"/>
          <w:b/>
          <w:bCs/>
        </w:rPr>
        <w:t>A2 – pradedantis vartotojas</w:t>
      </w:r>
    </w:p>
    <w:p w14:paraId="02E60028" w14:textId="77777777" w:rsidR="00A0588B" w:rsidRPr="00A0588B" w:rsidRDefault="00A0588B" w:rsidP="00A0588B">
      <w:pPr>
        <w:rPr>
          <w:rFonts w:ascii="Times New Roman" w:hAnsi="Times New Roman" w:cs="Times New Roman"/>
        </w:rPr>
      </w:pPr>
      <w:r w:rsidRPr="00A0588B">
        <w:rPr>
          <w:rFonts w:ascii="Times New Roman" w:hAnsi="Times New Roman" w:cs="Times New Roman"/>
        </w:rPr>
        <w:t>Asmuo geba suprasti trumpus, aiškios sandaros sakytinius ir rašytinius tekstus ir dažnai vartojamus posakius įprastomis  kasdienio gyvenimo temomis, gali parašyti skelbimą ar raštelį, papasakoti apie save ir aplinką. </w:t>
      </w:r>
    </w:p>
    <w:p w14:paraId="4CA09E13" w14:textId="77777777" w:rsidR="00A0588B" w:rsidRPr="00A0588B" w:rsidRDefault="00A0588B" w:rsidP="00A0588B">
      <w:pPr>
        <w:rPr>
          <w:rFonts w:ascii="Times New Roman" w:hAnsi="Times New Roman" w:cs="Times New Roman"/>
          <w:b/>
          <w:bCs/>
        </w:rPr>
      </w:pPr>
      <w:r w:rsidRPr="00A0588B">
        <w:rPr>
          <w:rFonts w:ascii="Times New Roman" w:hAnsi="Times New Roman" w:cs="Times New Roman"/>
          <w:b/>
          <w:bCs/>
        </w:rPr>
        <w:lastRenderedPageBreak/>
        <w:t>B1 – savarankiškas vartotojas</w:t>
      </w:r>
    </w:p>
    <w:p w14:paraId="48DD2ACD" w14:textId="77777777" w:rsidR="00A0588B" w:rsidRPr="00A0588B" w:rsidRDefault="00A0588B" w:rsidP="00A0588B">
      <w:pPr>
        <w:rPr>
          <w:rFonts w:ascii="Times New Roman" w:hAnsi="Times New Roman" w:cs="Times New Roman"/>
        </w:rPr>
      </w:pPr>
      <w:r w:rsidRPr="00A0588B">
        <w:rPr>
          <w:rFonts w:ascii="Times New Roman" w:hAnsi="Times New Roman" w:cs="Times New Roman"/>
        </w:rPr>
        <w:t>Asmuo geba suprasti sakytinius ir rašytinius tekstus žinomomis temomis, kalbėti įvairiomis kasdienio gyvenimo ir darbo temomis, raštu ir žodžiu apibūdinti patirtį, įvykius, svajones, viltis, norus, priežastis, paaiškinti nuomones ar planus, geba pildyti tipinių dokumentų formas. </w:t>
      </w:r>
    </w:p>
    <w:p w14:paraId="67BFDA87" w14:textId="77777777" w:rsidR="00A0588B" w:rsidRPr="00A0588B" w:rsidRDefault="00A0588B" w:rsidP="00A0588B">
      <w:pPr>
        <w:rPr>
          <w:rFonts w:ascii="Times New Roman" w:hAnsi="Times New Roman" w:cs="Times New Roman"/>
          <w:b/>
          <w:bCs/>
        </w:rPr>
      </w:pPr>
      <w:r w:rsidRPr="00A0588B">
        <w:rPr>
          <w:rFonts w:ascii="Times New Roman" w:hAnsi="Times New Roman" w:cs="Times New Roman"/>
          <w:b/>
          <w:bCs/>
        </w:rPr>
        <w:t>B2 – savarankiškas vartotojas</w:t>
      </w:r>
    </w:p>
    <w:p w14:paraId="462F6800" w14:textId="77777777" w:rsidR="00A0588B" w:rsidRPr="00A0588B" w:rsidRDefault="00A0588B" w:rsidP="00A0588B">
      <w:pPr>
        <w:rPr>
          <w:rFonts w:ascii="Times New Roman" w:hAnsi="Times New Roman" w:cs="Times New Roman"/>
        </w:rPr>
      </w:pPr>
      <w:r w:rsidRPr="00A0588B">
        <w:rPr>
          <w:rFonts w:ascii="Times New Roman" w:hAnsi="Times New Roman" w:cs="Times New Roman"/>
        </w:rPr>
        <w:t>Asmuo geba suprasti ilgus sudėtingus sakytinius ir rašytinius tekstus konkrečiomis ir abstrakčiomis temomis, taip pat ir specializuotas diskusijas profesinėmis temomis. Geba laisvai kalbėti įvairiomis temomis, paaiškinti požiūrius ir nuomones svarstomais klausimais, geba rengti oficialius dokumentus ir tekstus įvairiomis temomis. </w:t>
      </w:r>
    </w:p>
    <w:p w14:paraId="23B5A49D" w14:textId="77777777" w:rsidR="00A0588B" w:rsidRPr="00A0588B" w:rsidRDefault="00A0588B" w:rsidP="00A0588B">
      <w:pPr>
        <w:rPr>
          <w:rFonts w:ascii="Times New Roman" w:hAnsi="Times New Roman" w:cs="Times New Roman"/>
          <w:b/>
          <w:bCs/>
        </w:rPr>
      </w:pPr>
      <w:r w:rsidRPr="00A0588B">
        <w:rPr>
          <w:rFonts w:ascii="Times New Roman" w:hAnsi="Times New Roman" w:cs="Times New Roman"/>
          <w:b/>
          <w:bCs/>
        </w:rPr>
        <w:t>C1 – geras vartotojas</w:t>
      </w:r>
    </w:p>
    <w:p w14:paraId="0A78E1FF" w14:textId="77777777" w:rsidR="00A0588B" w:rsidRPr="00A0588B" w:rsidRDefault="00A0588B" w:rsidP="00A0588B">
      <w:pPr>
        <w:rPr>
          <w:rFonts w:ascii="Times New Roman" w:hAnsi="Times New Roman" w:cs="Times New Roman"/>
        </w:rPr>
      </w:pPr>
      <w:r w:rsidRPr="00A0588B">
        <w:rPr>
          <w:rFonts w:ascii="Times New Roman" w:hAnsi="Times New Roman" w:cs="Times New Roman"/>
        </w:rPr>
        <w:t>Asmuo geba suprasti įvairius ilgus sudėtingus sakytinius ir rašytinius tekstus ir suvokti jų potekstę, laisvai ir greitai išdėstyti savo nuomonę, nuostatą, pažiūras. Geba lanksčiai ir veiksmingai vartoti sakytinę ir rašytinę kalbą visuomeniniais, akademiniais ir profesiniais tikslais.  </w:t>
      </w:r>
    </w:p>
    <w:p w14:paraId="5A82A7A3" w14:textId="77777777" w:rsidR="00A0588B" w:rsidRPr="00A0588B" w:rsidRDefault="00A0588B" w:rsidP="00A0588B">
      <w:pPr>
        <w:rPr>
          <w:rFonts w:ascii="Times New Roman" w:hAnsi="Times New Roman" w:cs="Times New Roman"/>
          <w:b/>
          <w:bCs/>
        </w:rPr>
      </w:pPr>
      <w:r w:rsidRPr="00A0588B">
        <w:rPr>
          <w:rFonts w:ascii="Times New Roman" w:hAnsi="Times New Roman" w:cs="Times New Roman"/>
          <w:b/>
          <w:bCs/>
        </w:rPr>
        <w:t>C2 – geras vartotojas</w:t>
      </w:r>
    </w:p>
    <w:p w14:paraId="6165F44D" w14:textId="77777777" w:rsidR="00A0588B" w:rsidRPr="00A0588B" w:rsidRDefault="00A0588B" w:rsidP="00A0588B">
      <w:pPr>
        <w:spacing w:after="0"/>
        <w:rPr>
          <w:rFonts w:ascii="Times New Roman" w:hAnsi="Times New Roman" w:cs="Times New Roman"/>
        </w:rPr>
      </w:pPr>
      <w:r w:rsidRPr="00A0588B">
        <w:rPr>
          <w:rFonts w:ascii="Times New Roman" w:hAnsi="Times New Roman" w:cs="Times New Roman"/>
        </w:rPr>
        <w:t>Asmuo geba lengvai suprasti viską, ką girdi ar skaito: abstrakčius, struktūros ar kalbos požiūriu sudėtingus tekstus (žinynus, vadovėlius, specializuotus straipsnius, grožinės literatūros kūrinius). Geba visiškai laisvai ir tiksliai, perteikdamas reikšmės niuansus, išdėstyti savo nuomonę, nuostatą, pažiūras net ir ypač sudėtingomis sąlygomis. Geba kurti aiškios loginės struktūros sudėtingus laiškus, pranešimus, akademinius straipsnius ir kitus tekstus.</w:t>
      </w:r>
    </w:p>
    <w:p w14:paraId="1F5A10E1" w14:textId="77777777" w:rsidR="00A0588B" w:rsidRDefault="00A0588B" w:rsidP="00A0588B">
      <w:pPr>
        <w:spacing w:after="0"/>
        <w:rPr>
          <w:rFonts w:ascii="Times New Roman" w:hAnsi="Times New Roman" w:cs="Times New Roman"/>
        </w:rPr>
      </w:pPr>
    </w:p>
    <w:p w14:paraId="15FE9453" w14:textId="77777777" w:rsidR="00A0588B" w:rsidRDefault="00A0588B" w:rsidP="00A0588B">
      <w:pPr>
        <w:spacing w:after="0"/>
        <w:rPr>
          <w:rFonts w:ascii="Times New Roman" w:hAnsi="Times New Roman" w:cs="Times New Roman"/>
        </w:rPr>
      </w:pPr>
    </w:p>
    <w:p w14:paraId="597901D1" w14:textId="77777777" w:rsidR="00A0588B" w:rsidRPr="00A0588B" w:rsidRDefault="00A0588B" w:rsidP="00A0588B">
      <w:pPr>
        <w:spacing w:after="0"/>
        <w:rPr>
          <w:rFonts w:ascii="Times New Roman" w:hAnsi="Times New Roman" w:cs="Times New Roman"/>
        </w:rPr>
      </w:pPr>
    </w:p>
    <w:p w14:paraId="5D465896" w14:textId="77777777" w:rsidR="00A0588B" w:rsidRPr="00A0588B" w:rsidRDefault="00A0588B" w:rsidP="00A0588B">
      <w:pPr>
        <w:rPr>
          <w:rFonts w:ascii="Times New Roman" w:hAnsi="Times New Roman" w:cs="Times New Roman"/>
          <w:sz w:val="22"/>
          <w:szCs w:val="22"/>
        </w:rPr>
      </w:pPr>
      <w:r w:rsidRPr="00A0588B">
        <w:rPr>
          <w:rFonts w:ascii="Times New Roman" w:hAnsi="Times New Roman" w:cs="Times New Roman"/>
          <w:sz w:val="22"/>
          <w:szCs w:val="22"/>
        </w:rPr>
        <w:t xml:space="preserve">Parengta pagal Migracijos informacijos centro </w:t>
      </w:r>
      <w:proofErr w:type="spellStart"/>
      <w:r w:rsidRPr="00A0588B">
        <w:rPr>
          <w:rFonts w:ascii="Times New Roman" w:hAnsi="Times New Roman" w:cs="Times New Roman"/>
          <w:sz w:val="22"/>
          <w:szCs w:val="22"/>
        </w:rPr>
        <w:t>micenter.lt</w:t>
      </w:r>
      <w:proofErr w:type="spellEnd"/>
      <w:r w:rsidRPr="00A0588B">
        <w:rPr>
          <w:rFonts w:ascii="Times New Roman" w:hAnsi="Times New Roman" w:cs="Times New Roman"/>
          <w:sz w:val="22"/>
          <w:szCs w:val="22"/>
        </w:rPr>
        <w:t xml:space="preserve"> informaciją (</w:t>
      </w:r>
      <w:hyperlink r:id="rId5" w:history="1">
        <w:r w:rsidRPr="00A0588B">
          <w:rPr>
            <w:rStyle w:val="Hipersaitas"/>
            <w:rFonts w:ascii="Times New Roman" w:hAnsi="Times New Roman" w:cs="Times New Roman"/>
            <w:sz w:val="22"/>
            <w:szCs w:val="22"/>
          </w:rPr>
          <w:t>https://micenter.lt/lt/teises-aktu-reikalavimai</w:t>
        </w:r>
      </w:hyperlink>
      <w:r w:rsidRPr="00A0588B">
        <w:rPr>
          <w:rFonts w:ascii="Times New Roman" w:hAnsi="Times New Roman" w:cs="Times New Roman"/>
          <w:sz w:val="22"/>
          <w:szCs w:val="22"/>
        </w:rPr>
        <w:t xml:space="preserve">) </w:t>
      </w:r>
    </w:p>
    <w:p w14:paraId="088BCB33" w14:textId="628CF3B1" w:rsidR="00A0588B" w:rsidRPr="00A0588B" w:rsidRDefault="00A0588B" w:rsidP="00A0588B">
      <w:pPr>
        <w:spacing w:after="0"/>
        <w:rPr>
          <w:rFonts w:ascii="Times New Roman" w:hAnsi="Times New Roman" w:cs="Times New Roman"/>
        </w:rPr>
      </w:pPr>
      <w:r w:rsidRPr="00A0588B">
        <w:rPr>
          <w:rFonts w:ascii="Times New Roman" w:hAnsi="Times New Roman" w:cs="Times New Roman"/>
          <w:sz w:val="22"/>
          <w:szCs w:val="22"/>
        </w:rPr>
        <w:t>Parengė Kazlų Rūdos savivaldybės vyriausioji specialistė (savivaldybės kalbos tvarkytoja) Jolanta Gaidienė</w:t>
      </w:r>
      <w:r w:rsidRPr="00A0588B">
        <w:rPr>
          <w:rFonts w:ascii="Times New Roman" w:hAnsi="Times New Roman" w:cs="Times New Roman"/>
        </w:rPr>
        <w:br/>
      </w:r>
      <w:r w:rsidRPr="00A0588B">
        <w:rPr>
          <w:rFonts w:ascii="Times New Roman" w:hAnsi="Times New Roman" w:cs="Times New Roman"/>
          <w:sz w:val="22"/>
          <w:szCs w:val="22"/>
        </w:rPr>
        <w:t xml:space="preserve">Konsultuotis galima tel. +370 343 68622, mob. +370 676 70056, el. p. </w:t>
      </w:r>
      <w:hyperlink r:id="rId6" w:history="1">
        <w:r w:rsidRPr="00A0588B">
          <w:rPr>
            <w:rStyle w:val="Hipersaitas"/>
            <w:rFonts w:ascii="Times New Roman" w:hAnsi="Times New Roman" w:cs="Times New Roman"/>
            <w:sz w:val="22"/>
            <w:szCs w:val="22"/>
          </w:rPr>
          <w:t>jolanta.gaidiene@kazluruda.lt</w:t>
        </w:r>
      </w:hyperlink>
    </w:p>
    <w:p w14:paraId="0C0B3F85" w14:textId="77777777" w:rsidR="00B10D00" w:rsidRPr="00A0588B" w:rsidRDefault="00B10D00">
      <w:pPr>
        <w:rPr>
          <w:rFonts w:ascii="Times New Roman" w:hAnsi="Times New Roman" w:cs="Times New Roman"/>
        </w:rPr>
      </w:pPr>
    </w:p>
    <w:sectPr w:rsidR="00B10D00" w:rsidRPr="00A0588B" w:rsidSect="00A0588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88B"/>
    <w:rsid w:val="001055F1"/>
    <w:rsid w:val="00205265"/>
    <w:rsid w:val="009A1151"/>
    <w:rsid w:val="00A0588B"/>
    <w:rsid w:val="00B10D00"/>
    <w:rsid w:val="00D371D5"/>
    <w:rsid w:val="00EC58EF"/>
    <w:rsid w:val="00FD20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7F68F"/>
  <w15:chartTrackingRefBased/>
  <w15:docId w15:val="{F8B2255F-A65E-4945-AE13-71AC319DA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0588B"/>
  </w:style>
  <w:style w:type="paragraph" w:styleId="Antrat1">
    <w:name w:val="heading 1"/>
    <w:basedOn w:val="prastasis"/>
    <w:next w:val="prastasis"/>
    <w:link w:val="Antrat1Diagrama"/>
    <w:uiPriority w:val="9"/>
    <w:qFormat/>
    <w:rsid w:val="00A058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A058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A0588B"/>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A0588B"/>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A0588B"/>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A0588B"/>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0588B"/>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A0588B"/>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0588B"/>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0588B"/>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A0588B"/>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A0588B"/>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A0588B"/>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A0588B"/>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A0588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0588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0588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0588B"/>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05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0588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0588B"/>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0588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0588B"/>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A0588B"/>
    <w:rPr>
      <w:i/>
      <w:iCs/>
      <w:color w:val="404040" w:themeColor="text1" w:themeTint="BF"/>
    </w:rPr>
  </w:style>
  <w:style w:type="paragraph" w:styleId="Sraopastraipa">
    <w:name w:val="List Paragraph"/>
    <w:basedOn w:val="prastasis"/>
    <w:uiPriority w:val="34"/>
    <w:qFormat/>
    <w:rsid w:val="00A0588B"/>
    <w:pPr>
      <w:ind w:left="720"/>
      <w:contextualSpacing/>
    </w:pPr>
  </w:style>
  <w:style w:type="character" w:styleId="Rykuspabraukimas">
    <w:name w:val="Intense Emphasis"/>
    <w:basedOn w:val="Numatytasispastraiposriftas"/>
    <w:uiPriority w:val="21"/>
    <w:qFormat/>
    <w:rsid w:val="00A0588B"/>
    <w:rPr>
      <w:i/>
      <w:iCs/>
      <w:color w:val="0F4761" w:themeColor="accent1" w:themeShade="BF"/>
    </w:rPr>
  </w:style>
  <w:style w:type="paragraph" w:styleId="Iskirtacitata">
    <w:name w:val="Intense Quote"/>
    <w:basedOn w:val="prastasis"/>
    <w:next w:val="prastasis"/>
    <w:link w:val="IskirtacitataDiagrama"/>
    <w:uiPriority w:val="30"/>
    <w:qFormat/>
    <w:rsid w:val="00A058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A0588B"/>
    <w:rPr>
      <w:i/>
      <w:iCs/>
      <w:color w:val="0F4761" w:themeColor="accent1" w:themeShade="BF"/>
    </w:rPr>
  </w:style>
  <w:style w:type="character" w:styleId="Rykinuoroda">
    <w:name w:val="Intense Reference"/>
    <w:basedOn w:val="Numatytasispastraiposriftas"/>
    <w:uiPriority w:val="32"/>
    <w:qFormat/>
    <w:rsid w:val="00A0588B"/>
    <w:rPr>
      <w:b/>
      <w:bCs/>
      <w:smallCaps/>
      <w:color w:val="0F4761" w:themeColor="accent1" w:themeShade="BF"/>
      <w:spacing w:val="5"/>
    </w:rPr>
  </w:style>
  <w:style w:type="character" w:styleId="Hipersaitas">
    <w:name w:val="Hyperlink"/>
    <w:basedOn w:val="Numatytasispastraiposriftas"/>
    <w:uiPriority w:val="99"/>
    <w:unhideWhenUsed/>
    <w:rsid w:val="00A0588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olanta.gaidiene@kazluruda.lt" TargetMode="External"/><Relationship Id="rId5" Type="http://schemas.openxmlformats.org/officeDocument/2006/relationships/hyperlink" Target="https://micenter.lt/lt/teises-aktu-reikalavimai" TargetMode="External"/><Relationship Id="rId4" Type="http://schemas.openxmlformats.org/officeDocument/2006/relationships/hyperlink" Target="https://e-seimas.lrs.lt/portal/legalAct/lt/TAD/TAIS.15211/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2806</Words>
  <Characters>1600</Characters>
  <Application>Microsoft Office Word</Application>
  <DocSecurity>0</DocSecurity>
  <Lines>13</Lines>
  <Paragraphs>8</Paragraphs>
  <ScaleCrop>false</ScaleCrop>
  <Company/>
  <LinksUpToDate>false</LinksUpToDate>
  <CharactersWithSpaces>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Gaidienė</dc:creator>
  <cp:keywords/>
  <dc:description/>
  <cp:lastModifiedBy>Jolanta Gaidienė</cp:lastModifiedBy>
  <cp:revision>2</cp:revision>
  <dcterms:created xsi:type="dcterms:W3CDTF">2026-10-09T06:00:00Z</dcterms:created>
  <dcterms:modified xsi:type="dcterms:W3CDTF">2026-10-09T06:06:00Z</dcterms:modified>
</cp:coreProperties>
</file>