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0E191" w14:textId="77777777" w:rsidR="009F0E20" w:rsidRPr="00E054B7" w:rsidRDefault="009F0E20" w:rsidP="009F0E20">
      <w:pPr>
        <w:pStyle w:val="Pagrindinistekstas"/>
        <w:jc w:val="center"/>
        <w:rPr>
          <w:rFonts w:ascii="Times New Roman" w:hAnsi="Times New Roman" w:cs="Times New Roman"/>
          <w:b/>
        </w:rPr>
      </w:pPr>
      <w:r w:rsidRPr="00E054B7">
        <w:rPr>
          <w:rFonts w:ascii="Times New Roman" w:hAnsi="Times New Roman" w:cs="Times New Roman"/>
          <w:b/>
        </w:rPr>
        <w:t>KAZLŲ RŪDOS SAVIVALDYBĖS ADMINISTRACIJOS BENDROJO SKYRIAUS VYRIAUSIOJO SPECIALISTO-SAVIVALDYBĖS KALBOS TVARKYTOJO</w:t>
      </w:r>
    </w:p>
    <w:p w14:paraId="2957C8CB" w14:textId="533D75DC" w:rsidR="009F0E20" w:rsidRPr="00E054B7" w:rsidRDefault="009F0E20" w:rsidP="009F0E20">
      <w:pPr>
        <w:pStyle w:val="Pagrindinistekstas"/>
        <w:ind w:firstLine="709"/>
        <w:jc w:val="center"/>
        <w:rPr>
          <w:rFonts w:ascii="Times New Roman" w:hAnsi="Times New Roman" w:cs="Times New Roman"/>
          <w:b/>
        </w:rPr>
      </w:pPr>
      <w:r w:rsidRPr="00E054B7">
        <w:rPr>
          <w:rFonts w:ascii="Times New Roman" w:hAnsi="Times New Roman" w:cs="Times New Roman"/>
          <w:b/>
        </w:rPr>
        <w:t>2023 M. VEIKLOS ATASKAITA</w:t>
      </w:r>
    </w:p>
    <w:p w14:paraId="3D4F7AE7" w14:textId="316FCEA8" w:rsidR="00BC2126" w:rsidRPr="00E054B7" w:rsidRDefault="00BC2126" w:rsidP="00BC2126">
      <w:pPr>
        <w:pStyle w:val="Pagrindinistekstas"/>
        <w:ind w:firstLine="709"/>
        <w:jc w:val="both"/>
        <w:rPr>
          <w:rFonts w:ascii="Times New Roman" w:hAnsi="Times New Roman" w:cs="Times New Roman"/>
          <w:b/>
          <w:color w:val="8496B0" w:themeColor="text2" w:themeTint="99"/>
        </w:rPr>
      </w:pPr>
      <w:r w:rsidRPr="00E054B7">
        <w:rPr>
          <w:rFonts w:ascii="Times New Roman" w:hAnsi="Times New Roman" w:cs="Times New Roman"/>
          <w:b/>
          <w:color w:val="8496B0" w:themeColor="text2" w:themeTint="99"/>
        </w:rPr>
        <w:t>Valstybinės kalbos vartojimo ir taisyklingumo kontrolė</w:t>
      </w:r>
    </w:p>
    <w:p w14:paraId="2D2ACE41" w14:textId="77777777" w:rsidR="00BC2126" w:rsidRPr="00E054B7" w:rsidRDefault="00BC2126" w:rsidP="009F0E20">
      <w:pPr>
        <w:pStyle w:val="Pagrindinistekstas"/>
        <w:ind w:firstLine="709"/>
        <w:jc w:val="both"/>
        <w:rPr>
          <w:rFonts w:ascii="Times New Roman" w:hAnsi="Times New Roman" w:cs="Times New Roman"/>
        </w:rPr>
      </w:pPr>
      <w:r w:rsidRPr="00E054B7">
        <w:rPr>
          <w:rFonts w:ascii="Times New Roman" w:hAnsi="Times New Roman" w:cs="Times New Roman"/>
        </w:rPr>
        <w:t>Valstybinės kalbos vartojimo ir taisyklingumo kontrolės funkcijos tikslas – savivaldybės teritorijoje tiesiogiai įgyvendinti Valstybinės kalbos politikos tikslus – išsaugoti kalbos paveldą ir skatinti jos plėtrą, užtikrinant lietuvių kalbos funkcionalumą visose viešojo gyvenimo srityse. Valstybinės  (perduotos savivaldybėms) valstybinės kalbos kontrolės funkcijos įgyvendinimas užtikrina Valstybinės kalbos politikos, kaip vienos svarbiausių Valstybės bendrosios politikos dalies, tikslų ir uždavinių įgyvendinimo siekiamybės eigą Kazlų Rūdos savivaldybės teritorijoje.</w:t>
      </w:r>
    </w:p>
    <w:p w14:paraId="5E376163" w14:textId="77777777" w:rsidR="00BC2126" w:rsidRPr="00E054B7" w:rsidRDefault="00BC2126" w:rsidP="009F0E20">
      <w:pPr>
        <w:pStyle w:val="Pagrindinistekstas"/>
        <w:ind w:firstLine="709"/>
        <w:jc w:val="both"/>
        <w:rPr>
          <w:rFonts w:ascii="Times New Roman" w:hAnsi="Times New Roman" w:cs="Times New Roman"/>
          <w:b/>
          <w:color w:val="8496B0" w:themeColor="text2" w:themeTint="99"/>
        </w:rPr>
      </w:pPr>
      <w:r w:rsidRPr="00E054B7">
        <w:rPr>
          <w:rFonts w:ascii="Times New Roman" w:hAnsi="Times New Roman" w:cs="Times New Roman"/>
        </w:rPr>
        <w:t xml:space="preserve">Kazlų Rūdos savivaldybės teritorijoje Valstybinės kalbos vartojimo ir taisyklingumo kontrolę vykdo savivaldybės kalbos tvarkytojas, kuris kontroliuoja, kaip Kazlų Rūdos savivaldybės teritorijoje visose viešojo gyvenimo srityse įgyvendinami įstatymų ir kitų norminių teisės aktų, nustatančių valstybinės kalbos vartojimą ir taisyklingumą, reikalavimai ir turinti teisę surašyti Administracinių nusižengimų protokolą, nagrinėti administracinių nusižengimų bylas ir skirti administracines nuobaudas. </w:t>
      </w:r>
    </w:p>
    <w:p w14:paraId="0DA001A3" w14:textId="01D62F3A" w:rsidR="00BC2126" w:rsidRPr="00E054B7" w:rsidRDefault="00BC2126" w:rsidP="00BC2126">
      <w:pPr>
        <w:pStyle w:val="Pagrindinistekstas"/>
        <w:spacing w:line="276" w:lineRule="auto"/>
        <w:ind w:firstLine="709"/>
        <w:jc w:val="both"/>
        <w:rPr>
          <w:rFonts w:ascii="Times New Roman" w:hAnsi="Times New Roman" w:cs="Times New Roman"/>
          <w:b/>
        </w:rPr>
      </w:pPr>
      <w:r w:rsidRPr="00E054B7">
        <w:rPr>
          <w:rFonts w:ascii="Times New Roman" w:hAnsi="Times New Roman" w:cs="Times New Roman"/>
          <w:b/>
        </w:rPr>
        <w:t>Valstybinės kalbos kontrolės funkcija 202</w:t>
      </w:r>
      <w:r w:rsidR="004327D7" w:rsidRPr="00E054B7">
        <w:rPr>
          <w:rFonts w:ascii="Times New Roman" w:hAnsi="Times New Roman" w:cs="Times New Roman"/>
          <w:b/>
        </w:rPr>
        <w:t>3</w:t>
      </w:r>
      <w:r w:rsidRPr="00E054B7">
        <w:rPr>
          <w:rFonts w:ascii="Times New Roman" w:hAnsi="Times New Roman" w:cs="Times New Roman"/>
          <w:b/>
        </w:rPr>
        <w:t xml:space="preserve"> metais Kazlų Rūdos savivaldybėje buvo įgyvendinama vykdant šios funkcijos įgaliotąsias kompetencijas:</w:t>
      </w:r>
    </w:p>
    <w:p w14:paraId="4E6B888E" w14:textId="77777777" w:rsidR="00BC2126" w:rsidRPr="00E054B7" w:rsidRDefault="00BC2126" w:rsidP="00BC2126">
      <w:pPr>
        <w:pStyle w:val="Pagrindinistekstas"/>
        <w:numPr>
          <w:ilvl w:val="0"/>
          <w:numId w:val="1"/>
        </w:numPr>
        <w:spacing w:line="276" w:lineRule="auto"/>
        <w:jc w:val="both"/>
        <w:rPr>
          <w:rFonts w:ascii="Times New Roman" w:hAnsi="Times New Roman" w:cs="Times New Roman"/>
          <w:b/>
        </w:rPr>
      </w:pPr>
      <w:r w:rsidRPr="00E054B7">
        <w:rPr>
          <w:rFonts w:ascii="Times New Roman" w:hAnsi="Times New Roman" w:cs="Times New Roman"/>
        </w:rPr>
        <w:t>Ūkio subjektų veiklos kontrolė;</w:t>
      </w:r>
    </w:p>
    <w:p w14:paraId="0E628E39" w14:textId="77777777" w:rsidR="00BC2126" w:rsidRPr="00E054B7" w:rsidRDefault="00BC2126" w:rsidP="00BC2126">
      <w:pPr>
        <w:pStyle w:val="Pagrindinistekstas"/>
        <w:numPr>
          <w:ilvl w:val="0"/>
          <w:numId w:val="1"/>
        </w:numPr>
        <w:spacing w:line="276" w:lineRule="auto"/>
        <w:jc w:val="both"/>
        <w:rPr>
          <w:rFonts w:ascii="Times New Roman" w:hAnsi="Times New Roman" w:cs="Times New Roman"/>
          <w:b/>
        </w:rPr>
      </w:pPr>
      <w:r w:rsidRPr="00E054B7">
        <w:rPr>
          <w:rFonts w:ascii="Times New Roman" w:hAnsi="Times New Roman" w:cs="Times New Roman"/>
        </w:rPr>
        <w:t>Viešosios informacijos kontrolė;</w:t>
      </w:r>
    </w:p>
    <w:p w14:paraId="75F6E3FD" w14:textId="77777777" w:rsidR="00BC2126" w:rsidRPr="00E054B7" w:rsidRDefault="00BC2126" w:rsidP="00BC2126">
      <w:pPr>
        <w:pStyle w:val="Pagrindinistekstas"/>
        <w:numPr>
          <w:ilvl w:val="0"/>
          <w:numId w:val="1"/>
        </w:numPr>
        <w:spacing w:line="276" w:lineRule="auto"/>
        <w:jc w:val="both"/>
        <w:rPr>
          <w:rFonts w:ascii="Times New Roman" w:hAnsi="Times New Roman" w:cs="Times New Roman"/>
          <w:b/>
        </w:rPr>
      </w:pPr>
      <w:r w:rsidRPr="00E054B7">
        <w:rPr>
          <w:rFonts w:ascii="Times New Roman" w:hAnsi="Times New Roman" w:cs="Times New Roman"/>
        </w:rPr>
        <w:t>Konsultacijos valstybinės kalbos klausimais;</w:t>
      </w:r>
    </w:p>
    <w:p w14:paraId="1B956576" w14:textId="77777777" w:rsidR="00BC2126" w:rsidRPr="00E054B7" w:rsidRDefault="00BC2126" w:rsidP="00BC2126">
      <w:pPr>
        <w:pStyle w:val="Pagrindinistekstas"/>
        <w:numPr>
          <w:ilvl w:val="0"/>
          <w:numId w:val="1"/>
        </w:numPr>
        <w:spacing w:line="276" w:lineRule="auto"/>
        <w:jc w:val="both"/>
        <w:rPr>
          <w:rFonts w:ascii="Times New Roman" w:hAnsi="Times New Roman" w:cs="Times New Roman"/>
          <w:b/>
        </w:rPr>
      </w:pPr>
      <w:bookmarkStart w:id="0" w:name="_Hlk158369856"/>
      <w:r w:rsidRPr="00E054B7">
        <w:rPr>
          <w:rFonts w:ascii="Times New Roman" w:hAnsi="Times New Roman" w:cs="Times New Roman"/>
        </w:rPr>
        <w:t>Šviečiamoji veikla</w:t>
      </w:r>
      <w:bookmarkEnd w:id="0"/>
      <w:r w:rsidRPr="00E054B7">
        <w:rPr>
          <w:rFonts w:ascii="Times New Roman" w:hAnsi="Times New Roman" w:cs="Times New Roman"/>
        </w:rPr>
        <w:t>.</w:t>
      </w:r>
    </w:p>
    <w:p w14:paraId="4D621FC8" w14:textId="3FD6DBF8" w:rsidR="00BC2126" w:rsidRPr="00E054B7" w:rsidRDefault="00BC2126" w:rsidP="00BC2126">
      <w:pPr>
        <w:pStyle w:val="Pagrindinistekstas"/>
        <w:spacing w:line="276" w:lineRule="auto"/>
        <w:ind w:firstLine="709"/>
        <w:jc w:val="both"/>
        <w:rPr>
          <w:rFonts w:ascii="Times New Roman" w:hAnsi="Times New Roman" w:cs="Times New Roman"/>
          <w:b/>
        </w:rPr>
      </w:pPr>
      <w:r w:rsidRPr="00E054B7">
        <w:rPr>
          <w:rFonts w:ascii="Times New Roman" w:hAnsi="Times New Roman" w:cs="Times New Roman"/>
          <w:b/>
        </w:rPr>
        <w:t>202</w:t>
      </w:r>
      <w:r w:rsidR="004327D7" w:rsidRPr="00E054B7">
        <w:rPr>
          <w:rFonts w:ascii="Times New Roman" w:hAnsi="Times New Roman" w:cs="Times New Roman"/>
          <w:b/>
        </w:rPr>
        <w:t>3</w:t>
      </w:r>
      <w:r w:rsidRPr="00E054B7">
        <w:rPr>
          <w:rFonts w:ascii="Times New Roman" w:hAnsi="Times New Roman" w:cs="Times New Roman"/>
          <w:b/>
        </w:rPr>
        <w:t xml:space="preserve"> metais vykdant valstybinės kalbos kontrolės funkcijos įgaliotąsias kompetencijas:</w:t>
      </w:r>
    </w:p>
    <w:p w14:paraId="5A4E02E3" w14:textId="6E6A8203" w:rsidR="003D6D18" w:rsidRPr="00E054B7" w:rsidRDefault="00F133E3" w:rsidP="00BC2126">
      <w:pPr>
        <w:pStyle w:val="Pagrindinistekstas"/>
        <w:numPr>
          <w:ilvl w:val="0"/>
          <w:numId w:val="2"/>
        </w:numPr>
        <w:spacing w:line="276" w:lineRule="auto"/>
        <w:jc w:val="both"/>
        <w:rPr>
          <w:rFonts w:ascii="Times New Roman" w:hAnsi="Times New Roman" w:cs="Times New Roman"/>
          <w:b/>
        </w:rPr>
      </w:pPr>
      <w:r w:rsidRPr="00E054B7">
        <w:rPr>
          <w:rFonts w:ascii="Times New Roman" w:hAnsi="Times New Roman" w:cs="Times New Roman"/>
          <w:b/>
          <w:bCs/>
        </w:rPr>
        <w:t xml:space="preserve">Ūkio subjektų veiklos kontrolė. </w:t>
      </w:r>
      <w:r w:rsidR="003D6D18" w:rsidRPr="00E054B7">
        <w:rPr>
          <w:rFonts w:ascii="Times New Roman" w:hAnsi="Times New Roman" w:cs="Times New Roman"/>
        </w:rPr>
        <w:t>P</w:t>
      </w:r>
      <w:r w:rsidR="00BC2126" w:rsidRPr="00E054B7">
        <w:rPr>
          <w:rFonts w:ascii="Times New Roman" w:hAnsi="Times New Roman" w:cs="Times New Roman"/>
        </w:rPr>
        <w:t>atikrinta 1</w:t>
      </w:r>
      <w:r w:rsidRPr="00E054B7">
        <w:rPr>
          <w:rFonts w:ascii="Times New Roman" w:hAnsi="Times New Roman" w:cs="Times New Roman"/>
        </w:rPr>
        <w:t>2</w:t>
      </w:r>
      <w:r w:rsidR="00BC2126" w:rsidRPr="00E054B7">
        <w:rPr>
          <w:rFonts w:ascii="Times New Roman" w:hAnsi="Times New Roman" w:cs="Times New Roman"/>
        </w:rPr>
        <w:t xml:space="preserve"> ūkio subjektų</w:t>
      </w:r>
      <w:r w:rsidR="003D6D18" w:rsidRPr="00E054B7">
        <w:rPr>
          <w:rFonts w:ascii="Times New Roman" w:hAnsi="Times New Roman" w:cs="Times New Roman"/>
        </w:rPr>
        <w:t xml:space="preserve">. Patektos </w:t>
      </w:r>
      <w:r w:rsidR="003D6D18" w:rsidRPr="00E054B7">
        <w:rPr>
          <w:rFonts w:ascii="Times New Roman" w:hAnsi="Times New Roman" w:cs="Times New Roman"/>
          <w:bCs/>
        </w:rPr>
        <w:t>pastabos, nurodytos klaidos ir galimi taisymo variantai.</w:t>
      </w:r>
      <w:r w:rsidR="003D6D18" w:rsidRPr="00E054B7">
        <w:rPr>
          <w:rFonts w:ascii="Times New Roman" w:hAnsi="Times New Roman" w:cs="Times New Roman"/>
        </w:rPr>
        <w:t xml:space="preserve"> </w:t>
      </w:r>
    </w:p>
    <w:p w14:paraId="486A132C" w14:textId="46A632A9" w:rsidR="00BC2126" w:rsidRPr="00E054B7" w:rsidRDefault="003D6D18" w:rsidP="00BC2126">
      <w:pPr>
        <w:pStyle w:val="Pagrindinistekstas"/>
        <w:numPr>
          <w:ilvl w:val="0"/>
          <w:numId w:val="2"/>
        </w:numPr>
        <w:spacing w:line="276" w:lineRule="auto"/>
        <w:jc w:val="both"/>
        <w:rPr>
          <w:rFonts w:ascii="Times New Roman" w:hAnsi="Times New Roman" w:cs="Times New Roman"/>
          <w:b/>
        </w:rPr>
      </w:pPr>
      <w:r w:rsidRPr="00E054B7">
        <w:rPr>
          <w:rFonts w:ascii="Times New Roman" w:hAnsi="Times New Roman" w:cs="Times New Roman"/>
        </w:rPr>
        <w:t xml:space="preserve">Viešosios informacijos kontrolė. Patikrinta </w:t>
      </w:r>
      <w:r w:rsidR="00BC2126" w:rsidRPr="00E054B7">
        <w:rPr>
          <w:rFonts w:ascii="Times New Roman" w:hAnsi="Times New Roman" w:cs="Times New Roman"/>
        </w:rPr>
        <w:t>10 visuomenės informavimo priemonių</w:t>
      </w:r>
      <w:r w:rsidR="00F133E3" w:rsidRPr="00E054B7">
        <w:rPr>
          <w:rFonts w:ascii="Times New Roman" w:hAnsi="Times New Roman" w:cs="Times New Roman"/>
        </w:rPr>
        <w:t xml:space="preserve"> (interneto svetainių), 2 neperiodinės spaudos leidiniai, atlikti 4 reklamos ir viešųjų užrašų tikrinimai Antanavo, Jankų, Kazlų Rūdos ir Plutiškių seniūnijų teritorijose. </w:t>
      </w:r>
      <w:r w:rsidRPr="00E054B7">
        <w:rPr>
          <w:rFonts w:ascii="Times New Roman" w:hAnsi="Times New Roman" w:cs="Times New Roman"/>
        </w:rPr>
        <w:t>Dėl rastų pažeidimų informacijos rengėjams pareikštos pastabos.</w:t>
      </w:r>
    </w:p>
    <w:p w14:paraId="3066DB4F" w14:textId="77777777" w:rsidR="003F26DC" w:rsidRPr="00E054B7" w:rsidRDefault="003D6D18" w:rsidP="003F26DC">
      <w:pPr>
        <w:pStyle w:val="Pagrindinistekstas"/>
        <w:numPr>
          <w:ilvl w:val="0"/>
          <w:numId w:val="2"/>
        </w:numPr>
        <w:spacing w:line="276" w:lineRule="auto"/>
        <w:jc w:val="both"/>
        <w:rPr>
          <w:rFonts w:ascii="Times New Roman" w:hAnsi="Times New Roman" w:cs="Times New Roman"/>
          <w:b/>
        </w:rPr>
      </w:pPr>
      <w:r w:rsidRPr="00E054B7">
        <w:rPr>
          <w:rFonts w:ascii="Times New Roman" w:hAnsi="Times New Roman" w:cs="Times New Roman"/>
          <w:b/>
          <w:bCs/>
        </w:rPr>
        <w:t>Konsultacijos valstybinės kalbos klausimais</w:t>
      </w:r>
      <w:r w:rsidRPr="00E054B7">
        <w:rPr>
          <w:rFonts w:ascii="Times New Roman" w:hAnsi="Times New Roman" w:cs="Times New Roman"/>
        </w:rPr>
        <w:t xml:space="preserve">. </w:t>
      </w:r>
      <w:r w:rsidR="00BC2126" w:rsidRPr="00E054B7">
        <w:rPr>
          <w:rFonts w:ascii="Times New Roman" w:hAnsi="Times New Roman" w:cs="Times New Roman"/>
        </w:rPr>
        <w:t>suteikta 2</w:t>
      </w:r>
      <w:r w:rsidR="00F133E3" w:rsidRPr="00E054B7">
        <w:rPr>
          <w:rFonts w:ascii="Times New Roman" w:hAnsi="Times New Roman" w:cs="Times New Roman"/>
        </w:rPr>
        <w:t>843</w:t>
      </w:r>
      <w:r w:rsidR="00BC2126" w:rsidRPr="00E054B7">
        <w:rPr>
          <w:rFonts w:ascii="Times New Roman" w:hAnsi="Times New Roman" w:cs="Times New Roman"/>
        </w:rPr>
        <w:t xml:space="preserve"> konsultacij</w:t>
      </w:r>
      <w:r w:rsidRPr="00E054B7">
        <w:rPr>
          <w:rFonts w:ascii="Times New Roman" w:hAnsi="Times New Roman" w:cs="Times New Roman"/>
        </w:rPr>
        <w:t>os</w:t>
      </w:r>
      <w:r w:rsidR="00BC2126" w:rsidRPr="00E054B7">
        <w:rPr>
          <w:rFonts w:ascii="Times New Roman" w:hAnsi="Times New Roman" w:cs="Times New Roman"/>
        </w:rPr>
        <w:t xml:space="preserve"> valstybinės kalbos klausimais</w:t>
      </w:r>
      <w:r w:rsidRPr="00E054B7">
        <w:rPr>
          <w:rFonts w:ascii="Times New Roman" w:hAnsi="Times New Roman" w:cs="Times New Roman"/>
        </w:rPr>
        <w:t xml:space="preserve"> savivaldybės gyventojams, įmonėms ir organizacijoms, Savivaldybės administracijos darbuotojams (įskaitant tarnybinę pagalbą ir teisės aktų rengimo klausimus).</w:t>
      </w:r>
    </w:p>
    <w:p w14:paraId="13C4F36A" w14:textId="3E9064B6" w:rsidR="000149B8" w:rsidRPr="00E054B7" w:rsidRDefault="003D6D18" w:rsidP="003F26DC">
      <w:pPr>
        <w:pStyle w:val="Pagrindinistekstas"/>
        <w:numPr>
          <w:ilvl w:val="0"/>
          <w:numId w:val="2"/>
        </w:numPr>
        <w:spacing w:line="276" w:lineRule="auto"/>
        <w:jc w:val="both"/>
        <w:rPr>
          <w:rFonts w:ascii="Times New Roman" w:hAnsi="Times New Roman" w:cs="Times New Roman"/>
          <w:b/>
        </w:rPr>
      </w:pPr>
      <w:r w:rsidRPr="00E054B7">
        <w:rPr>
          <w:rFonts w:ascii="Times New Roman" w:hAnsi="Times New Roman" w:cs="Times New Roman"/>
          <w:b/>
          <w:bCs/>
        </w:rPr>
        <w:t>Šviečiamoji veikla</w:t>
      </w:r>
      <w:r w:rsidR="000149B8" w:rsidRPr="00E054B7">
        <w:rPr>
          <w:rFonts w:ascii="Times New Roman" w:hAnsi="Times New Roman" w:cs="Times New Roman"/>
          <w:b/>
          <w:bCs/>
        </w:rPr>
        <w:t>:</w:t>
      </w:r>
    </w:p>
    <w:p w14:paraId="04C237AC" w14:textId="05C070AE" w:rsidR="003F26DC" w:rsidRPr="00E054B7" w:rsidRDefault="000149B8" w:rsidP="000149B8">
      <w:pPr>
        <w:pStyle w:val="Pagrindinistekstas"/>
        <w:spacing w:line="276" w:lineRule="auto"/>
        <w:ind w:left="360" w:firstLine="360"/>
        <w:jc w:val="both"/>
        <w:rPr>
          <w:rFonts w:ascii="Times New Roman" w:hAnsi="Times New Roman" w:cs="Times New Roman"/>
          <w:b/>
        </w:rPr>
      </w:pPr>
      <w:r w:rsidRPr="00E054B7">
        <w:rPr>
          <w:rFonts w:ascii="Times New Roman" w:hAnsi="Times New Roman" w:cs="Times New Roman"/>
          <w:b/>
          <w:bCs/>
        </w:rPr>
        <w:t xml:space="preserve">1. Renginiai. </w:t>
      </w:r>
      <w:r w:rsidR="00294C10" w:rsidRPr="00E054B7">
        <w:rPr>
          <w:rFonts w:ascii="Times New Roman" w:hAnsi="Times New Roman" w:cs="Times New Roman"/>
        </w:rPr>
        <w:t xml:space="preserve">Organizuotas ir koordinuotas šviečiamojo pobūdžio valstybės mastu vykdomas renginys – Lietuvių kalbos dienos. </w:t>
      </w:r>
      <w:r w:rsidR="003F26DC" w:rsidRPr="00E054B7">
        <w:rPr>
          <w:rFonts w:ascii="Times New Roman" w:hAnsi="Times New Roman" w:cs="Times New Roman"/>
          <w:bCs/>
        </w:rPr>
        <w:t xml:space="preserve">Parengtas ir suderintas </w:t>
      </w:r>
      <w:r w:rsidR="003F26DC" w:rsidRPr="00E054B7">
        <w:rPr>
          <w:rFonts w:ascii="Times New Roman" w:hAnsi="Times New Roman" w:cs="Times New Roman"/>
        </w:rPr>
        <w:t>2023 metų lietuvių kalbos dienų renginių planas, koordinuotas jo įgyvendinimas. Iš viso Kazlų Rūdos savivaldybėje</w:t>
      </w:r>
      <w:r w:rsidRPr="00E054B7">
        <w:rPr>
          <w:rFonts w:ascii="Times New Roman" w:hAnsi="Times New Roman" w:cs="Times New Roman"/>
        </w:rPr>
        <w:t xml:space="preserve"> 2023 m.</w:t>
      </w:r>
      <w:r w:rsidR="003F26DC" w:rsidRPr="00E054B7">
        <w:rPr>
          <w:rFonts w:ascii="Times New Roman" w:hAnsi="Times New Roman" w:cs="Times New Roman"/>
        </w:rPr>
        <w:t xml:space="preserve"> vyko 37 LKD skirti renginiai. Renginių planas paskelbtas VLKK svetainėje.</w:t>
      </w:r>
    </w:p>
    <w:p w14:paraId="29DE83A6" w14:textId="77777777" w:rsidR="003F26DC" w:rsidRPr="00E054B7" w:rsidRDefault="003F26DC" w:rsidP="003F26DC">
      <w:pPr>
        <w:rPr>
          <w:color w:val="000000"/>
        </w:rPr>
      </w:pPr>
    </w:p>
    <w:p w14:paraId="558D5F89" w14:textId="4E2A2B97" w:rsidR="000149B8" w:rsidRPr="00E054B7" w:rsidRDefault="000149B8" w:rsidP="003F26DC">
      <w:pPr>
        <w:ind w:left="360" w:firstLine="360"/>
        <w:jc w:val="both"/>
        <w:rPr>
          <w:rFonts w:ascii="Times New Roman" w:hAnsi="Times New Roman" w:cs="Times New Roman"/>
          <w:b/>
          <w:bCs/>
          <w:color w:val="000000"/>
        </w:rPr>
      </w:pPr>
      <w:r w:rsidRPr="00E054B7">
        <w:rPr>
          <w:rFonts w:ascii="Times New Roman" w:hAnsi="Times New Roman" w:cs="Times New Roman"/>
          <w:b/>
          <w:bCs/>
          <w:color w:val="000000"/>
        </w:rPr>
        <w:t>2.</w:t>
      </w:r>
      <w:r w:rsidRPr="00E054B7">
        <w:rPr>
          <w:rFonts w:ascii="Times New Roman" w:hAnsi="Times New Roman" w:cs="Times New Roman"/>
          <w:color w:val="000000"/>
        </w:rPr>
        <w:t xml:space="preserve"> </w:t>
      </w:r>
      <w:r w:rsidRPr="00E054B7">
        <w:rPr>
          <w:rFonts w:ascii="Times New Roman" w:hAnsi="Times New Roman" w:cs="Times New Roman"/>
          <w:b/>
          <w:bCs/>
          <w:color w:val="000000"/>
        </w:rPr>
        <w:t xml:space="preserve">Atmintinės ir mokymai </w:t>
      </w:r>
      <w:r w:rsidRPr="00E054B7">
        <w:rPr>
          <w:rFonts w:ascii="Times New Roman" w:hAnsi="Times New Roman" w:cs="Times New Roman"/>
          <w:color w:val="000000"/>
        </w:rPr>
        <w:t xml:space="preserve">(skelbiama Savivaldybės interneto svetainėje, prieiga </w:t>
      </w:r>
      <w:r w:rsidR="00AA542F">
        <w:rPr>
          <w:rFonts w:ascii="Times New Roman" w:hAnsi="Times New Roman" w:cs="Times New Roman"/>
          <w:color w:val="000000"/>
        </w:rPr>
        <w:t xml:space="preserve">internetu </w:t>
      </w:r>
      <w:hyperlink r:id="rId5" w:history="1">
        <w:r w:rsidR="00AA542F" w:rsidRPr="005B4939">
          <w:rPr>
            <w:rStyle w:val="Hipersaitas"/>
          </w:rPr>
          <w:t>https://www.kazluruda.lt/veiklos-sritys/valstybine-kalba/kalbos-vartojimo-konsultacijos/385</w:t>
        </w:r>
      </w:hyperlink>
      <w:r w:rsidRPr="00E054B7">
        <w:rPr>
          <w:rFonts w:ascii="Times New Roman" w:hAnsi="Times New Roman" w:cs="Times New Roman"/>
          <w:color w:val="000000"/>
        </w:rPr>
        <w:t>).</w:t>
      </w:r>
    </w:p>
    <w:p w14:paraId="04412A53" w14:textId="77777777" w:rsidR="000149B8" w:rsidRPr="00E054B7" w:rsidRDefault="000149B8" w:rsidP="000149B8">
      <w:pPr>
        <w:ind w:left="360" w:firstLine="360"/>
        <w:jc w:val="both"/>
        <w:rPr>
          <w:rFonts w:ascii="Times New Roman" w:hAnsi="Times New Roman" w:cs="Times New Roman"/>
          <w:color w:val="000000"/>
        </w:rPr>
      </w:pPr>
      <w:r w:rsidRPr="00E054B7">
        <w:rPr>
          <w:rFonts w:ascii="Times New Roman" w:hAnsi="Times New Roman" w:cs="Times New Roman"/>
          <w:color w:val="000000"/>
        </w:rPr>
        <w:lastRenderedPageBreak/>
        <w:t>2.1. A</w:t>
      </w:r>
      <w:r w:rsidR="003F26DC" w:rsidRPr="00E054B7">
        <w:rPr>
          <w:rFonts w:ascii="Times New Roman" w:hAnsi="Times New Roman" w:cs="Times New Roman"/>
          <w:color w:val="000000"/>
        </w:rPr>
        <w:t>tnaujinta</w:t>
      </w:r>
      <w:r w:rsidR="00BC2126" w:rsidRPr="00E054B7">
        <w:rPr>
          <w:rFonts w:ascii="Times New Roman" w:hAnsi="Times New Roman" w:cs="Times New Roman"/>
          <w:color w:val="000000"/>
        </w:rPr>
        <w:t xml:space="preserve"> Kazlų Rūdos savivaldybės ir jai pavaldžių įstaigų teisės aktų rengimo atmintinė</w:t>
      </w:r>
      <w:r w:rsidRPr="00E054B7">
        <w:rPr>
          <w:rFonts w:ascii="Times New Roman" w:hAnsi="Times New Roman" w:cs="Times New Roman"/>
          <w:color w:val="000000"/>
        </w:rPr>
        <w:t>;</w:t>
      </w:r>
    </w:p>
    <w:p w14:paraId="0F6F3FDD" w14:textId="77777777" w:rsidR="000149B8" w:rsidRPr="00E054B7" w:rsidRDefault="000149B8" w:rsidP="000149B8">
      <w:pPr>
        <w:ind w:left="360" w:firstLine="360"/>
        <w:jc w:val="both"/>
        <w:rPr>
          <w:rFonts w:ascii="Times New Roman" w:hAnsi="Times New Roman" w:cs="Times New Roman"/>
          <w:color w:val="000000"/>
        </w:rPr>
      </w:pPr>
      <w:r w:rsidRPr="00E054B7">
        <w:rPr>
          <w:rFonts w:ascii="Times New Roman" w:hAnsi="Times New Roman" w:cs="Times New Roman"/>
          <w:color w:val="000000"/>
        </w:rPr>
        <w:t>2.2.</w:t>
      </w:r>
      <w:r w:rsidRPr="00E054B7">
        <w:t xml:space="preserve"> </w:t>
      </w:r>
      <w:r w:rsidRPr="00E054B7">
        <w:rPr>
          <w:rFonts w:ascii="Times New Roman" w:hAnsi="Times New Roman" w:cs="Times New Roman"/>
        </w:rPr>
        <w:t>Atmintinė dėl administracinės teisenos taikymo už valstybinės kalbos vartojimo pažeidimus</w:t>
      </w:r>
      <w:r w:rsidRPr="00E054B7">
        <w:rPr>
          <w:rFonts w:ascii="Times New Roman" w:hAnsi="Times New Roman" w:cs="Times New Roman"/>
          <w:color w:val="000000"/>
        </w:rPr>
        <w:t>;</w:t>
      </w:r>
    </w:p>
    <w:p w14:paraId="00E76BD5" w14:textId="74C9358F" w:rsidR="000149B8" w:rsidRPr="00E054B7" w:rsidRDefault="000149B8" w:rsidP="000149B8">
      <w:pPr>
        <w:ind w:left="360" w:firstLine="360"/>
        <w:jc w:val="both"/>
        <w:rPr>
          <w:rFonts w:ascii="Times New Roman" w:hAnsi="Times New Roman" w:cs="Times New Roman"/>
        </w:rPr>
      </w:pPr>
      <w:r w:rsidRPr="00E054B7">
        <w:rPr>
          <w:rFonts w:ascii="Times New Roman" w:hAnsi="Times New Roman" w:cs="Times New Roman"/>
        </w:rPr>
        <w:t>2.3.</w:t>
      </w:r>
      <w:r w:rsidR="00E054B7">
        <w:rPr>
          <w:rFonts w:ascii="Times New Roman" w:hAnsi="Times New Roman" w:cs="Times New Roman"/>
        </w:rPr>
        <w:t xml:space="preserve"> </w:t>
      </w:r>
      <w:r w:rsidRPr="00E054B7">
        <w:rPr>
          <w:rFonts w:ascii="Times New Roman" w:hAnsi="Times New Roman" w:cs="Times New Roman"/>
        </w:rPr>
        <w:t>Konsultacija dėl brūkšnio ir brūkšnelio rašymo;</w:t>
      </w:r>
    </w:p>
    <w:p w14:paraId="370DB589" w14:textId="77777777" w:rsidR="000149B8" w:rsidRPr="00E054B7" w:rsidRDefault="000149B8" w:rsidP="000149B8">
      <w:pPr>
        <w:ind w:left="360" w:firstLine="360"/>
        <w:jc w:val="both"/>
        <w:rPr>
          <w:rFonts w:ascii="Times New Roman" w:hAnsi="Times New Roman" w:cs="Times New Roman"/>
          <w:color w:val="000000"/>
        </w:rPr>
      </w:pPr>
      <w:r w:rsidRPr="00E054B7">
        <w:rPr>
          <w:rFonts w:ascii="Times New Roman" w:hAnsi="Times New Roman" w:cs="Times New Roman"/>
        </w:rPr>
        <w:t>2.4. Kaip lietuviškuose tekstuose ir dokumentuose rašyti kabutes</w:t>
      </w:r>
      <w:r w:rsidRPr="00E054B7">
        <w:rPr>
          <w:rFonts w:ascii="Times New Roman" w:hAnsi="Times New Roman" w:cs="Times New Roman"/>
          <w:color w:val="000000"/>
        </w:rPr>
        <w:t>;</w:t>
      </w:r>
    </w:p>
    <w:p w14:paraId="34F07DCF" w14:textId="77777777" w:rsidR="000149B8" w:rsidRPr="00E054B7" w:rsidRDefault="000149B8" w:rsidP="000149B8">
      <w:pPr>
        <w:ind w:left="360" w:firstLine="360"/>
        <w:jc w:val="both"/>
        <w:rPr>
          <w:rFonts w:ascii="Times New Roman" w:hAnsi="Times New Roman" w:cs="Times New Roman"/>
          <w:color w:val="000000"/>
        </w:rPr>
      </w:pPr>
      <w:r w:rsidRPr="00E054B7">
        <w:rPr>
          <w:rFonts w:ascii="Times New Roman" w:hAnsi="Times New Roman" w:cs="Times New Roman"/>
        </w:rPr>
        <w:t>2.4. Kaip rašyti telefono ryšio numerius?</w:t>
      </w:r>
    </w:p>
    <w:p w14:paraId="2DEFB26D" w14:textId="5DE5B149" w:rsidR="000149B8" w:rsidRPr="00E054B7" w:rsidRDefault="000149B8" w:rsidP="000149B8">
      <w:pPr>
        <w:ind w:left="360" w:firstLine="360"/>
        <w:jc w:val="both"/>
        <w:rPr>
          <w:rFonts w:ascii="Times New Roman" w:hAnsi="Times New Roman" w:cs="Times New Roman"/>
          <w:color w:val="000000"/>
        </w:rPr>
      </w:pPr>
      <w:r w:rsidRPr="00E054B7">
        <w:rPr>
          <w:rFonts w:ascii="Times New Roman" w:hAnsi="Times New Roman" w:cs="Times New Roman"/>
        </w:rPr>
        <w:t>2.5. Konsultacija dėl simbolinių pavadinimų linksniavimo.</w:t>
      </w:r>
    </w:p>
    <w:p w14:paraId="4E25E9F9" w14:textId="77777777" w:rsidR="00BC2126" w:rsidRPr="00E054B7" w:rsidRDefault="00BC2126" w:rsidP="00250BEA">
      <w:pPr>
        <w:pStyle w:val="Pagrindinistekstas"/>
        <w:jc w:val="both"/>
        <w:rPr>
          <w:rFonts w:ascii="Times New Roman" w:hAnsi="Times New Roman" w:cs="Times New Roman"/>
          <w:b/>
        </w:rPr>
      </w:pPr>
    </w:p>
    <w:p w14:paraId="06E31115" w14:textId="2F2976FE" w:rsidR="00BC2126" w:rsidRPr="00E054B7" w:rsidRDefault="00BC2126" w:rsidP="00BC2126">
      <w:pPr>
        <w:pStyle w:val="Pagrindinistekstas"/>
        <w:ind w:firstLine="360"/>
        <w:jc w:val="both"/>
        <w:rPr>
          <w:rFonts w:ascii="Times New Roman" w:hAnsi="Times New Roman" w:cs="Times New Roman"/>
          <w:b/>
        </w:rPr>
      </w:pPr>
      <w:r w:rsidRPr="00E054B7">
        <w:rPr>
          <w:rFonts w:ascii="Times New Roman" w:hAnsi="Times New Roman" w:cs="Times New Roman"/>
          <w:b/>
        </w:rPr>
        <w:t>202</w:t>
      </w:r>
      <w:r w:rsidR="00F133E3" w:rsidRPr="00E054B7">
        <w:rPr>
          <w:rFonts w:ascii="Times New Roman" w:hAnsi="Times New Roman" w:cs="Times New Roman"/>
          <w:b/>
        </w:rPr>
        <w:t>3</w:t>
      </w:r>
      <w:r w:rsidRPr="00E054B7">
        <w:rPr>
          <w:rFonts w:ascii="Times New Roman" w:hAnsi="Times New Roman" w:cs="Times New Roman"/>
          <w:b/>
        </w:rPr>
        <w:t xml:space="preserve"> m. valstybinės kalbos kontrolės apimtys  pagal įgaliotąsias kompetencijas.</w:t>
      </w:r>
    </w:p>
    <w:p w14:paraId="50130774" w14:textId="77777777" w:rsidR="00BC2126" w:rsidRPr="00E054B7" w:rsidRDefault="00BC2126" w:rsidP="00BC2126">
      <w:pPr>
        <w:pStyle w:val="Pagrindinistekstas"/>
        <w:ind w:firstLine="1134"/>
        <w:jc w:val="both"/>
        <w:rPr>
          <w:rFonts w:ascii="Times New Roman" w:hAnsi="Times New Roman" w:cs="Times New Roman"/>
          <w:b/>
        </w:rPr>
      </w:pPr>
      <w:r w:rsidRPr="00E054B7">
        <w:rPr>
          <w:rFonts w:ascii="Times New Roman" w:hAnsi="Times New Roman" w:cs="Times New Roman"/>
          <w:b/>
          <w:noProof/>
        </w:rPr>
        <w:drawing>
          <wp:inline distT="0" distB="0" distL="0" distR="0" wp14:anchorId="7011E283" wp14:editId="21EF5C18">
            <wp:extent cx="5096178" cy="3628479"/>
            <wp:effectExtent l="0" t="0" r="9525" b="10160"/>
            <wp:docPr id="37"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511C928" w14:textId="77777777" w:rsidR="00BC2126" w:rsidRPr="00E054B7" w:rsidRDefault="00BC2126" w:rsidP="00BC2126">
      <w:pPr>
        <w:pStyle w:val="Pagrindinistekstas"/>
        <w:ind w:firstLine="1134"/>
        <w:jc w:val="both"/>
        <w:rPr>
          <w:rFonts w:ascii="Times New Roman" w:hAnsi="Times New Roman" w:cs="Times New Roman"/>
          <w:b/>
        </w:rPr>
      </w:pPr>
    </w:p>
    <w:p w14:paraId="165EB91C" w14:textId="33418841" w:rsidR="00BC2126" w:rsidRPr="00E054B7" w:rsidRDefault="00BC2126" w:rsidP="00BC2126">
      <w:pPr>
        <w:pStyle w:val="Pagrindinistekstas"/>
        <w:ind w:firstLine="1134"/>
        <w:jc w:val="both"/>
        <w:rPr>
          <w:rFonts w:ascii="Times New Roman" w:hAnsi="Times New Roman" w:cs="Times New Roman"/>
          <w:b/>
        </w:rPr>
      </w:pPr>
      <w:r w:rsidRPr="00E054B7">
        <w:rPr>
          <w:rFonts w:ascii="Times New Roman" w:hAnsi="Times New Roman" w:cs="Times New Roman"/>
          <w:b/>
        </w:rPr>
        <w:t>202</w:t>
      </w:r>
      <w:r w:rsidR="00F133E3" w:rsidRPr="00E054B7">
        <w:rPr>
          <w:rFonts w:ascii="Times New Roman" w:hAnsi="Times New Roman" w:cs="Times New Roman"/>
          <w:b/>
        </w:rPr>
        <w:t xml:space="preserve">3 </w:t>
      </w:r>
      <w:r w:rsidRPr="00E054B7">
        <w:rPr>
          <w:rFonts w:ascii="Times New Roman" w:hAnsi="Times New Roman" w:cs="Times New Roman"/>
          <w:b/>
        </w:rPr>
        <w:t xml:space="preserve">m. suteiktų valstybinės kalbos konsultacijų pasiskirstymas pagal teikimo būdą. </w:t>
      </w:r>
    </w:p>
    <w:p w14:paraId="4AF015C7" w14:textId="77777777" w:rsidR="00BC2126" w:rsidRPr="00E054B7" w:rsidRDefault="00BC2126" w:rsidP="00BC2126">
      <w:pPr>
        <w:ind w:left="567"/>
        <w:rPr>
          <w:rFonts w:ascii="Times New Roman" w:hAnsi="Times New Roman" w:cs="Times New Roman"/>
          <w:b/>
        </w:rPr>
      </w:pPr>
      <w:r w:rsidRPr="00E054B7">
        <w:rPr>
          <w:noProof/>
        </w:rPr>
        <w:drawing>
          <wp:inline distT="0" distB="0" distL="0" distR="0" wp14:anchorId="1DE72B76" wp14:editId="77C12EE4">
            <wp:extent cx="5008816" cy="3104301"/>
            <wp:effectExtent l="0" t="0" r="1905" b="1270"/>
            <wp:docPr id="2" name="Diagrama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8632C1C" w14:textId="5F113A92" w:rsidR="00BC2126" w:rsidRPr="00E054B7" w:rsidRDefault="00BC2126" w:rsidP="00250BEA">
      <w:pPr>
        <w:rPr>
          <w:rFonts w:ascii="Times New Roman" w:hAnsi="Times New Roman" w:cs="Times New Roman"/>
          <w:b/>
        </w:rPr>
      </w:pPr>
    </w:p>
    <w:p w14:paraId="2F9FFEB9" w14:textId="77777777" w:rsidR="00BC2126" w:rsidRPr="00E054B7" w:rsidRDefault="00BC2126" w:rsidP="00BC2126">
      <w:pPr>
        <w:ind w:firstLine="1134"/>
        <w:rPr>
          <w:rFonts w:ascii="Times New Roman" w:hAnsi="Times New Roman" w:cs="Times New Roman"/>
          <w:b/>
        </w:rPr>
      </w:pPr>
    </w:p>
    <w:p w14:paraId="27FBBCCD" w14:textId="2DE90763" w:rsidR="00BC2126" w:rsidRPr="00E054B7" w:rsidRDefault="00BC2126" w:rsidP="00BC2126">
      <w:pPr>
        <w:ind w:firstLine="1134"/>
        <w:rPr>
          <w:rFonts w:ascii="Times New Roman" w:hAnsi="Times New Roman" w:cs="Times New Roman"/>
          <w:b/>
        </w:rPr>
      </w:pPr>
      <w:r w:rsidRPr="00E054B7">
        <w:rPr>
          <w:rFonts w:ascii="Times New Roman" w:hAnsi="Times New Roman" w:cs="Times New Roman"/>
          <w:b/>
        </w:rPr>
        <w:t>202</w:t>
      </w:r>
      <w:r w:rsidR="003F26DC" w:rsidRPr="00E054B7">
        <w:rPr>
          <w:rFonts w:ascii="Times New Roman" w:hAnsi="Times New Roman" w:cs="Times New Roman"/>
          <w:b/>
        </w:rPr>
        <w:t>3</w:t>
      </w:r>
      <w:r w:rsidRPr="00E054B7">
        <w:rPr>
          <w:rFonts w:ascii="Times New Roman" w:hAnsi="Times New Roman" w:cs="Times New Roman"/>
          <w:b/>
        </w:rPr>
        <w:t xml:space="preserve"> m. suteiktų valstybinės kalbos konsultacijų pasiskirstymas pagal objektą. </w:t>
      </w:r>
    </w:p>
    <w:p w14:paraId="4E856C90" w14:textId="22918577" w:rsidR="00250BEA" w:rsidRPr="00E054B7" w:rsidRDefault="00BC2126" w:rsidP="00250BEA">
      <w:pPr>
        <w:pStyle w:val="Pagrindinistekstas"/>
        <w:spacing w:line="360" w:lineRule="auto"/>
        <w:ind w:left="567"/>
        <w:jc w:val="center"/>
        <w:rPr>
          <w:rFonts w:ascii="Times New Roman" w:hAnsi="Times New Roman" w:cs="Times New Roman"/>
        </w:rPr>
      </w:pPr>
      <w:r w:rsidRPr="00E054B7">
        <w:rPr>
          <w:rFonts w:ascii="Times New Roman" w:hAnsi="Times New Roman" w:cs="Times New Roman"/>
          <w:noProof/>
        </w:rPr>
        <w:drawing>
          <wp:inline distT="0" distB="0" distL="0" distR="0" wp14:anchorId="33BB49F3" wp14:editId="1319EDA7">
            <wp:extent cx="5706186" cy="3275463"/>
            <wp:effectExtent l="0" t="0" r="8890" b="1270"/>
            <wp:docPr id="32"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DD8559E" w14:textId="587DBAF3" w:rsidR="00250BEA" w:rsidRPr="00E054B7" w:rsidRDefault="00250BEA" w:rsidP="00250BEA">
      <w:pPr>
        <w:tabs>
          <w:tab w:val="left" w:pos="1080"/>
        </w:tabs>
        <w:ind w:left="-72"/>
        <w:jc w:val="both"/>
        <w:rPr>
          <w:rFonts w:ascii="Times New Roman" w:hAnsi="Times New Roman" w:cs="Times New Roman"/>
          <w:b/>
        </w:rPr>
      </w:pPr>
      <w:r w:rsidRPr="00E054B7">
        <w:rPr>
          <w:rFonts w:ascii="Times New Roman" w:hAnsi="Times New Roman" w:cs="Times New Roman"/>
          <w:b/>
        </w:rPr>
        <w:t>Funkcijos atlikimo 2023 m. organizacinė veikla:</w:t>
      </w:r>
    </w:p>
    <w:p w14:paraId="0DBBA507" w14:textId="77777777" w:rsidR="00250BEA" w:rsidRPr="00E054B7" w:rsidRDefault="00250BEA" w:rsidP="00250BEA">
      <w:pPr>
        <w:tabs>
          <w:tab w:val="left" w:pos="567"/>
        </w:tabs>
        <w:ind w:left="-72"/>
        <w:jc w:val="both"/>
        <w:rPr>
          <w:rFonts w:ascii="Times New Roman" w:hAnsi="Times New Roman" w:cs="Times New Roman"/>
          <w:bCs/>
        </w:rPr>
      </w:pPr>
      <w:r w:rsidRPr="00E054B7">
        <w:rPr>
          <w:rFonts w:ascii="Times New Roman" w:hAnsi="Times New Roman" w:cs="Times New Roman"/>
          <w:bCs/>
        </w:rPr>
        <w:tab/>
        <w:t xml:space="preserve">1. Parengta Valstybės perduotos savivaldybėms </w:t>
      </w:r>
      <w:r w:rsidRPr="00E054B7">
        <w:rPr>
          <w:rFonts w:ascii="Times New Roman" w:hAnsi="Times New Roman" w:cs="Times New Roman"/>
          <w:bCs/>
          <w:color w:val="000000"/>
        </w:rPr>
        <w:t>valstybinės kalbos vartojimo ir taisyklingumo</w:t>
      </w:r>
      <w:r w:rsidRPr="00E054B7">
        <w:rPr>
          <w:rFonts w:ascii="Times New Roman" w:hAnsi="Times New Roman" w:cs="Times New Roman"/>
          <w:bCs/>
        </w:rPr>
        <w:t xml:space="preserve"> kontrolės funkcijos atlikimo 2022  metų ataskaita, parengtos 2023 m. I ketvirčio, pusmečio ir III ketvirčio ataskaitos.</w:t>
      </w:r>
    </w:p>
    <w:p w14:paraId="2488B335" w14:textId="77777777" w:rsidR="00250BEA" w:rsidRPr="00E054B7" w:rsidRDefault="00250BEA" w:rsidP="00250BEA">
      <w:pPr>
        <w:tabs>
          <w:tab w:val="left" w:pos="567"/>
        </w:tabs>
        <w:ind w:left="-72"/>
        <w:jc w:val="both"/>
        <w:rPr>
          <w:rFonts w:ascii="Times New Roman" w:hAnsi="Times New Roman" w:cs="Times New Roman"/>
          <w:bCs/>
        </w:rPr>
      </w:pPr>
      <w:r w:rsidRPr="00E054B7">
        <w:rPr>
          <w:rFonts w:ascii="Times New Roman" w:hAnsi="Times New Roman" w:cs="Times New Roman"/>
          <w:bCs/>
        </w:rPr>
        <w:tab/>
        <w:t xml:space="preserve">2. Parengtas ir patvirtintas </w:t>
      </w:r>
      <w:r w:rsidRPr="00E054B7">
        <w:rPr>
          <w:rFonts w:ascii="Times New Roman" w:hAnsi="Times New Roman" w:cs="Times New Roman"/>
          <w:bCs/>
          <w:color w:val="000000"/>
        </w:rPr>
        <w:t>Valstybinės kalbos vartojimo ir taisyklingumo</w:t>
      </w:r>
      <w:r w:rsidRPr="00E054B7">
        <w:rPr>
          <w:rFonts w:ascii="Times New Roman" w:hAnsi="Times New Roman" w:cs="Times New Roman"/>
          <w:bCs/>
        </w:rPr>
        <w:t xml:space="preserve"> kontrolės funkcijos Kazlų Rūdos savivaldybėje vykdymo 2023 metų planas.</w:t>
      </w:r>
    </w:p>
    <w:p w14:paraId="401DF9A2" w14:textId="3EA22462" w:rsidR="00E243DC" w:rsidRPr="00E054B7" w:rsidRDefault="00250BEA" w:rsidP="00250BEA">
      <w:pPr>
        <w:tabs>
          <w:tab w:val="left" w:pos="567"/>
        </w:tabs>
        <w:ind w:left="-72"/>
        <w:jc w:val="both"/>
        <w:rPr>
          <w:rFonts w:ascii="Times New Roman" w:hAnsi="Times New Roman" w:cs="Times New Roman"/>
          <w:bCs/>
        </w:rPr>
      </w:pPr>
      <w:r w:rsidRPr="00E054B7">
        <w:rPr>
          <w:rFonts w:ascii="Times New Roman" w:hAnsi="Times New Roman" w:cs="Times New Roman"/>
          <w:bCs/>
        </w:rPr>
        <w:tab/>
        <w:t>3. Parengta 12 teisės aktų (direktoriaus įsakymų ir mero potvarkių) dėl ūkio subjektų tikrinimo, organizuotas ir vykdytas jų įgyvendinimas.</w:t>
      </w:r>
    </w:p>
    <w:p w14:paraId="6D5AA72E" w14:textId="49CC78E9" w:rsidR="00250BEA" w:rsidRPr="00E054B7" w:rsidRDefault="00250BEA" w:rsidP="00250BEA">
      <w:pPr>
        <w:tabs>
          <w:tab w:val="left" w:pos="567"/>
        </w:tabs>
        <w:ind w:left="-72"/>
        <w:jc w:val="both"/>
        <w:rPr>
          <w:rFonts w:ascii="Times New Roman" w:hAnsi="Times New Roman" w:cs="Times New Roman"/>
          <w:bCs/>
        </w:rPr>
      </w:pPr>
    </w:p>
    <w:p w14:paraId="3158457D" w14:textId="77777777" w:rsidR="00BC5C53" w:rsidRPr="00E054B7" w:rsidRDefault="00BC5C53" w:rsidP="00BC5C53">
      <w:pPr>
        <w:tabs>
          <w:tab w:val="left" w:pos="1080"/>
        </w:tabs>
        <w:ind w:left="-72"/>
        <w:jc w:val="both"/>
        <w:rPr>
          <w:rFonts w:ascii="Times New Roman" w:hAnsi="Times New Roman" w:cs="Times New Roman"/>
          <w:b/>
          <w:bCs/>
        </w:rPr>
      </w:pPr>
      <w:r w:rsidRPr="00E054B7">
        <w:rPr>
          <w:rFonts w:ascii="Times New Roman" w:hAnsi="Times New Roman" w:cs="Times New Roman"/>
          <w:b/>
          <w:bCs/>
        </w:rPr>
        <w:t>Kvalifikacijos, tiesiogiai susijusios su funkcijos vykdymu, kėlimas:</w:t>
      </w:r>
    </w:p>
    <w:p w14:paraId="63F7EE18" w14:textId="77777777" w:rsidR="00BC5C53" w:rsidRPr="00E054B7" w:rsidRDefault="00BC5C53" w:rsidP="00BC5C53">
      <w:pPr>
        <w:tabs>
          <w:tab w:val="left" w:pos="426"/>
        </w:tabs>
        <w:ind w:left="-72"/>
        <w:jc w:val="both"/>
        <w:rPr>
          <w:rFonts w:ascii="Times New Roman" w:hAnsi="Times New Roman" w:cs="Times New Roman"/>
        </w:rPr>
      </w:pPr>
      <w:r w:rsidRPr="00E054B7">
        <w:rPr>
          <w:rFonts w:ascii="Times New Roman" w:hAnsi="Times New Roman" w:cs="Times New Roman"/>
          <w:b/>
          <w:bCs/>
        </w:rPr>
        <w:tab/>
      </w:r>
      <w:r w:rsidRPr="00E054B7">
        <w:rPr>
          <w:rFonts w:ascii="Times New Roman" w:hAnsi="Times New Roman" w:cs="Times New Roman"/>
        </w:rPr>
        <w:t>1.</w:t>
      </w:r>
      <w:r w:rsidRPr="00E054B7">
        <w:rPr>
          <w:rFonts w:ascii="Times New Roman" w:hAnsi="Times New Roman" w:cs="Times New Roman"/>
          <w:b/>
          <w:bCs/>
        </w:rPr>
        <w:t xml:space="preserve"> </w:t>
      </w:r>
      <w:r w:rsidRPr="00E054B7">
        <w:rPr>
          <w:rFonts w:ascii="Times New Roman" w:hAnsi="Times New Roman" w:cs="Times New Roman"/>
        </w:rPr>
        <w:t>Dalyvauta Valstybinės lietuvių kalbos komisijos nuotoliniame kalbos forume „Kiek šiuolaikiniame sporte lietuvių kalbos?“ (2023-04-26).</w:t>
      </w:r>
    </w:p>
    <w:p w14:paraId="39B2B0F4" w14:textId="77777777" w:rsidR="00BC5C53" w:rsidRPr="00E054B7" w:rsidRDefault="00BC5C53" w:rsidP="00BC5C53">
      <w:pPr>
        <w:tabs>
          <w:tab w:val="left" w:pos="426"/>
        </w:tabs>
        <w:ind w:left="-72"/>
        <w:jc w:val="both"/>
        <w:rPr>
          <w:rFonts w:ascii="Times New Roman" w:hAnsi="Times New Roman" w:cs="Times New Roman"/>
        </w:rPr>
      </w:pPr>
      <w:r w:rsidRPr="00E054B7">
        <w:rPr>
          <w:rFonts w:ascii="Times New Roman" w:hAnsi="Times New Roman" w:cs="Times New Roman"/>
        </w:rPr>
        <w:tab/>
        <w:t xml:space="preserve">2. </w:t>
      </w:r>
      <w:r w:rsidRPr="00E054B7">
        <w:rPr>
          <w:rFonts w:ascii="Times New Roman" w:hAnsi="Times New Roman" w:cs="Times New Roman"/>
          <w:bCs/>
        </w:rPr>
        <w:t>Dalyvauta savivaldybių kalbos tvarkytojų seminare Kėdainiuose (2023-06-08).</w:t>
      </w:r>
    </w:p>
    <w:p w14:paraId="35865981" w14:textId="5FFC5345" w:rsidR="00BC5C53" w:rsidRPr="00E054B7" w:rsidRDefault="00BC5C53" w:rsidP="00BC5C53">
      <w:pPr>
        <w:tabs>
          <w:tab w:val="left" w:pos="426"/>
        </w:tabs>
        <w:ind w:left="-72"/>
        <w:jc w:val="both"/>
        <w:rPr>
          <w:rFonts w:ascii="Times New Roman" w:hAnsi="Times New Roman" w:cs="Times New Roman"/>
        </w:rPr>
      </w:pPr>
      <w:r w:rsidRPr="00E054B7">
        <w:rPr>
          <w:rFonts w:ascii="Times New Roman" w:hAnsi="Times New Roman" w:cs="Times New Roman"/>
        </w:rPr>
        <w:tab/>
        <w:t>3. Dalyvauta Valstybinės lietuvių kalbos komisijos nuotoliniame kalbos forume „Kaip padėti kitakalbiam įtvirtinti lietuvių kalbos įgūdžius? Ar egzistuoja receptas?“ (2023-12-13).</w:t>
      </w:r>
    </w:p>
    <w:p w14:paraId="44475D62" w14:textId="77777777" w:rsidR="00250BEA" w:rsidRPr="00E054B7" w:rsidRDefault="00250BEA" w:rsidP="00250BEA">
      <w:pPr>
        <w:tabs>
          <w:tab w:val="left" w:pos="567"/>
        </w:tabs>
        <w:ind w:left="-72"/>
        <w:jc w:val="both"/>
        <w:rPr>
          <w:rFonts w:ascii="Times New Roman" w:hAnsi="Times New Roman" w:cs="Times New Roman"/>
          <w:bCs/>
        </w:rPr>
      </w:pPr>
    </w:p>
    <w:p w14:paraId="42018836" w14:textId="35E3F93A" w:rsidR="00250BEA" w:rsidRPr="00C6783E" w:rsidRDefault="002A24AA" w:rsidP="000F386E">
      <w:pPr>
        <w:widowControl w:val="0"/>
        <w:autoSpaceDE w:val="0"/>
        <w:autoSpaceDN w:val="0"/>
        <w:adjustRightInd w:val="0"/>
        <w:spacing w:before="100" w:after="100"/>
        <w:rPr>
          <w:rFonts w:ascii="Times New Roman" w:hAnsi="Times New Roman" w:cs="Times New Roman"/>
          <w:b/>
          <w:bCs/>
          <w:color w:val="8EAADB" w:themeColor="accent1" w:themeTint="99"/>
        </w:rPr>
      </w:pPr>
      <w:r w:rsidRPr="00C6783E">
        <w:rPr>
          <w:rFonts w:ascii="Times New Roman" w:hAnsi="Times New Roman" w:cs="Times New Roman"/>
          <w:b/>
          <w:bCs/>
          <w:color w:val="8EAADB" w:themeColor="accent1" w:themeTint="99"/>
        </w:rPr>
        <w:t>Kita veikla:</w:t>
      </w:r>
    </w:p>
    <w:p w14:paraId="36E31547" w14:textId="77777777" w:rsidR="00016CA8" w:rsidRDefault="002A24AA" w:rsidP="00016CA8">
      <w:pPr>
        <w:widowControl w:val="0"/>
        <w:autoSpaceDE w:val="0"/>
        <w:autoSpaceDN w:val="0"/>
        <w:adjustRightInd w:val="0"/>
        <w:ind w:firstLine="425"/>
        <w:rPr>
          <w:rFonts w:ascii="Times New Roman" w:hAnsi="Times New Roman" w:cs="Times New Roman"/>
          <w:b/>
          <w:bCs/>
        </w:rPr>
      </w:pPr>
      <w:r w:rsidRPr="00E054B7">
        <w:rPr>
          <w:rFonts w:ascii="Times New Roman" w:hAnsi="Times New Roman" w:cs="Times New Roman"/>
          <w:b/>
          <w:bCs/>
        </w:rPr>
        <w:t>1. Dalyvavimas komisijų ir tarybų veikloje:</w:t>
      </w:r>
    </w:p>
    <w:p w14:paraId="6FF2CA3B" w14:textId="77777777" w:rsidR="00016CA8" w:rsidRDefault="002A24AA" w:rsidP="00016CA8">
      <w:pPr>
        <w:widowControl w:val="0"/>
        <w:autoSpaceDE w:val="0"/>
        <w:autoSpaceDN w:val="0"/>
        <w:adjustRightInd w:val="0"/>
        <w:ind w:firstLine="425"/>
        <w:rPr>
          <w:rFonts w:ascii="Times New Roman" w:hAnsi="Times New Roman" w:cs="Times New Roman"/>
          <w:b/>
          <w:bCs/>
        </w:rPr>
      </w:pPr>
      <w:r w:rsidRPr="00E054B7">
        <w:rPr>
          <w:rFonts w:ascii="Times New Roman" w:hAnsi="Times New Roman" w:cs="Times New Roman"/>
        </w:rPr>
        <w:t>1.1. Sūduvos regioninės etninės kultūros globos tarybos narys;</w:t>
      </w:r>
    </w:p>
    <w:p w14:paraId="7E726686" w14:textId="77777777" w:rsidR="00016CA8" w:rsidRDefault="002A24AA" w:rsidP="00016CA8">
      <w:pPr>
        <w:widowControl w:val="0"/>
        <w:autoSpaceDE w:val="0"/>
        <w:autoSpaceDN w:val="0"/>
        <w:adjustRightInd w:val="0"/>
        <w:ind w:firstLine="425"/>
        <w:rPr>
          <w:rFonts w:ascii="Times New Roman" w:hAnsi="Times New Roman" w:cs="Times New Roman"/>
          <w:b/>
          <w:bCs/>
        </w:rPr>
      </w:pPr>
      <w:r w:rsidRPr="00E054B7">
        <w:rPr>
          <w:rFonts w:ascii="Times New Roman" w:hAnsi="Times New Roman" w:cs="Times New Roman"/>
        </w:rPr>
        <w:t>1.2. Nevyriausybinių organizacijų tarybos narys;</w:t>
      </w:r>
    </w:p>
    <w:p w14:paraId="6EB421F4" w14:textId="77777777" w:rsidR="00016CA8" w:rsidRDefault="002A24AA" w:rsidP="00016CA8">
      <w:pPr>
        <w:widowControl w:val="0"/>
        <w:autoSpaceDE w:val="0"/>
        <w:autoSpaceDN w:val="0"/>
        <w:adjustRightInd w:val="0"/>
        <w:ind w:firstLine="425"/>
        <w:rPr>
          <w:rFonts w:ascii="Times New Roman" w:hAnsi="Times New Roman" w:cs="Times New Roman"/>
          <w:b/>
          <w:bCs/>
        </w:rPr>
      </w:pPr>
      <w:r w:rsidRPr="00E054B7">
        <w:rPr>
          <w:rFonts w:ascii="Times New Roman" w:hAnsi="Times New Roman" w:cs="Times New Roman"/>
        </w:rPr>
        <w:t>1.3. Bendruomenės sveikatos tarybos narys;</w:t>
      </w:r>
    </w:p>
    <w:p w14:paraId="3F30172D" w14:textId="77777777" w:rsidR="00016CA8" w:rsidRDefault="002A24AA" w:rsidP="00016CA8">
      <w:pPr>
        <w:widowControl w:val="0"/>
        <w:autoSpaceDE w:val="0"/>
        <w:autoSpaceDN w:val="0"/>
        <w:adjustRightInd w:val="0"/>
        <w:ind w:firstLine="425"/>
        <w:rPr>
          <w:rFonts w:ascii="Times New Roman" w:hAnsi="Times New Roman" w:cs="Times New Roman"/>
          <w:b/>
          <w:bCs/>
        </w:rPr>
      </w:pPr>
      <w:r w:rsidRPr="00E054B7">
        <w:rPr>
          <w:rFonts w:ascii="Times New Roman" w:hAnsi="Times New Roman" w:cs="Times New Roman"/>
        </w:rPr>
        <w:t>1.4. Tarybos veiklos reglamento redakcinės komisijos narys;</w:t>
      </w:r>
    </w:p>
    <w:p w14:paraId="524F4456" w14:textId="5BE6C568" w:rsidR="009460ED" w:rsidRPr="00016CA8" w:rsidRDefault="009460ED" w:rsidP="00016CA8">
      <w:pPr>
        <w:widowControl w:val="0"/>
        <w:autoSpaceDE w:val="0"/>
        <w:autoSpaceDN w:val="0"/>
        <w:adjustRightInd w:val="0"/>
        <w:ind w:firstLine="425"/>
        <w:rPr>
          <w:rFonts w:ascii="Times New Roman" w:hAnsi="Times New Roman" w:cs="Times New Roman"/>
          <w:b/>
          <w:bCs/>
        </w:rPr>
      </w:pPr>
      <w:r w:rsidRPr="00E054B7">
        <w:rPr>
          <w:rFonts w:ascii="Times New Roman" w:hAnsi="Times New Roman" w:cs="Times New Roman"/>
        </w:rPr>
        <w:t>1.5. Pavadinimų sumanymo ir atminimo įamžino komisijos pirmininko pavaduotojas.</w:t>
      </w:r>
    </w:p>
    <w:p w14:paraId="3220C01A" w14:textId="2D766536" w:rsidR="009460ED" w:rsidRPr="00E054B7" w:rsidRDefault="009460ED" w:rsidP="009460ED">
      <w:pPr>
        <w:jc w:val="both"/>
        <w:rPr>
          <w:rFonts w:ascii="Times New Roman" w:hAnsi="Times New Roman" w:cs="Times New Roman"/>
        </w:rPr>
      </w:pPr>
    </w:p>
    <w:p w14:paraId="32159233" w14:textId="77C251CE" w:rsidR="009460ED" w:rsidRPr="00E054B7" w:rsidRDefault="009460ED" w:rsidP="00016CA8">
      <w:pPr>
        <w:ind w:firstLine="425"/>
        <w:jc w:val="both"/>
        <w:rPr>
          <w:rFonts w:ascii="Times New Roman" w:hAnsi="Times New Roman" w:cs="Times New Roman"/>
          <w:b/>
          <w:bCs/>
        </w:rPr>
      </w:pPr>
      <w:r w:rsidRPr="00E054B7">
        <w:rPr>
          <w:rFonts w:ascii="Times New Roman" w:hAnsi="Times New Roman" w:cs="Times New Roman"/>
          <w:b/>
          <w:bCs/>
        </w:rPr>
        <w:t xml:space="preserve">2. </w:t>
      </w:r>
      <w:r w:rsidR="00E054B7">
        <w:rPr>
          <w:rFonts w:ascii="Times New Roman" w:hAnsi="Times New Roman" w:cs="Times New Roman"/>
          <w:b/>
          <w:bCs/>
        </w:rPr>
        <w:t>K</w:t>
      </w:r>
      <w:r w:rsidRPr="00E054B7">
        <w:rPr>
          <w:rFonts w:ascii="Times New Roman" w:hAnsi="Times New Roman" w:cs="Times New Roman"/>
          <w:b/>
          <w:bCs/>
        </w:rPr>
        <w:t xml:space="preserve">ita įstaigai </w:t>
      </w:r>
      <w:r w:rsidR="00E054B7">
        <w:rPr>
          <w:rFonts w:ascii="Times New Roman" w:hAnsi="Times New Roman" w:cs="Times New Roman"/>
          <w:b/>
          <w:bCs/>
        </w:rPr>
        <w:t>naudinga ir</w:t>
      </w:r>
      <w:r w:rsidRPr="00E054B7">
        <w:rPr>
          <w:rFonts w:ascii="Times New Roman" w:hAnsi="Times New Roman" w:cs="Times New Roman"/>
          <w:b/>
          <w:bCs/>
        </w:rPr>
        <w:t xml:space="preserve"> asmeninėmis iniciatyvomis paremta veikla:</w:t>
      </w:r>
    </w:p>
    <w:p w14:paraId="788AF26A" w14:textId="0A14F5AF" w:rsidR="009460ED" w:rsidRPr="00E054B7" w:rsidRDefault="009460ED" w:rsidP="00016CA8">
      <w:pPr>
        <w:ind w:firstLine="425"/>
        <w:jc w:val="both"/>
        <w:rPr>
          <w:rFonts w:ascii="Times New Roman" w:hAnsi="Times New Roman" w:cs="Times New Roman"/>
        </w:rPr>
      </w:pPr>
      <w:r w:rsidRPr="00E054B7">
        <w:rPr>
          <w:rFonts w:ascii="Times New Roman" w:hAnsi="Times New Roman" w:cs="Times New Roman"/>
        </w:rPr>
        <w:t>2.1. pagalba ir konsultavimas darbo su Kontora klausimais;</w:t>
      </w:r>
    </w:p>
    <w:p w14:paraId="327705EA" w14:textId="44580BB7" w:rsidR="009460ED" w:rsidRPr="00E054B7" w:rsidRDefault="009460ED" w:rsidP="00016CA8">
      <w:pPr>
        <w:ind w:firstLine="425"/>
        <w:jc w:val="both"/>
        <w:rPr>
          <w:rFonts w:ascii="Times New Roman" w:hAnsi="Times New Roman" w:cs="Times New Roman"/>
        </w:rPr>
      </w:pPr>
      <w:r w:rsidRPr="00E054B7">
        <w:rPr>
          <w:rFonts w:ascii="Times New Roman" w:hAnsi="Times New Roman" w:cs="Times New Roman"/>
        </w:rPr>
        <w:t>2.2. pagalba rengiant savivaldybės informacinį žemėlapį, nustatant kategorijų reikšmines grupes;</w:t>
      </w:r>
    </w:p>
    <w:p w14:paraId="00C631EB" w14:textId="5DDBD95E" w:rsidR="009460ED" w:rsidRPr="00E054B7" w:rsidRDefault="009460ED" w:rsidP="00016CA8">
      <w:pPr>
        <w:ind w:firstLine="425"/>
        <w:jc w:val="both"/>
        <w:rPr>
          <w:rFonts w:ascii="Times New Roman" w:hAnsi="Times New Roman" w:cs="Times New Roman"/>
        </w:rPr>
      </w:pPr>
      <w:r w:rsidRPr="00E054B7">
        <w:rPr>
          <w:rFonts w:ascii="Times New Roman" w:hAnsi="Times New Roman" w:cs="Times New Roman"/>
        </w:rPr>
        <w:t>2.3. pasiūlymo dėl bendradarbiavimo įrengiant dviračių taką IKEA koncepcijos sukūrimas ir pateikčių parengimas.</w:t>
      </w:r>
    </w:p>
    <w:p w14:paraId="562EC06A" w14:textId="319339D3" w:rsidR="009460ED" w:rsidRPr="00E054B7" w:rsidRDefault="009460ED" w:rsidP="00016CA8">
      <w:pPr>
        <w:ind w:firstLine="425"/>
        <w:jc w:val="both"/>
        <w:rPr>
          <w:rFonts w:ascii="Times New Roman" w:hAnsi="Times New Roman" w:cs="Times New Roman"/>
          <w:b/>
          <w:bCs/>
        </w:rPr>
      </w:pPr>
      <w:r w:rsidRPr="00E054B7">
        <w:rPr>
          <w:rFonts w:ascii="Times New Roman" w:hAnsi="Times New Roman" w:cs="Times New Roman"/>
          <w:b/>
          <w:bCs/>
        </w:rPr>
        <w:lastRenderedPageBreak/>
        <w:t xml:space="preserve">3. </w:t>
      </w:r>
      <w:r w:rsidR="00D74813" w:rsidRPr="00E054B7">
        <w:rPr>
          <w:rFonts w:ascii="Times New Roman" w:hAnsi="Times New Roman" w:cs="Times New Roman"/>
          <w:b/>
          <w:bCs/>
        </w:rPr>
        <w:t xml:space="preserve">Darbas </w:t>
      </w:r>
      <w:r w:rsidRPr="00E054B7">
        <w:rPr>
          <w:rFonts w:ascii="Times New Roman" w:hAnsi="Times New Roman" w:cs="Times New Roman"/>
          <w:b/>
          <w:bCs/>
        </w:rPr>
        <w:t>Švietimo</w:t>
      </w:r>
      <w:r w:rsidR="00D74813" w:rsidRPr="00E054B7">
        <w:rPr>
          <w:rFonts w:ascii="Times New Roman" w:hAnsi="Times New Roman" w:cs="Times New Roman"/>
          <w:b/>
          <w:bCs/>
        </w:rPr>
        <w:t>, kultūros ir sporto skyriuje (iki 2023-11-13):</w:t>
      </w:r>
    </w:p>
    <w:p w14:paraId="517CE5C5" w14:textId="734B04EA" w:rsidR="00D74813" w:rsidRPr="00E054B7" w:rsidRDefault="00D74813" w:rsidP="00016CA8">
      <w:pPr>
        <w:ind w:firstLine="425"/>
        <w:jc w:val="both"/>
        <w:rPr>
          <w:rFonts w:ascii="Times New Roman" w:hAnsi="Times New Roman" w:cs="Times New Roman"/>
        </w:rPr>
      </w:pPr>
      <w:r w:rsidRPr="00E054B7">
        <w:rPr>
          <w:rFonts w:ascii="Times New Roman" w:hAnsi="Times New Roman" w:cs="Times New Roman"/>
        </w:rPr>
        <w:t>3.1. kultūros įstaigų veiklos kuravimas;</w:t>
      </w:r>
    </w:p>
    <w:p w14:paraId="3ACF2AF5" w14:textId="4D38877A" w:rsidR="00D74813" w:rsidRPr="00E054B7" w:rsidRDefault="00D74813" w:rsidP="00016CA8">
      <w:pPr>
        <w:ind w:firstLine="425"/>
        <w:jc w:val="both"/>
        <w:rPr>
          <w:rFonts w:ascii="Times New Roman" w:hAnsi="Times New Roman" w:cs="Times New Roman"/>
          <w:szCs w:val="20"/>
        </w:rPr>
      </w:pPr>
      <w:r w:rsidRPr="00E054B7">
        <w:rPr>
          <w:rFonts w:ascii="Times New Roman" w:hAnsi="Times New Roman" w:cs="Times New Roman"/>
        </w:rPr>
        <w:t>3.2. su skyriaus veikla susijusių teisės aktų projektų ir raštų rengimas.</w:t>
      </w:r>
    </w:p>
    <w:p w14:paraId="6068E1C5" w14:textId="20087D7F" w:rsidR="002A24AA" w:rsidRPr="00E054B7" w:rsidRDefault="002A24AA" w:rsidP="002A24AA">
      <w:pPr>
        <w:jc w:val="both"/>
        <w:rPr>
          <w:rFonts w:ascii="Times New Roman" w:hAnsi="Times New Roman" w:cs="Times New Roman"/>
        </w:rPr>
      </w:pPr>
    </w:p>
    <w:p w14:paraId="4729FD75" w14:textId="77777777" w:rsidR="00D74813" w:rsidRPr="00C6783E" w:rsidRDefault="00D74813" w:rsidP="002A24AA">
      <w:pPr>
        <w:jc w:val="both"/>
        <w:rPr>
          <w:rFonts w:ascii="Times New Roman" w:hAnsi="Times New Roman" w:cs="Times New Roman"/>
          <w:b/>
          <w:bCs/>
          <w:color w:val="8EAADB" w:themeColor="accent1" w:themeTint="99"/>
        </w:rPr>
      </w:pPr>
      <w:r w:rsidRPr="00C6783E">
        <w:rPr>
          <w:rFonts w:ascii="Times New Roman" w:hAnsi="Times New Roman" w:cs="Times New Roman"/>
          <w:b/>
          <w:bCs/>
          <w:color w:val="8EAADB" w:themeColor="accent1" w:themeTint="99"/>
        </w:rPr>
        <w:t>SAVARANKIŠKAS KOMPETENCIJŲ, SUSIJUSIŲ SU VISOS ĮSTAIGOS VEIKLA, ĮGIJIMAS, SAVIŠVIETA</w:t>
      </w:r>
    </w:p>
    <w:p w14:paraId="1A538D67" w14:textId="77777777" w:rsidR="00D74813" w:rsidRPr="00C6783E" w:rsidRDefault="00D74813" w:rsidP="002A24AA">
      <w:pPr>
        <w:jc w:val="both"/>
        <w:rPr>
          <w:rFonts w:ascii="Times New Roman" w:hAnsi="Times New Roman" w:cs="Times New Roman"/>
          <w:b/>
          <w:bCs/>
          <w:color w:val="8EAADB" w:themeColor="accent1" w:themeTint="99"/>
        </w:rPr>
      </w:pPr>
    </w:p>
    <w:p w14:paraId="2637E610" w14:textId="77777777" w:rsidR="00D74813" w:rsidRPr="00E054B7" w:rsidRDefault="00D74813" w:rsidP="00016CA8">
      <w:pPr>
        <w:ind w:firstLine="567"/>
        <w:jc w:val="both"/>
        <w:rPr>
          <w:rFonts w:ascii="Times New Roman" w:hAnsi="Times New Roman" w:cs="Times New Roman"/>
          <w:b/>
          <w:bCs/>
        </w:rPr>
      </w:pPr>
      <w:r w:rsidRPr="00E054B7">
        <w:rPr>
          <w:rFonts w:ascii="Times New Roman" w:hAnsi="Times New Roman" w:cs="Times New Roman"/>
          <w:b/>
          <w:bCs/>
        </w:rPr>
        <w:t>1. Nuolatinis naujų teisės aktų analizavimas.</w:t>
      </w:r>
    </w:p>
    <w:p w14:paraId="5E1A0B95" w14:textId="23145AA6" w:rsidR="00987976" w:rsidRPr="00E054B7" w:rsidRDefault="00D74813" w:rsidP="00016CA8">
      <w:pPr>
        <w:ind w:firstLine="567"/>
        <w:jc w:val="both"/>
        <w:rPr>
          <w:rFonts w:ascii="Times New Roman" w:hAnsi="Times New Roman" w:cs="Times New Roman"/>
          <w:b/>
          <w:bCs/>
        </w:rPr>
      </w:pPr>
      <w:r w:rsidRPr="00E054B7">
        <w:rPr>
          <w:rFonts w:ascii="Times New Roman" w:hAnsi="Times New Roman" w:cs="Times New Roman"/>
          <w:b/>
          <w:bCs/>
        </w:rPr>
        <w:t xml:space="preserve">2. </w:t>
      </w:r>
      <w:r w:rsidR="00A505C6" w:rsidRPr="00E054B7">
        <w:rPr>
          <w:rFonts w:ascii="Times New Roman" w:hAnsi="Times New Roman" w:cs="Times New Roman"/>
          <w:b/>
          <w:bCs/>
        </w:rPr>
        <w:t xml:space="preserve">Viešojo administravimo programos magistro pakopos studijos KTU. Pagal šią programą įgytos naujos kompetencijos ir žinios pagal šiuo </w:t>
      </w:r>
      <w:r w:rsidR="00987976" w:rsidRPr="00E054B7">
        <w:rPr>
          <w:rFonts w:ascii="Times New Roman" w:hAnsi="Times New Roman" w:cs="Times New Roman"/>
          <w:b/>
          <w:bCs/>
        </w:rPr>
        <w:t>modulius</w:t>
      </w:r>
      <w:r w:rsidR="00A330D3" w:rsidRPr="00E054B7">
        <w:rPr>
          <w:rFonts w:ascii="Times New Roman" w:hAnsi="Times New Roman" w:cs="Times New Roman"/>
          <w:b/>
          <w:bCs/>
        </w:rPr>
        <w:t>:</w:t>
      </w:r>
    </w:p>
    <w:p w14:paraId="2434ED8F" w14:textId="4268B6C8" w:rsidR="00A330D3" w:rsidRPr="00E054B7" w:rsidRDefault="00987976" w:rsidP="00016CA8">
      <w:pPr>
        <w:ind w:firstLine="567"/>
        <w:jc w:val="both"/>
        <w:rPr>
          <w:rFonts w:ascii="Times New Roman" w:hAnsi="Times New Roman" w:cs="Times New Roman"/>
        </w:rPr>
      </w:pPr>
      <w:r w:rsidRPr="00E054B7">
        <w:rPr>
          <w:rFonts w:ascii="Times New Roman" w:hAnsi="Times New Roman" w:cs="Times New Roman"/>
        </w:rPr>
        <w:t xml:space="preserve">2.1. </w:t>
      </w:r>
      <w:r w:rsidR="00A330D3" w:rsidRPr="00E054B7">
        <w:rPr>
          <w:rFonts w:ascii="Times New Roman" w:hAnsi="Times New Roman" w:cs="Times New Roman"/>
        </w:rPr>
        <w:t>Etika ir vertybės viešajame sektoriuje;</w:t>
      </w:r>
    </w:p>
    <w:p w14:paraId="4ADA973D" w14:textId="4638FCEF" w:rsidR="00A330D3" w:rsidRPr="00E054B7" w:rsidRDefault="00A330D3" w:rsidP="00016CA8">
      <w:pPr>
        <w:ind w:firstLine="567"/>
        <w:jc w:val="both"/>
        <w:rPr>
          <w:rFonts w:ascii="Times New Roman" w:hAnsi="Times New Roman" w:cs="Times New Roman"/>
        </w:rPr>
      </w:pPr>
      <w:r w:rsidRPr="00E054B7">
        <w:rPr>
          <w:rFonts w:ascii="Times New Roman" w:hAnsi="Times New Roman" w:cs="Times New Roman"/>
        </w:rPr>
        <w:t xml:space="preserve">2.2. </w:t>
      </w:r>
      <w:r w:rsidR="00A505C6" w:rsidRPr="00E054B7">
        <w:rPr>
          <w:rFonts w:ascii="Times New Roman" w:hAnsi="Times New Roman" w:cs="Times New Roman"/>
        </w:rPr>
        <w:t>Viešojo valdymo teorijos</w:t>
      </w:r>
      <w:r w:rsidRPr="00E054B7">
        <w:rPr>
          <w:rFonts w:ascii="Times New Roman" w:hAnsi="Times New Roman" w:cs="Times New Roman"/>
        </w:rPr>
        <w:t>;</w:t>
      </w:r>
    </w:p>
    <w:p w14:paraId="6EA77CC3" w14:textId="613F66C8" w:rsidR="00A330D3" w:rsidRPr="00E054B7" w:rsidRDefault="00A330D3" w:rsidP="00016CA8">
      <w:pPr>
        <w:ind w:firstLine="567"/>
        <w:jc w:val="both"/>
        <w:rPr>
          <w:rFonts w:ascii="Times New Roman" w:hAnsi="Times New Roman" w:cs="Times New Roman"/>
        </w:rPr>
      </w:pPr>
      <w:r w:rsidRPr="00E054B7">
        <w:rPr>
          <w:rFonts w:ascii="Times New Roman" w:hAnsi="Times New Roman" w:cs="Times New Roman"/>
        </w:rPr>
        <w:t>2.3. Socialinių tyrimų metodai;</w:t>
      </w:r>
    </w:p>
    <w:p w14:paraId="585700CA" w14:textId="51D598D9" w:rsidR="00A330D3" w:rsidRPr="00E054B7" w:rsidRDefault="00A330D3" w:rsidP="00016CA8">
      <w:pPr>
        <w:ind w:firstLine="567"/>
        <w:jc w:val="both"/>
        <w:rPr>
          <w:rFonts w:ascii="Times New Roman" w:hAnsi="Times New Roman" w:cs="Times New Roman"/>
        </w:rPr>
      </w:pPr>
      <w:r w:rsidRPr="00E054B7">
        <w:rPr>
          <w:rFonts w:ascii="Times New Roman" w:hAnsi="Times New Roman" w:cs="Times New Roman"/>
        </w:rPr>
        <w:t>2.4. Tiriamoji analizė ir pagrindimas;</w:t>
      </w:r>
    </w:p>
    <w:p w14:paraId="2A3CDC70" w14:textId="1378F404" w:rsidR="00A330D3" w:rsidRPr="00E054B7" w:rsidRDefault="00A330D3" w:rsidP="00016CA8">
      <w:pPr>
        <w:ind w:firstLine="567"/>
        <w:jc w:val="both"/>
        <w:rPr>
          <w:rFonts w:ascii="Times New Roman" w:hAnsi="Times New Roman" w:cs="Times New Roman"/>
        </w:rPr>
      </w:pPr>
      <w:r w:rsidRPr="00E054B7">
        <w:rPr>
          <w:rFonts w:ascii="Times New Roman" w:hAnsi="Times New Roman" w:cs="Times New Roman"/>
        </w:rPr>
        <w:t xml:space="preserve">2.5. </w:t>
      </w:r>
      <w:r w:rsidR="00A505C6" w:rsidRPr="00E054B7">
        <w:rPr>
          <w:rFonts w:ascii="Times New Roman" w:hAnsi="Times New Roman" w:cs="Times New Roman"/>
        </w:rPr>
        <w:t>Viešųjų paslaugų valdymas</w:t>
      </w:r>
      <w:r w:rsidRPr="00E054B7">
        <w:rPr>
          <w:rFonts w:ascii="Times New Roman" w:hAnsi="Times New Roman" w:cs="Times New Roman"/>
        </w:rPr>
        <w:t>;</w:t>
      </w:r>
    </w:p>
    <w:p w14:paraId="3295FEC3" w14:textId="0E06427E" w:rsidR="00A330D3" w:rsidRPr="00E054B7" w:rsidRDefault="00A330D3" w:rsidP="00016CA8">
      <w:pPr>
        <w:ind w:firstLine="567"/>
        <w:jc w:val="both"/>
        <w:rPr>
          <w:rFonts w:ascii="Times New Roman" w:hAnsi="Times New Roman" w:cs="Times New Roman"/>
        </w:rPr>
      </w:pPr>
      <w:r w:rsidRPr="00E054B7">
        <w:rPr>
          <w:rFonts w:ascii="Times New Roman" w:hAnsi="Times New Roman" w:cs="Times New Roman"/>
        </w:rPr>
        <w:t xml:space="preserve">2.6. Viešasis valdymas ir pilietinė visuomenė; </w:t>
      </w:r>
    </w:p>
    <w:p w14:paraId="3EB1727D" w14:textId="0EB939B7" w:rsidR="00A330D3" w:rsidRPr="00E054B7" w:rsidRDefault="00A330D3" w:rsidP="00016CA8">
      <w:pPr>
        <w:ind w:firstLine="567"/>
        <w:jc w:val="both"/>
        <w:rPr>
          <w:rFonts w:ascii="Times New Roman" w:hAnsi="Times New Roman" w:cs="Times New Roman"/>
        </w:rPr>
      </w:pPr>
      <w:r w:rsidRPr="00E054B7">
        <w:rPr>
          <w:rFonts w:ascii="Times New Roman" w:hAnsi="Times New Roman" w:cs="Times New Roman"/>
        </w:rPr>
        <w:t>2.7.</w:t>
      </w:r>
      <w:r w:rsidR="00A505C6" w:rsidRPr="00E054B7">
        <w:rPr>
          <w:rFonts w:ascii="Times New Roman" w:hAnsi="Times New Roman" w:cs="Times New Roman"/>
        </w:rPr>
        <w:t xml:space="preserve"> </w:t>
      </w:r>
      <w:r w:rsidRPr="00E054B7">
        <w:rPr>
          <w:rFonts w:ascii="Times New Roman" w:hAnsi="Times New Roman" w:cs="Times New Roman"/>
        </w:rPr>
        <w:t>Viešųjų programų vertinimas;</w:t>
      </w:r>
    </w:p>
    <w:p w14:paraId="3E97534A" w14:textId="72E7CE36" w:rsidR="00A330D3" w:rsidRPr="00E054B7" w:rsidRDefault="00A330D3" w:rsidP="00016CA8">
      <w:pPr>
        <w:ind w:firstLine="567"/>
        <w:jc w:val="both"/>
        <w:rPr>
          <w:rFonts w:ascii="Times New Roman" w:hAnsi="Times New Roman" w:cs="Times New Roman"/>
        </w:rPr>
      </w:pPr>
      <w:r w:rsidRPr="00E054B7">
        <w:rPr>
          <w:rFonts w:ascii="Times New Roman" w:hAnsi="Times New Roman" w:cs="Times New Roman"/>
        </w:rPr>
        <w:t>2.8. Administracinė teisė;</w:t>
      </w:r>
    </w:p>
    <w:p w14:paraId="45CF5A5E" w14:textId="6A60E909" w:rsidR="00A330D3" w:rsidRPr="00E054B7" w:rsidRDefault="00A330D3" w:rsidP="00016CA8">
      <w:pPr>
        <w:ind w:firstLine="567"/>
        <w:jc w:val="both"/>
        <w:rPr>
          <w:rFonts w:ascii="Times New Roman" w:hAnsi="Times New Roman" w:cs="Times New Roman"/>
        </w:rPr>
      </w:pPr>
      <w:r w:rsidRPr="00E054B7">
        <w:rPr>
          <w:rFonts w:ascii="Times New Roman" w:hAnsi="Times New Roman" w:cs="Times New Roman"/>
        </w:rPr>
        <w:t>2.9. Viešojo sektoriaus strateginis valdymas</w:t>
      </w:r>
      <w:r w:rsidR="00E054B7" w:rsidRPr="00E054B7">
        <w:rPr>
          <w:rFonts w:ascii="Times New Roman" w:hAnsi="Times New Roman" w:cs="Times New Roman"/>
        </w:rPr>
        <w:t>;</w:t>
      </w:r>
    </w:p>
    <w:p w14:paraId="22D8DBEF" w14:textId="3E3202FB" w:rsidR="00E054B7" w:rsidRPr="00E054B7" w:rsidRDefault="00016CA8" w:rsidP="00016CA8">
      <w:pPr>
        <w:ind w:firstLine="567"/>
        <w:jc w:val="both"/>
        <w:rPr>
          <w:rFonts w:ascii="Times New Roman" w:hAnsi="Times New Roman" w:cs="Times New Roman"/>
        </w:rPr>
      </w:pPr>
      <w:r>
        <w:rPr>
          <w:rFonts w:ascii="Times New Roman" w:hAnsi="Times New Roman" w:cs="Times New Roman"/>
        </w:rPr>
        <w:t>2</w:t>
      </w:r>
      <w:r w:rsidR="00E054B7" w:rsidRPr="00E054B7">
        <w:rPr>
          <w:rFonts w:ascii="Times New Roman" w:hAnsi="Times New Roman" w:cs="Times New Roman"/>
        </w:rPr>
        <w:t xml:space="preserve">.10. </w:t>
      </w:r>
      <w:r w:rsidR="00E054B7" w:rsidRPr="00E054B7">
        <w:rPr>
          <w:rFonts w:ascii="Times New Roman" w:hAnsi="Times New Roman" w:cs="Times New Roman"/>
          <w:color w:val="000000"/>
        </w:rPr>
        <w:t>Organizacijų informacijos valdymas ir komunikacija.</w:t>
      </w:r>
    </w:p>
    <w:p w14:paraId="7D23AC03" w14:textId="77777777" w:rsidR="002A24AA" w:rsidRPr="00A330D3" w:rsidRDefault="002A24AA" w:rsidP="002A24AA">
      <w:pPr>
        <w:widowControl w:val="0"/>
        <w:autoSpaceDE w:val="0"/>
        <w:autoSpaceDN w:val="0"/>
        <w:adjustRightInd w:val="0"/>
        <w:spacing w:before="100" w:after="100"/>
        <w:rPr>
          <w:rFonts w:ascii="Times New Roman" w:hAnsi="Times New Roman" w:cs="Times New Roman"/>
          <w:sz w:val="20"/>
        </w:rPr>
      </w:pPr>
    </w:p>
    <w:p w14:paraId="6FAFFE9D" w14:textId="66396D39" w:rsidR="002A24AA" w:rsidRPr="002A24AA" w:rsidRDefault="002A24AA" w:rsidP="002A24AA">
      <w:pPr>
        <w:widowControl w:val="0"/>
        <w:autoSpaceDE w:val="0"/>
        <w:autoSpaceDN w:val="0"/>
        <w:adjustRightInd w:val="0"/>
        <w:spacing w:before="100" w:after="100"/>
        <w:jc w:val="both"/>
        <w:rPr>
          <w:rFonts w:ascii="Times New Roman" w:hAnsi="Times New Roman" w:cs="Times New Roman"/>
        </w:rPr>
      </w:pPr>
    </w:p>
    <w:p w14:paraId="601B0E8F" w14:textId="77777777" w:rsidR="002A24AA" w:rsidRDefault="002A24AA" w:rsidP="000F386E">
      <w:pPr>
        <w:widowControl w:val="0"/>
        <w:autoSpaceDE w:val="0"/>
        <w:autoSpaceDN w:val="0"/>
        <w:adjustRightInd w:val="0"/>
        <w:spacing w:before="100" w:after="100"/>
        <w:rPr>
          <w:rFonts w:ascii="Times New Roman" w:hAnsi="Times New Roman" w:cs="Times New Roman"/>
          <w:b/>
          <w:bCs/>
        </w:rPr>
      </w:pPr>
    </w:p>
    <w:p w14:paraId="07B341D0" w14:textId="77777777" w:rsidR="002A24AA" w:rsidRPr="002A24AA" w:rsidRDefault="002A24AA" w:rsidP="000F386E">
      <w:pPr>
        <w:widowControl w:val="0"/>
        <w:autoSpaceDE w:val="0"/>
        <w:autoSpaceDN w:val="0"/>
        <w:adjustRightInd w:val="0"/>
        <w:spacing w:before="100" w:after="100"/>
        <w:rPr>
          <w:rFonts w:ascii="Times New Roman" w:hAnsi="Times New Roman" w:cs="Times New Roman"/>
          <w:b/>
        </w:rPr>
      </w:pPr>
    </w:p>
    <w:p w14:paraId="7BE1DABD" w14:textId="77777777" w:rsidR="00250BEA" w:rsidRPr="00250BEA" w:rsidRDefault="00250BEA" w:rsidP="000F386E">
      <w:pPr>
        <w:widowControl w:val="0"/>
        <w:autoSpaceDE w:val="0"/>
        <w:autoSpaceDN w:val="0"/>
        <w:adjustRightInd w:val="0"/>
        <w:spacing w:before="100" w:after="100"/>
        <w:rPr>
          <w:rFonts w:ascii="Times New Roman" w:hAnsi="Times New Roman" w:cs="Times New Roman"/>
          <w:b/>
          <w:bCs/>
          <w:sz w:val="20"/>
        </w:rPr>
      </w:pPr>
    </w:p>
    <w:p w14:paraId="638B355A" w14:textId="77777777" w:rsidR="00E243DC" w:rsidRDefault="00E243DC" w:rsidP="004E09B0">
      <w:pPr>
        <w:tabs>
          <w:tab w:val="left" w:pos="1080"/>
        </w:tabs>
        <w:ind w:left="-72"/>
        <w:jc w:val="both"/>
      </w:pPr>
    </w:p>
    <w:p w14:paraId="0BA297D9" w14:textId="77777777" w:rsidR="004E09B0" w:rsidRPr="00AA24AD" w:rsidRDefault="004E09B0" w:rsidP="004E09B0">
      <w:pPr>
        <w:tabs>
          <w:tab w:val="left" w:pos="1080"/>
        </w:tabs>
        <w:ind w:left="-72"/>
        <w:jc w:val="both"/>
        <w:rPr>
          <w:bCs/>
        </w:rPr>
      </w:pPr>
    </w:p>
    <w:p w14:paraId="7FDB21AE" w14:textId="77777777" w:rsidR="00A96AAB" w:rsidRDefault="00A96AAB"/>
    <w:sectPr w:rsidR="00A96AAB" w:rsidSect="009F0E20">
      <w:pgSz w:w="11906" w:h="16838"/>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Antrat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E967568"/>
    <w:multiLevelType w:val="hybridMultilevel"/>
    <w:tmpl w:val="D834BC1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B6959C7"/>
    <w:multiLevelType w:val="hybridMultilevel"/>
    <w:tmpl w:val="E556A27E"/>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num w:numId="1" w16cid:durableId="618268113">
    <w:abstractNumId w:val="2"/>
  </w:num>
  <w:num w:numId="2" w16cid:durableId="1307734172">
    <w:abstractNumId w:val="1"/>
  </w:num>
  <w:num w:numId="3" w16cid:durableId="1722367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126"/>
    <w:rsid w:val="000149B8"/>
    <w:rsid w:val="00016CA8"/>
    <w:rsid w:val="000F386E"/>
    <w:rsid w:val="00250BEA"/>
    <w:rsid w:val="00294C10"/>
    <w:rsid w:val="002A24AA"/>
    <w:rsid w:val="003D6D18"/>
    <w:rsid w:val="003F26DC"/>
    <w:rsid w:val="004327D7"/>
    <w:rsid w:val="004E09B0"/>
    <w:rsid w:val="005F2D3B"/>
    <w:rsid w:val="00731647"/>
    <w:rsid w:val="009460ED"/>
    <w:rsid w:val="00987976"/>
    <w:rsid w:val="009F0E20"/>
    <w:rsid w:val="00A330D3"/>
    <w:rsid w:val="00A505C6"/>
    <w:rsid w:val="00A96AAB"/>
    <w:rsid w:val="00AA542F"/>
    <w:rsid w:val="00BC2126"/>
    <w:rsid w:val="00BC5C53"/>
    <w:rsid w:val="00C6783E"/>
    <w:rsid w:val="00D74813"/>
    <w:rsid w:val="00E054B7"/>
    <w:rsid w:val="00E243DC"/>
    <w:rsid w:val="00F133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07FFD"/>
  <w15:chartTrackingRefBased/>
  <w15:docId w15:val="{51669A2B-C43D-487C-AFBB-88DF8C435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2126"/>
    <w:pPr>
      <w:spacing w:after="0" w:line="240" w:lineRule="auto"/>
    </w:pPr>
    <w:rPr>
      <w:rFonts w:ascii="Arial" w:eastAsia="Times New Roman" w:hAnsi="Arial" w:cs="Arial"/>
      <w:sz w:val="24"/>
      <w:szCs w:val="24"/>
      <w:lang w:eastAsia="lt-LT"/>
    </w:rPr>
  </w:style>
  <w:style w:type="paragraph" w:styleId="Antrat1">
    <w:name w:val="heading 1"/>
    <w:basedOn w:val="prastasis"/>
    <w:next w:val="prastasis"/>
    <w:link w:val="Antrat1Diagrama"/>
    <w:qFormat/>
    <w:rsid w:val="000F386E"/>
    <w:pPr>
      <w:keepNext/>
      <w:numPr>
        <w:numId w:val="3"/>
      </w:numPr>
      <w:suppressAutoHyphens/>
      <w:ind w:firstLine="720"/>
      <w:jc w:val="center"/>
      <w:outlineLvl w:val="0"/>
    </w:pPr>
    <w:rPr>
      <w:rFonts w:ascii="Times New Roman" w:hAnsi="Times New Roman" w:cs="Times New Roman"/>
      <w:b/>
      <w:szCs w:val="20"/>
      <w:lang w:eastAsia="en-US"/>
    </w:rPr>
  </w:style>
  <w:style w:type="paragraph" w:styleId="Antrat3">
    <w:name w:val="heading 3"/>
    <w:basedOn w:val="prastasis"/>
    <w:next w:val="prastasis"/>
    <w:link w:val="Antrat3Diagrama"/>
    <w:qFormat/>
    <w:rsid w:val="000F386E"/>
    <w:pPr>
      <w:keepNext/>
      <w:numPr>
        <w:ilvl w:val="2"/>
        <w:numId w:val="3"/>
      </w:numPr>
      <w:suppressAutoHyphens/>
      <w:jc w:val="center"/>
      <w:outlineLvl w:val="2"/>
    </w:pPr>
    <w:rPr>
      <w:rFonts w:ascii="Times New Roman" w:hAnsi="Times New Roman" w:cs="Times New Roman"/>
      <w:b/>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rsid w:val="00BC2126"/>
    <w:pPr>
      <w:spacing w:after="120"/>
    </w:pPr>
  </w:style>
  <w:style w:type="character" w:customStyle="1" w:styleId="PagrindinistekstasDiagrama">
    <w:name w:val="Pagrindinis tekstas Diagrama"/>
    <w:basedOn w:val="Numatytasispastraiposriftas"/>
    <w:link w:val="Pagrindinistekstas"/>
    <w:uiPriority w:val="99"/>
    <w:rsid w:val="00BC2126"/>
    <w:rPr>
      <w:rFonts w:ascii="Arial" w:eastAsia="Times New Roman" w:hAnsi="Arial" w:cs="Arial"/>
      <w:sz w:val="24"/>
      <w:szCs w:val="24"/>
      <w:lang w:eastAsia="lt-LT"/>
    </w:rPr>
  </w:style>
  <w:style w:type="paragraph" w:styleId="Sraopastraipa">
    <w:name w:val="List Paragraph"/>
    <w:basedOn w:val="prastasis"/>
    <w:uiPriority w:val="34"/>
    <w:qFormat/>
    <w:rsid w:val="00BC2126"/>
    <w:pPr>
      <w:spacing w:after="200" w:line="276" w:lineRule="auto"/>
      <w:ind w:left="720"/>
    </w:pPr>
    <w:rPr>
      <w:rFonts w:ascii="Calibri" w:hAnsi="Calibri" w:cs="Calibri"/>
      <w:sz w:val="22"/>
      <w:szCs w:val="22"/>
      <w:lang w:eastAsia="en-US"/>
    </w:rPr>
  </w:style>
  <w:style w:type="character" w:customStyle="1" w:styleId="Antrat1Diagrama">
    <w:name w:val="Antraštė 1 Diagrama"/>
    <w:basedOn w:val="Numatytasispastraiposriftas"/>
    <w:link w:val="Antrat1"/>
    <w:rsid w:val="000F386E"/>
    <w:rPr>
      <w:rFonts w:ascii="Times New Roman" w:eastAsia="Times New Roman" w:hAnsi="Times New Roman" w:cs="Times New Roman"/>
      <w:b/>
      <w:sz w:val="24"/>
      <w:szCs w:val="20"/>
    </w:rPr>
  </w:style>
  <w:style w:type="character" w:customStyle="1" w:styleId="Antrat3Diagrama">
    <w:name w:val="Antraštė 3 Diagrama"/>
    <w:basedOn w:val="Numatytasispastraiposriftas"/>
    <w:link w:val="Antrat3"/>
    <w:rsid w:val="000F386E"/>
    <w:rPr>
      <w:rFonts w:ascii="Times New Roman" w:eastAsia="Times New Roman" w:hAnsi="Times New Roman" w:cs="Times New Roman"/>
      <w:b/>
      <w:sz w:val="24"/>
      <w:szCs w:val="20"/>
    </w:rPr>
  </w:style>
  <w:style w:type="character" w:styleId="Hipersaitas">
    <w:name w:val="Hyperlink"/>
    <w:basedOn w:val="Numatytasispastraiposriftas"/>
    <w:rsid w:val="000F386E"/>
    <w:rPr>
      <w:color w:val="0000FF"/>
      <w:u w:val="single"/>
    </w:rPr>
  </w:style>
  <w:style w:type="character" w:styleId="Neapdorotaspaminjimas">
    <w:name w:val="Unresolved Mention"/>
    <w:basedOn w:val="Numatytasispastraiposriftas"/>
    <w:uiPriority w:val="99"/>
    <w:semiHidden/>
    <w:unhideWhenUsed/>
    <w:rsid w:val="000149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244224">
      <w:bodyDiv w:val="1"/>
      <w:marLeft w:val="0"/>
      <w:marRight w:val="0"/>
      <w:marTop w:val="0"/>
      <w:marBottom w:val="0"/>
      <w:divBdr>
        <w:top w:val="none" w:sz="0" w:space="0" w:color="auto"/>
        <w:left w:val="none" w:sz="0" w:space="0" w:color="auto"/>
        <w:bottom w:val="none" w:sz="0" w:space="0" w:color="auto"/>
        <w:right w:val="none" w:sz="0" w:space="0" w:color="auto"/>
      </w:divBdr>
    </w:div>
    <w:div w:id="45607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hyperlink" Target="https://www.kazluruda.lt/veiklos-sritys/valstybine-kalba/kalbos-vartojimo-konsultacijos/38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Inga.Z\AppData\Local\Packages\microsoft.windowscommunicationsapps_8wekyb3d8bbwe\LocalState\Files\S0\2082\Attachments\Grafikai%20kalbos%20kontrolei%5b12266%5d.xlsx" TargetMode="Externa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Inga.Z\AppData\Local\Packages\microsoft.windowscommunicationsapps_8wekyb3d8bbwe\LocalState\Files\S0\2082\Attachments\Grafikai%20kalbos%20kontrolei%5b12266%5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lt-LT" sz="1400"/>
              <a:t>2023</a:t>
            </a:r>
            <a:r>
              <a:rPr lang="lt-LT" sz="1400" baseline="0"/>
              <a:t> m. valstybinės kalbos kontrolės apimtys pagal įgaliotąsias kompetencijas</a:t>
            </a:r>
            <a:endParaRPr lang="lt-LT" sz="1400"/>
          </a:p>
        </c:rich>
      </c:tx>
      <c:layout>
        <c:manualLayout>
          <c:xMode val="edge"/>
          <c:yMode val="edge"/>
          <c:x val="0.22972143886943711"/>
          <c:y val="1.6555760013693941E-2"/>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4.0724144776020654E-2"/>
          <c:y val="8.0275098063073924E-2"/>
          <c:w val="0.57910178874699458"/>
          <c:h val="0.80994292931926559"/>
        </c:manualLayout>
      </c:layout>
      <c:pie3DChart>
        <c:varyColors val="1"/>
        <c:ser>
          <c:idx val="0"/>
          <c:order val="0"/>
          <c:explosion val="1"/>
          <c:dPt>
            <c:idx val="0"/>
            <c:bubble3D val="0"/>
            <c:extLst>
              <c:ext xmlns:c16="http://schemas.microsoft.com/office/drawing/2014/chart" uri="{C3380CC4-5D6E-409C-BE32-E72D297353CC}">
                <c16:uniqueId val="{00000000-8B38-4503-B26D-5FA867821F10}"/>
              </c:ext>
            </c:extLst>
          </c:dPt>
          <c:dPt>
            <c:idx val="1"/>
            <c:bubble3D val="0"/>
            <c:extLst>
              <c:ext xmlns:c16="http://schemas.microsoft.com/office/drawing/2014/chart" uri="{C3380CC4-5D6E-409C-BE32-E72D297353CC}">
                <c16:uniqueId val="{00000001-8B38-4503-B26D-5FA867821F10}"/>
              </c:ext>
            </c:extLst>
          </c:dPt>
          <c:dPt>
            <c:idx val="2"/>
            <c:bubble3D val="0"/>
            <c:extLst>
              <c:ext xmlns:c16="http://schemas.microsoft.com/office/drawing/2014/chart" uri="{C3380CC4-5D6E-409C-BE32-E72D297353CC}">
                <c16:uniqueId val="{00000002-8B38-4503-B26D-5FA867821F10}"/>
              </c:ext>
            </c:extLst>
          </c:dPt>
          <c:dPt>
            <c:idx val="3"/>
            <c:bubble3D val="0"/>
            <c:extLst>
              <c:ext xmlns:c16="http://schemas.microsoft.com/office/drawing/2014/chart" uri="{C3380CC4-5D6E-409C-BE32-E72D297353CC}">
                <c16:uniqueId val="{00000003-8B38-4503-B26D-5FA867821F10}"/>
              </c:ext>
            </c:extLst>
          </c:dPt>
          <c:dLbls>
            <c:dLbl>
              <c:idx val="0"/>
              <c:layout>
                <c:manualLayout>
                  <c:x val="5.2397455599740177E-2"/>
                  <c:y val="4.0793677964167524E-2"/>
                </c:manualLayout>
              </c:layout>
              <c:tx>
                <c:rich>
                  <a:bodyPr/>
                  <a:lstStyle/>
                  <a:p>
                    <a:pPr>
                      <a:defRPr sz="1400" b="1" i="1"/>
                    </a:pPr>
                    <a:r>
                      <a:rPr lang="en-US" sz="1400" i="1"/>
                      <a:t>20</a:t>
                    </a:r>
                    <a:r>
                      <a:rPr lang="en-US" sz="1400" b="0" i="1"/>
                      <a:t>%</a:t>
                    </a:r>
                    <a:endParaRPr lang="en-US" sz="1400" b="0"/>
                  </a:p>
                </c:rich>
              </c:tx>
              <c:spP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8B38-4503-B26D-5FA867821F10}"/>
                </c:ext>
              </c:extLst>
            </c:dLbl>
            <c:dLbl>
              <c:idx val="1"/>
              <c:layout>
                <c:manualLayout>
                  <c:x val="-1.7301297187286971E-2"/>
                  <c:y val="8.3257465720580168E-2"/>
                </c:manualLayout>
              </c:layout>
              <c:spPr/>
              <c:txPr>
                <a:bodyPr/>
                <a:lstStyle/>
                <a:p>
                  <a:pPr>
                    <a:defRPr sz="1400" b="1" i="1"/>
                  </a:pPr>
                  <a:endParaRPr lang="lt-LT"/>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B38-4503-B26D-5FA867821F10}"/>
                </c:ext>
              </c:extLst>
            </c:dLbl>
            <c:dLbl>
              <c:idx val="2"/>
              <c:layout>
                <c:manualLayout>
                  <c:x val="4.7444540020732714E-2"/>
                  <c:y val="4.6682078647453815E-2"/>
                </c:manualLayout>
              </c:layout>
              <c:spPr/>
              <c:txPr>
                <a:bodyPr/>
                <a:lstStyle/>
                <a:p>
                  <a:pPr>
                    <a:defRPr sz="1400" b="1" i="1"/>
                  </a:pPr>
                  <a:endParaRPr lang="lt-LT"/>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8B38-4503-B26D-5FA867821F10}"/>
                </c:ext>
              </c:extLst>
            </c:dLbl>
            <c:dLbl>
              <c:idx val="3"/>
              <c:layout>
                <c:manualLayout>
                  <c:x val="-2.4643247801872086E-2"/>
                  <c:y val="3.6044000369751007E-3"/>
                </c:manualLayout>
              </c:layout>
              <c:spPr/>
              <c:txPr>
                <a:bodyPr/>
                <a:lstStyle/>
                <a:p>
                  <a:pPr>
                    <a:defRPr sz="1400" b="1" i="1"/>
                  </a:pPr>
                  <a:endParaRPr lang="lt-LT"/>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B38-4503-B26D-5FA867821F10}"/>
                </c:ext>
              </c:extLst>
            </c:dLbl>
            <c:spPr>
              <a:noFill/>
              <a:ln>
                <a:noFill/>
              </a:ln>
              <a:effectLst/>
            </c:spPr>
            <c:txPr>
              <a:bodyPr/>
              <a:lstStyle/>
              <a:p>
                <a:pPr>
                  <a:defRPr sz="1200" b="1" i="1"/>
                </a:pPr>
                <a:endParaRPr lang="lt-LT"/>
              </a:p>
            </c:txPr>
            <c:showLegendKey val="0"/>
            <c:showVal val="0"/>
            <c:showCatName val="0"/>
            <c:showSerName val="0"/>
            <c:showPercent val="1"/>
            <c:showBubbleSize val="0"/>
            <c:showLeaderLines val="0"/>
            <c:extLst>
              <c:ext xmlns:c15="http://schemas.microsoft.com/office/drawing/2012/chart" uri="{CE6537A1-D6FC-4f65-9D91-7224C49458BB}"/>
            </c:extLst>
          </c:dLbls>
          <c:cat>
            <c:strRef>
              <c:f>'pagal kompetencijas'!$A$3:$D$3</c:f>
              <c:strCache>
                <c:ptCount val="4"/>
                <c:pt idx="0">
                  <c:v>Ūkio subjektų tikrinimas</c:v>
                </c:pt>
                <c:pt idx="1">
                  <c:v>Viešosios informacijos tikrinimas</c:v>
                </c:pt>
                <c:pt idx="2">
                  <c:v>Konsultacijos </c:v>
                </c:pt>
                <c:pt idx="3">
                  <c:v>Šviečiamoji veikla</c:v>
                </c:pt>
              </c:strCache>
            </c:strRef>
          </c:cat>
          <c:val>
            <c:numRef>
              <c:f>'pagal kompetencijas'!$A$4:$D$4</c:f>
              <c:numCache>
                <c:formatCode>General</c:formatCode>
                <c:ptCount val="4"/>
                <c:pt idx="0">
                  <c:v>20</c:v>
                </c:pt>
                <c:pt idx="1">
                  <c:v>20</c:v>
                </c:pt>
                <c:pt idx="2">
                  <c:v>50</c:v>
                </c:pt>
                <c:pt idx="3">
                  <c:v>10</c:v>
                </c:pt>
              </c:numCache>
            </c:numRef>
          </c:val>
          <c:extLst>
            <c:ext xmlns:c16="http://schemas.microsoft.com/office/drawing/2014/chart" uri="{C3380CC4-5D6E-409C-BE32-E72D297353CC}">
              <c16:uniqueId val="{00000004-8B38-4503-B26D-5FA867821F10}"/>
            </c:ext>
          </c:extLst>
        </c:ser>
        <c:dLbls>
          <c:showLegendKey val="0"/>
          <c:showVal val="0"/>
          <c:showCatName val="0"/>
          <c:showSerName val="0"/>
          <c:showPercent val="1"/>
          <c:showBubbleSize val="0"/>
          <c:showLeaderLines val="0"/>
        </c:dLbls>
      </c:pie3DChart>
    </c:plotArea>
    <c:legend>
      <c:legendPos val="r"/>
      <c:layout>
        <c:manualLayout>
          <c:xMode val="edge"/>
          <c:yMode val="edge"/>
          <c:x val="0.66072575307007575"/>
          <c:y val="0.40867079942456441"/>
          <c:w val="0.33496812898388029"/>
          <c:h val="0.5913292005754357"/>
        </c:manualLayout>
      </c:layout>
      <c:overlay val="0"/>
      <c:txPr>
        <a:bodyPr/>
        <a:lstStyle/>
        <a:p>
          <a:pPr>
            <a:defRPr sz="1000"/>
          </a:pPr>
          <a:endParaRPr lang="lt-LT"/>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r>
              <a:rPr lang="lt-LT" sz="1400"/>
              <a:t>2023 m. suteiktų valstybinės kalbos konsultacijų pasiskirstymas pagal teikimo būdą.  </a:t>
            </a:r>
            <a:endParaRPr lang="en-US" sz="1400"/>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lt-LT"/>
        </a:p>
      </c:txPr>
    </c:title>
    <c:autoTitleDeleted val="0"/>
    <c:plotArea>
      <c:layout>
        <c:manualLayout>
          <c:layoutTarget val="inner"/>
          <c:xMode val="edge"/>
          <c:yMode val="edge"/>
          <c:x val="0.12145766903104054"/>
          <c:y val="0.18524109014675053"/>
          <c:w val="0.87854233096895951"/>
          <c:h val="0.65998580366133475"/>
        </c:manualLayout>
      </c:layout>
      <c:barChart>
        <c:barDir val="col"/>
        <c:grouping val="clustered"/>
        <c:varyColors val="0"/>
        <c:ser>
          <c:idx val="0"/>
          <c:order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tx>
                <c:rich>
                  <a:bodyPr/>
                  <a:lstStyle/>
                  <a:p>
                    <a:r>
                      <a:rPr lang="en-US"/>
                      <a:t>62</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7872-4555-A1D7-BD77FCC2EE3D}"/>
                </c:ext>
              </c:extLst>
            </c:dLbl>
            <c:dLbl>
              <c:idx val="1"/>
              <c:tx>
                <c:rich>
                  <a:bodyPr/>
                  <a:lstStyle/>
                  <a:p>
                    <a:r>
                      <a:rPr lang="en-US"/>
                      <a:t>357</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7872-4555-A1D7-BD77FCC2EE3D}"/>
                </c:ext>
              </c:extLst>
            </c:dLbl>
            <c:dLbl>
              <c:idx val="2"/>
              <c:tx>
                <c:rich>
                  <a:bodyPr/>
                  <a:lstStyle/>
                  <a:p>
                    <a:r>
                      <a:rPr lang="en-US"/>
                      <a:t>153</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7872-4555-A1D7-BD77FCC2EE3D}"/>
                </c:ext>
              </c:extLst>
            </c:dLbl>
            <c:dLbl>
              <c:idx val="3"/>
              <c:tx>
                <c:rich>
                  <a:bodyPr/>
                  <a:lstStyle/>
                  <a:p>
                    <a:r>
                      <a:rPr lang="en-US"/>
                      <a:t>2419</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7872-4555-A1D7-BD77FCC2EE3D}"/>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Sheet1!$B$4:$B$7</c:f>
              <c:strCache>
                <c:ptCount val="4"/>
                <c:pt idx="0">
                  <c:v>El. paštu</c:v>
                </c:pt>
                <c:pt idx="1">
                  <c:v>Telefonu</c:v>
                </c:pt>
                <c:pt idx="2">
                  <c:v>Žodžiu</c:v>
                </c:pt>
                <c:pt idx="3">
                  <c:v>El. sistema</c:v>
                </c:pt>
              </c:strCache>
            </c:strRef>
          </c:cat>
          <c:val>
            <c:numRef>
              <c:f>Sheet1!$C$4:$C$7</c:f>
              <c:numCache>
                <c:formatCode>General</c:formatCode>
                <c:ptCount val="4"/>
                <c:pt idx="0">
                  <c:v>285</c:v>
                </c:pt>
                <c:pt idx="1">
                  <c:v>1868</c:v>
                </c:pt>
                <c:pt idx="2">
                  <c:v>853</c:v>
                </c:pt>
                <c:pt idx="3">
                  <c:v>3112</c:v>
                </c:pt>
              </c:numCache>
            </c:numRef>
          </c:val>
          <c:extLst>
            <c:ext xmlns:c16="http://schemas.microsoft.com/office/drawing/2014/chart" uri="{C3380CC4-5D6E-409C-BE32-E72D297353CC}">
              <c16:uniqueId val="{00000004-7872-4555-A1D7-BD77FCC2EE3D}"/>
            </c:ext>
          </c:extLst>
        </c:ser>
        <c:dLbls>
          <c:dLblPos val="outEnd"/>
          <c:showLegendKey val="0"/>
          <c:showVal val="1"/>
          <c:showCatName val="0"/>
          <c:showSerName val="0"/>
          <c:showPercent val="0"/>
          <c:showBubbleSize val="0"/>
        </c:dLbls>
        <c:gapWidth val="100"/>
        <c:overlap val="-24"/>
        <c:axId val="72657152"/>
        <c:axId val="74659328"/>
      </c:barChart>
      <c:catAx>
        <c:axId val="726571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lt-LT"/>
          </a:p>
        </c:txPr>
        <c:crossAx val="74659328"/>
        <c:crosses val="autoZero"/>
        <c:auto val="1"/>
        <c:lblAlgn val="ctr"/>
        <c:lblOffset val="100"/>
        <c:noMultiLvlLbl val="0"/>
      </c:catAx>
      <c:valAx>
        <c:axId val="74659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72657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lt-LT" sz="1600"/>
              <a:t>2023</a:t>
            </a:r>
            <a:r>
              <a:rPr lang="lt-LT" sz="1600" baseline="0"/>
              <a:t> m. suteiktų valstybinės kalbos konsultacijų pasiskirstymas pagal objektą.</a:t>
            </a:r>
            <a:endParaRPr lang="lt-LT" sz="1600"/>
          </a:p>
        </c:rich>
      </c:tx>
      <c:layout>
        <c:manualLayout>
          <c:xMode val="edge"/>
          <c:yMode val="edge"/>
          <c:x val="0.12707808398950132"/>
          <c:y val="0.83665927568367027"/>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2813019727975802"/>
          <c:y val="8.5957750822054577E-2"/>
          <c:w val="0.55215715223097162"/>
          <c:h val="0.80995978606887586"/>
        </c:manualLayout>
      </c:layout>
      <c:pie3DChart>
        <c:varyColors val="1"/>
        <c:ser>
          <c:idx val="0"/>
          <c:order val="0"/>
          <c:explosion val="26"/>
          <c:dPt>
            <c:idx val="3"/>
            <c:bubble3D val="0"/>
            <c:explosion val="25"/>
            <c:extLst>
              <c:ext xmlns:c16="http://schemas.microsoft.com/office/drawing/2014/chart" uri="{C3380CC4-5D6E-409C-BE32-E72D297353CC}">
                <c16:uniqueId val="{00000001-4BDF-492A-8FCA-535F932DA31E}"/>
              </c:ext>
            </c:extLst>
          </c:dPt>
          <c:dLbls>
            <c:dLbl>
              <c:idx val="0"/>
              <c:layout>
                <c:manualLayout>
                  <c:x val="9.5238963146521805E-2"/>
                  <c:y val="0.29003795037446617"/>
                </c:manualLayout>
              </c:layout>
              <c:tx>
                <c:rich>
                  <a:bodyPr/>
                  <a:lstStyle/>
                  <a:p>
                    <a:fld id="{F392E127-933B-4C9C-97E2-5100BF9C7E55}" type="CATEGORYNAME">
                      <a:rPr lang="en-US"/>
                      <a:pPr/>
                      <a:t>[KATEGORIJOS PAVADINIMAS]</a:t>
                    </a:fld>
                    <a:r>
                      <a:rPr lang="en-US" baseline="0"/>
                      <a:t>
8 %</a:t>
                    </a:r>
                  </a:p>
                </c:rich>
              </c:tx>
              <c:dLblPos val="bestFit"/>
              <c:showLegendKey val="0"/>
              <c:showVal val="0"/>
              <c:showCatName val="1"/>
              <c:showSerName val="0"/>
              <c:showPercent val="1"/>
              <c:showBubbleSize val="0"/>
              <c:extLst>
                <c:ext xmlns:c15="http://schemas.microsoft.com/office/drawing/2012/chart" uri="{CE6537A1-D6FC-4f65-9D91-7224C49458BB}">
                  <c15:layout>
                    <c:manualLayout>
                      <c:w val="0.20301588998459547"/>
                      <c:h val="0.13299728576967818"/>
                    </c:manualLayout>
                  </c15:layout>
                  <c15:dlblFieldTable/>
                  <c15:showDataLabelsRange val="0"/>
                </c:ext>
                <c:ext xmlns:c16="http://schemas.microsoft.com/office/drawing/2014/chart" uri="{C3380CC4-5D6E-409C-BE32-E72D297353CC}">
                  <c16:uniqueId val="{00000002-4BDF-492A-8FCA-535F932DA31E}"/>
                </c:ext>
              </c:extLst>
            </c:dLbl>
            <c:dLbl>
              <c:idx val="1"/>
              <c:layout>
                <c:manualLayout>
                  <c:x val="-7.861082243419773E-2"/>
                  <c:y val="0.19590880918869236"/>
                </c:manualLayout>
              </c:layout>
              <c:tx>
                <c:rich>
                  <a:bodyPr/>
                  <a:lstStyle/>
                  <a:p>
                    <a:fld id="{107E336D-FE54-425A-9B06-FFA40ED00558}" type="CATEGORYNAME">
                      <a:rPr lang="lt-LT"/>
                      <a:pPr/>
                      <a:t>[KATEGORIJOS PAVADINIMAS]</a:t>
                    </a:fld>
                    <a:r>
                      <a:rPr lang="lt-LT" baseline="0"/>
                      <a:t> 12 %</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BDF-492A-8FCA-535F932DA31E}"/>
                </c:ext>
              </c:extLst>
            </c:dLbl>
            <c:dLbl>
              <c:idx val="2"/>
              <c:layout>
                <c:manualLayout>
                  <c:x val="-2.505191803172397E-2"/>
                  <c:y val="-0.60449939395419705"/>
                </c:manualLayout>
              </c:layout>
              <c:tx>
                <c:rich>
                  <a:bodyPr/>
                  <a:lstStyle/>
                  <a:p>
                    <a:fld id="{99BA2D38-9EAB-486F-94AC-FF50B7E6567F}" type="CATEGORYNAME">
                      <a:rPr lang="lt-LT"/>
                      <a:pPr/>
                      <a:t>[KATEGORIJOS PAVADINIMAS]</a:t>
                    </a:fld>
                    <a:r>
                      <a:rPr lang="lt-LT" baseline="0"/>
                      <a:t>
27 %</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4BDF-492A-8FCA-535F932DA31E}"/>
                </c:ext>
              </c:extLst>
            </c:dLbl>
            <c:dLbl>
              <c:idx val="3"/>
              <c:layout>
                <c:manualLayout>
                  <c:x val="5.5226298864187784E-2"/>
                  <c:y val="-0.29628357753357781"/>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BDF-492A-8FCA-535F932DA31E}"/>
                </c:ext>
              </c:extLst>
            </c:dLbl>
            <c:spPr>
              <a:noFill/>
              <a:ln>
                <a:noFill/>
              </a:ln>
              <a:effectLst/>
            </c:spPr>
            <c:txPr>
              <a:bodyPr/>
              <a:lstStyle/>
              <a:p>
                <a:pPr>
                  <a:defRPr sz="1200" b="1"/>
                </a:pPr>
                <a:endParaRPr lang="lt-LT"/>
              </a:p>
            </c:tx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'pagal objektą'!$A$3:$D$3</c:f>
              <c:strCache>
                <c:ptCount val="4"/>
                <c:pt idx="0">
                  <c:v>Gyventojams</c:v>
                </c:pt>
                <c:pt idx="1">
                  <c:v>Įmonėms ir organizacijoms</c:v>
                </c:pt>
                <c:pt idx="2">
                  <c:v>Tarnybinė pagalba</c:v>
                </c:pt>
                <c:pt idx="3">
                  <c:v>Teisės aktų rengimo klausimais</c:v>
                </c:pt>
              </c:strCache>
            </c:strRef>
          </c:cat>
          <c:val>
            <c:numRef>
              <c:f>'pagal objektą'!$A$4:$D$4</c:f>
              <c:numCache>
                <c:formatCode>General</c:formatCode>
                <c:ptCount val="4"/>
                <c:pt idx="0">
                  <c:v>23</c:v>
                </c:pt>
                <c:pt idx="1">
                  <c:v>9</c:v>
                </c:pt>
                <c:pt idx="2">
                  <c:v>15</c:v>
                </c:pt>
                <c:pt idx="3">
                  <c:v>53</c:v>
                </c:pt>
              </c:numCache>
            </c:numRef>
          </c:val>
          <c:extLst>
            <c:ext xmlns:c16="http://schemas.microsoft.com/office/drawing/2014/chart" uri="{C3380CC4-5D6E-409C-BE32-E72D297353CC}">
              <c16:uniqueId val="{00000005-4BDF-492A-8FCA-535F932DA31E}"/>
            </c:ext>
          </c:extLst>
        </c:ser>
        <c:dLbls>
          <c:showLegendKey val="0"/>
          <c:showVal val="0"/>
          <c:showCatName val="0"/>
          <c:showSerName val="0"/>
          <c:showPercent val="0"/>
          <c:showBubbleSize val="0"/>
          <c:showLeaderLines val="0"/>
        </c:dLbls>
      </c:pie3DChart>
    </c:plotArea>
    <c:legend>
      <c:legendPos val="r"/>
      <c:layout>
        <c:manualLayout>
          <c:xMode val="edge"/>
          <c:yMode val="edge"/>
          <c:x val="0.75008431758530603"/>
          <c:y val="2.8355768167559656E-3"/>
          <c:w val="0.24991568241469969"/>
          <c:h val="0.39713718711990514"/>
        </c:manualLayout>
      </c:layout>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4</Pages>
  <Words>3965</Words>
  <Characters>2261</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Z</dc:creator>
  <cp:keywords/>
  <dc:description/>
  <cp:lastModifiedBy>Švietimo skyrius</cp:lastModifiedBy>
  <cp:revision>13</cp:revision>
  <cp:lastPrinted>2024-02-09T07:35:00Z</cp:lastPrinted>
  <dcterms:created xsi:type="dcterms:W3CDTF">2024-02-09T07:34:00Z</dcterms:created>
  <dcterms:modified xsi:type="dcterms:W3CDTF">2025-01-15T07:42:00Z</dcterms:modified>
</cp:coreProperties>
</file>