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5D25D" w14:textId="77777777" w:rsidR="008232D4" w:rsidRPr="00525BBF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5BBF">
        <w:rPr>
          <w:rFonts w:ascii="Times New Roman" w:hAnsi="Times New Roman"/>
          <w:b/>
          <w:bCs/>
          <w:sz w:val="24"/>
          <w:szCs w:val="24"/>
        </w:rPr>
        <w:t xml:space="preserve">Administracinės teisenos taikymas už valstybinės kalbos vartojimo pažeidimus </w:t>
      </w:r>
    </w:p>
    <w:p w14:paraId="673CD62F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</w:pPr>
    </w:p>
    <w:p w14:paraId="33E3FC66" w14:textId="22F3F836" w:rsidR="008232D4" w:rsidRPr="00C74175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sz w:val="24"/>
          <w:szCs w:val="24"/>
        </w:rPr>
      </w:pPr>
      <w:r w:rsidRPr="00525BBF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Lietuvos Respublikos administracinių nusižengimų kodekso</w:t>
      </w:r>
      <w:r w:rsidRPr="00525BBF">
        <w:rPr>
          <w:rFonts w:ascii="Times New Roman" w:hAnsi="Times New Roman"/>
          <w:b/>
          <w:bCs/>
          <w:sz w:val="24"/>
          <w:szCs w:val="24"/>
        </w:rPr>
        <w:t xml:space="preserve"> ištrauka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hyperlink r:id="rId4" w:history="1">
        <w:r w:rsidRPr="00C74175">
          <w:rPr>
            <w:rStyle w:val="Hipersaitas"/>
            <w:rFonts w:ascii="Times New Roman" w:hAnsi="Times New Roman"/>
            <w:sz w:val="24"/>
            <w:szCs w:val="24"/>
          </w:rPr>
          <w:t>https://www.e-tar.lt/portal/lt/legalAct/4ebe66c0262311e5bf92d6af3f6a2e8b</w:t>
        </w:r>
      </w:hyperlink>
      <w:r w:rsidRPr="00C74175">
        <w:rPr>
          <w:rFonts w:ascii="Times New Roman" w:hAnsi="Times New Roman"/>
          <w:sz w:val="24"/>
          <w:szCs w:val="24"/>
        </w:rPr>
        <w:t>)</w:t>
      </w:r>
    </w:p>
    <w:p w14:paraId="20CB71C4" w14:textId="77777777" w:rsidR="008232D4" w:rsidRP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569AE3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497 straipsnis. Valstybinės kalbos nevartojimas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3180DB65" w14:textId="6E7A97F4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kalbos nevartojimas juridinių asmenų antspauduose, spauduose, blankuose, iškabose, tarnybinių patalpų ir kituose viešuose užrašuose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juridinių asmenų vadovams ar kitiems atsakingiems asmenims nuo aštuoniasdešimt iki vieno šimto dvidešimt eurų.</w:t>
      </w:r>
      <w:r w:rsidRPr="004E1D9A">
        <w:rPr>
          <w:rFonts w:ascii="Times New Roman" w:hAnsi="Times New Roman"/>
          <w:sz w:val="24"/>
          <w:szCs w:val="24"/>
        </w:rPr>
        <w:br/>
        <w:t>2. Valstybinės kalbos nevartojimas Lietuvos Respublikos gaminių ir paslaugų pavadinimuose ir jų aprašuose, Lietuvoje parduodamų prekių naudojimo (vartojimo) instrukcijose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juridinių asmenų vadovams ar kitiems atsakingiems asmenims nuo devyniasdešimt iki vieno šimto keturiasdešimt eurų.</w:t>
      </w:r>
      <w:r w:rsidRPr="004E1D9A">
        <w:rPr>
          <w:rFonts w:ascii="Times New Roman" w:hAnsi="Times New Roman"/>
          <w:sz w:val="24"/>
          <w:szCs w:val="24"/>
        </w:rPr>
        <w:br/>
        <w:t>3. Šio straipsnio 1, 2 dalyse numatyti administraciniai nusižengimai, padaryti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vieno šimto septyniasdešimt iki dviejų šimtų trisdešimt eurų. </w:t>
      </w:r>
    </w:p>
    <w:p w14:paraId="70244F4B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</w:p>
    <w:p w14:paraId="376D7EDE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498 straipsnis. Valstybinės lietuvių kalbos komisijos nutarimų ir Valstybinės kalbos inspekcijos pareigūnų nurodymų nevykdymas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7EA8E7EE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lietuvių kalbos komisijos nutarimų valstybinės kalbos vartojimo ir taisyklingumo klausimais ir Valstybinės kalbos inspekcijos pareigūnų nurodymų dėl valstybinės kalbos vartojimo nevykdymas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įspėjimą arba baudą juridinių asmenų vadovams, kitiems atsakingiems asmenims arba kitiems nutarimų arba nurodymų nevykdantiems asmenims nuo devyniasdešimt iki vieno šimto septyniasdešimt eurų.</w:t>
      </w:r>
      <w:r w:rsidRPr="004E1D9A">
        <w:rPr>
          <w:rFonts w:ascii="Times New Roman" w:hAnsi="Times New Roman"/>
          <w:sz w:val="24"/>
          <w:szCs w:val="24"/>
        </w:rPr>
        <w:br/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nuo dviejų šimtų iki keturių šimtų eurų.</w:t>
      </w:r>
      <w:r w:rsidRPr="004E1D9A">
        <w:rPr>
          <w:rFonts w:ascii="Times New Roman" w:hAnsi="Times New Roman"/>
          <w:sz w:val="24"/>
          <w:szCs w:val="24"/>
        </w:rPr>
        <w:br/>
      </w:r>
      <w:r w:rsidRPr="004E1D9A">
        <w:rPr>
          <w:rFonts w:ascii="Times New Roman" w:hAnsi="Times New Roman"/>
          <w:sz w:val="24"/>
          <w:szCs w:val="24"/>
        </w:rPr>
        <w:br/>
      </w:r>
      <w:r w:rsidRPr="004E1D9A">
        <w:rPr>
          <w:rFonts w:ascii="Times New Roman" w:hAnsi="Times New Roman"/>
          <w:b/>
          <w:bCs/>
          <w:sz w:val="24"/>
          <w:szCs w:val="24"/>
        </w:rPr>
        <w:t>499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E1D9A">
        <w:rPr>
          <w:rFonts w:ascii="Times New Roman" w:hAnsi="Times New Roman"/>
          <w:b/>
          <w:bCs/>
          <w:sz w:val="24"/>
          <w:szCs w:val="24"/>
        </w:rPr>
        <w:t>straipsnis. Valstybinės kalbos nevartojimas atliekant tarnybines pareigas</w:t>
      </w:r>
      <w:r w:rsidRPr="004E1D9A">
        <w:rPr>
          <w:rFonts w:ascii="Times New Roman" w:hAnsi="Times New Roman"/>
          <w:sz w:val="24"/>
          <w:szCs w:val="24"/>
        </w:rPr>
        <w:br/>
        <w:t>1. Valstybinės kalbos nevartojimas atliekant tarnybines pareigas (pagal nustatytą valstybinės kalbos mokėjimo kvalifikacinę kategoriją) valstybės ir savivaldybių institucijose ir įstaigose, kituose juridiniuose asmenyse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įspėjimą arba baudą juridinių asmenų vadovams, kitiems atsakingiems asmenims arba valstybinės kalbos nevartojantiems asmenims nuo šešiasdešimt iki vieno šimto keturiasdešimt eurų. </w:t>
      </w:r>
    </w:p>
    <w:p w14:paraId="30D69B22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vieno šimto keturiasdešimt iki trijų šimtų eurų. </w:t>
      </w:r>
    </w:p>
    <w:p w14:paraId="340A42FD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500 straipsnis. Valstybinės kalbos nevartojimas raštvedyboje ir susirašinėjant Lietuvos Respublikoje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08B8C35F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Valstybinės kalbos nevartojimas juridinių asmenų raštvedyboje ir susirašinėjant Lietuvos Respublikoje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juridinių asmenų vadovams ar kitiems atsakingiems asmenims nuo aštuoniasdešimt iki vieno šimto dvidešimt eurų. </w:t>
      </w:r>
    </w:p>
    <w:p w14:paraId="332BD6B9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dviejų šimtų iki dviejų šimtų šešiasdešimt eurų. </w:t>
      </w:r>
    </w:p>
    <w:p w14:paraId="33D94E6D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501 straipsnis. Dokumentų pateikimas nevalstybine kalba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32A26F8F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Juridinių asmenų dokumentų nevalstybine kalba arba be vertimo į valstybinę lietuvių kalbą pateikimas valstybės ir savivaldybių institucijoms ir įstaigoms, kitiems Lietuvos Respublikos juridiniams asmenims ir fiziniams asmenims, išskyrus įstatymuose numatytus atvejus,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dokumentus pateikusių juridinių asmenų vadovams ar kitiems atsakingiems asmenims nuo vieno šimto dvidešimt iki vieno šimto septyniasdešimt eurų. </w:t>
      </w:r>
    </w:p>
    <w:p w14:paraId="1C9E9120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dviejų šimtų iki dviejų šimtų šešiasdešimt eurų. </w:t>
      </w:r>
    </w:p>
    <w:p w14:paraId="0AF4DACD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3239BE" w14:textId="23F1B68C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502 straipsnis. Televizijos ir radijo programų, televizijos, kino filmų nevertimas į valstybinę kalbą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43DDDB94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1.Radijo ir (ar) televizijos programų transliuotojų ir užsakomųjų visuomenės informavimo audiovizualinėmis priemonėmis paslaugų teikėjų programų, televizijos, kino filmų demonstravimas be vertimo į valstybinę lietuvių kalbą, išskyrus įstatymuose numatytus atvejus,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televizijos, radijo, kino teatrų vadovams nuo vieno šimto penkiasdešimt iki dviejų šimtų eurų. </w:t>
      </w:r>
    </w:p>
    <w:p w14:paraId="313DA764" w14:textId="3C02E090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nuo trijų šimtų iki trijų šimtų penkiasdešimt eurų. </w:t>
      </w:r>
    </w:p>
    <w:p w14:paraId="556DD8F1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</w:p>
    <w:p w14:paraId="254B6D03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b/>
          <w:bCs/>
          <w:sz w:val="24"/>
          <w:szCs w:val="24"/>
        </w:rPr>
        <w:t>503 straipsnis. Autentiškų ir oficialių Lietuvos vietovardžių formų nevartojimas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59A1E315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1. Autentiškų ir oficialių Lietuvos vietovardžių formų nevartojimas teisės aktuose, kituose oficialiuose leidiniuose, kartografijoje, kelių ir gatvių rodyklėse, iškabose, antspauduose, komunikacijose, Lietuvos Respublikos gaminių ir paslaugų dokumentuose, vadovėliuose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 xml:space="preserve">užtraukia baudą juridinių asmenų vadovams ar kitiems atsakingiems asmenims nuo aštuoniasdešimt iki vieno šimto dvidešimt eurų. </w:t>
      </w:r>
    </w:p>
    <w:p w14:paraId="3291720C" w14:textId="77777777" w:rsidR="008232D4" w:rsidRPr="004E1D9A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4E1D9A">
        <w:rPr>
          <w:rFonts w:ascii="Times New Roman" w:hAnsi="Times New Roman"/>
          <w:sz w:val="24"/>
          <w:szCs w:val="24"/>
        </w:rPr>
        <w:t>2. Šio straipsnio 1 dalyje numatytas administracinis nusižengimas, padarytas pakartotinai,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1D9A">
        <w:rPr>
          <w:rFonts w:ascii="Times New Roman" w:hAnsi="Times New Roman"/>
          <w:sz w:val="24"/>
          <w:szCs w:val="24"/>
        </w:rPr>
        <w:t>užtraukia baudą nuo vieno šimto septyniasdešimt iki dviejų šimtų trisdešimt e</w:t>
      </w:r>
      <w:r w:rsidRPr="004E1D9A">
        <w:rPr>
          <w:rFonts w:ascii="Times New Roman" w:hAnsi="Times New Roman"/>
          <w:sz w:val="20"/>
          <w:szCs w:val="20"/>
        </w:rPr>
        <w:t>urų.</w:t>
      </w:r>
      <w:r w:rsidRPr="004E1D9A">
        <w:rPr>
          <w:rFonts w:ascii="Times New Roman" w:hAnsi="Times New Roman"/>
          <w:sz w:val="24"/>
          <w:szCs w:val="24"/>
        </w:rPr>
        <w:t xml:space="preserve"> </w:t>
      </w:r>
    </w:p>
    <w:p w14:paraId="07D75D9C" w14:textId="77777777" w:rsid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0"/>
          <w:szCs w:val="20"/>
        </w:rPr>
      </w:pPr>
    </w:p>
    <w:p w14:paraId="4DBE4CC6" w14:textId="18942EE2" w:rsidR="008232D4" w:rsidRPr="008232D4" w:rsidRDefault="008232D4" w:rsidP="008232D4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" w:hAnsi="Times New Roman"/>
          <w:sz w:val="24"/>
          <w:szCs w:val="24"/>
        </w:rPr>
      </w:pPr>
      <w:r w:rsidRPr="008232D4">
        <w:rPr>
          <w:rFonts w:ascii="Times New Roman" w:hAnsi="Times New Roman"/>
          <w:sz w:val="24"/>
          <w:szCs w:val="24"/>
        </w:rPr>
        <w:t>Parengė Kazlų Rūdos savivaldybės vyriausioji specialistė-savivaldybės kalbos tvarkytoja Inga Žilionienė.</w:t>
      </w:r>
      <w:r w:rsidRPr="008232D4">
        <w:rPr>
          <w:rFonts w:ascii="Times New Roman" w:hAnsi="Times New Roman"/>
          <w:sz w:val="24"/>
          <w:szCs w:val="24"/>
        </w:rPr>
        <w:br/>
        <w:t xml:space="preserve">Konsultuotis galima: tel. (8 343) 68 622, Mob. 8 616 08 984, el. p. </w:t>
      </w:r>
      <w:hyperlink r:id="rId5" w:history="1">
        <w:r w:rsidRPr="008232D4">
          <w:rPr>
            <w:rFonts w:ascii="Times New Roman" w:hAnsi="Times New Roman"/>
            <w:color w:val="0563C1"/>
            <w:sz w:val="24"/>
            <w:szCs w:val="24"/>
            <w:u w:val="single"/>
          </w:rPr>
          <w:t>inga.zilioniene@kazluruda.lt</w:t>
        </w:r>
      </w:hyperlink>
      <w:r w:rsidRPr="008232D4">
        <w:rPr>
          <w:rFonts w:ascii="Times New Roman" w:hAnsi="Times New Roman"/>
          <w:sz w:val="24"/>
          <w:szCs w:val="24"/>
        </w:rPr>
        <w:t xml:space="preserve"> </w:t>
      </w:r>
    </w:p>
    <w:p w14:paraId="2193E592" w14:textId="77777777" w:rsidR="009529A1" w:rsidRDefault="009529A1" w:rsidP="008232D4"/>
    <w:sectPr w:rsidR="009529A1" w:rsidSect="001B67EF">
      <w:pgSz w:w="11906" w:h="16838" w:code="9"/>
      <w:pgMar w:top="567" w:right="567" w:bottom="1135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2D4"/>
    <w:rsid w:val="001B67EF"/>
    <w:rsid w:val="008232D4"/>
    <w:rsid w:val="009529A1"/>
    <w:rsid w:val="00B5231A"/>
    <w:rsid w:val="00C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88F3"/>
  <w15:chartTrackingRefBased/>
  <w15:docId w15:val="{2D11C26B-F25D-4334-A017-409D1EB8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32D4"/>
    <w:rPr>
      <w:rFonts w:ascii="Calibri" w:eastAsia="Times New Roman" w:hAnsi="Calibri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8232D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23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a.zilioniene@kazluruda.lt" TargetMode="External"/><Relationship Id="rId4" Type="http://schemas.openxmlformats.org/officeDocument/2006/relationships/hyperlink" Target="https://www.e-tar.lt/portal/lt/legalAct/4ebe66c0262311e5bf92d6af3f6a2e8b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3276</Words>
  <Characters>1868</Characters>
  <Application>Microsoft Office Word</Application>
  <DocSecurity>0</DocSecurity>
  <Lines>15</Lines>
  <Paragraphs>10</Paragraphs>
  <ScaleCrop>false</ScaleCrop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Švietimo skyrius</dc:creator>
  <cp:keywords/>
  <dc:description/>
  <cp:lastModifiedBy>Švietimo skyrius</cp:lastModifiedBy>
  <cp:revision>3</cp:revision>
  <dcterms:created xsi:type="dcterms:W3CDTF">2023-12-29T08:02:00Z</dcterms:created>
  <dcterms:modified xsi:type="dcterms:W3CDTF">2023-12-29T08:15:00Z</dcterms:modified>
</cp:coreProperties>
</file>