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880AC" w14:textId="77777777" w:rsidR="00BF2EA5" w:rsidRPr="003C7CCF" w:rsidRDefault="00BF2EA5" w:rsidP="00BF2EA5">
      <w:pPr>
        <w:jc w:val="center"/>
        <w:rPr>
          <w:lang w:val="lt-LT"/>
        </w:rPr>
      </w:pPr>
      <w:r w:rsidRPr="003C7CCF">
        <w:rPr>
          <w:lang w:val="lt-LT"/>
        </w:rPr>
        <w:object w:dxaOrig="783" w:dyaOrig="975" w14:anchorId="4A812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8.6pt" o:ole="">
            <v:imagedata r:id="rId8" o:title=""/>
          </v:shape>
          <o:OLEObject Type="Embed" ProgID="CorelDRAW.Graphic.10" ShapeID="_x0000_i1025" DrawAspect="Content" ObjectID="_1833103741" r:id="rId9"/>
        </w:object>
      </w:r>
    </w:p>
    <w:p w14:paraId="20CD0D25" w14:textId="77777777" w:rsidR="00BF2EA5" w:rsidRPr="003C7CCF" w:rsidRDefault="00BF2EA5" w:rsidP="00BF2EA5">
      <w:pPr>
        <w:jc w:val="both"/>
        <w:rPr>
          <w:lang w:val="lt-LT"/>
        </w:rPr>
      </w:pPr>
    </w:p>
    <w:p w14:paraId="757E02EE" w14:textId="77777777" w:rsidR="00BF2EA5" w:rsidRPr="003C7CCF" w:rsidRDefault="00BF2EA5" w:rsidP="00BF2EA5">
      <w:pPr>
        <w:jc w:val="both"/>
        <w:rPr>
          <w:lang w:val="lt-LT"/>
        </w:rPr>
      </w:pPr>
    </w:p>
    <w:p w14:paraId="7E435107" w14:textId="77777777" w:rsidR="00BF2EA5" w:rsidRPr="00B57A4F" w:rsidRDefault="00BF2EA5" w:rsidP="00BF2EA5">
      <w:pPr>
        <w:pStyle w:val="Default"/>
        <w:jc w:val="center"/>
        <w:rPr>
          <w:b/>
          <w:bCs/>
        </w:rPr>
      </w:pPr>
      <w:r w:rsidRPr="00B57A4F">
        <w:rPr>
          <w:b/>
          <w:bCs/>
        </w:rPr>
        <w:t>KAZLŲ RŪDOS SAVIVALDYBĖS KONTROLIERIUS</w:t>
      </w:r>
    </w:p>
    <w:p w14:paraId="77888163" w14:textId="77777777" w:rsidR="00BF2EA5" w:rsidRDefault="00BF2EA5" w:rsidP="00BF2EA5">
      <w:pPr>
        <w:pStyle w:val="Default"/>
      </w:pPr>
    </w:p>
    <w:p w14:paraId="4AD898F1" w14:textId="77777777" w:rsidR="007112C3" w:rsidRPr="00B57A4F" w:rsidRDefault="007112C3" w:rsidP="00BF2EA5">
      <w:pPr>
        <w:pStyle w:val="Default"/>
      </w:pPr>
    </w:p>
    <w:p w14:paraId="727037A1" w14:textId="77777777" w:rsidR="00BF2EA5" w:rsidRPr="00B57A4F" w:rsidRDefault="00BF2EA5" w:rsidP="00BF2EA5">
      <w:pPr>
        <w:pStyle w:val="Default"/>
        <w:jc w:val="center"/>
      </w:pPr>
      <w:r w:rsidRPr="00B57A4F">
        <w:rPr>
          <w:b/>
          <w:bCs/>
        </w:rPr>
        <w:t>IŠVADA</w:t>
      </w:r>
    </w:p>
    <w:p w14:paraId="34C4165D" w14:textId="564DC050" w:rsidR="00C95AB7" w:rsidRDefault="00BF2EA5" w:rsidP="00EF7C64">
      <w:pPr>
        <w:autoSpaceDE w:val="0"/>
        <w:jc w:val="center"/>
        <w:rPr>
          <w:b/>
          <w:bCs/>
          <w:color w:val="000000"/>
          <w:lang w:val="lt-LT" w:eastAsia="lt-LT"/>
        </w:rPr>
      </w:pPr>
      <w:r w:rsidRPr="00B57A4F">
        <w:rPr>
          <w:b/>
          <w:bCs/>
          <w:color w:val="000000"/>
          <w:lang w:val="lt-LT" w:eastAsia="lt-LT"/>
        </w:rPr>
        <w:t xml:space="preserve">DĖL </w:t>
      </w:r>
      <w:r w:rsidR="005B4E62" w:rsidRPr="005B4E62">
        <w:rPr>
          <w:b/>
          <w:bCs/>
          <w:color w:val="000000"/>
          <w:lang w:val="lt-LT" w:eastAsia="lt-LT"/>
        </w:rPr>
        <w:t>TAIKOS SUTARTIES CIVILINĖJE BYLOJE N</w:t>
      </w:r>
      <w:r w:rsidR="00C46B73">
        <w:rPr>
          <w:b/>
          <w:bCs/>
          <w:color w:val="000000"/>
          <w:lang w:val="lt-LT" w:eastAsia="lt-LT"/>
        </w:rPr>
        <w:t>R</w:t>
      </w:r>
      <w:r w:rsidR="005B4E62" w:rsidRPr="005B4E62">
        <w:rPr>
          <w:b/>
          <w:bCs/>
          <w:color w:val="000000"/>
          <w:lang w:val="lt-LT" w:eastAsia="lt-LT"/>
        </w:rPr>
        <w:t xml:space="preserve">. </w:t>
      </w:r>
      <w:bookmarkStart w:id="0" w:name="_Hlk222393846"/>
      <w:r w:rsidR="005B4E62" w:rsidRPr="005B4E62">
        <w:rPr>
          <w:b/>
          <w:bCs/>
          <w:color w:val="000000"/>
          <w:lang w:val="lt-LT" w:eastAsia="lt-LT"/>
        </w:rPr>
        <w:t>E2-167-390/2026</w:t>
      </w:r>
    </w:p>
    <w:bookmarkEnd w:id="0"/>
    <w:p w14:paraId="619ABEDB" w14:textId="77777777" w:rsidR="007112C3" w:rsidRPr="00B57A4F" w:rsidRDefault="007112C3" w:rsidP="00C95AB7">
      <w:pPr>
        <w:autoSpaceDE w:val="0"/>
        <w:rPr>
          <w:b/>
          <w:bCs/>
          <w:color w:val="000000"/>
          <w:lang w:val="lt-LT" w:eastAsia="lt-LT"/>
        </w:rPr>
      </w:pPr>
    </w:p>
    <w:p w14:paraId="77D49A39" w14:textId="77777777" w:rsidR="005B4E62" w:rsidRDefault="005B4E62" w:rsidP="00C95AB7">
      <w:pPr>
        <w:autoSpaceDE w:val="0"/>
        <w:rPr>
          <w:bCs/>
          <w:color w:val="000000"/>
          <w:lang w:val="lt-LT"/>
        </w:rPr>
      </w:pPr>
      <w:r>
        <w:rPr>
          <w:bCs/>
          <w:color w:val="000000"/>
          <w:lang w:val="lt-LT"/>
        </w:rPr>
        <w:t>Kazlų Rūdos savivaldybės merui</w:t>
      </w:r>
    </w:p>
    <w:p w14:paraId="67EE044A" w14:textId="0124B230" w:rsidR="00CF05D4" w:rsidRPr="00B57A4F" w:rsidRDefault="00CF05D4" w:rsidP="00C95AB7">
      <w:pPr>
        <w:autoSpaceDE w:val="0"/>
        <w:rPr>
          <w:bCs/>
          <w:color w:val="000000"/>
          <w:lang w:val="lt-LT"/>
        </w:rPr>
      </w:pPr>
      <w:r>
        <w:rPr>
          <w:bCs/>
          <w:color w:val="000000"/>
          <w:lang w:val="lt-LT"/>
        </w:rPr>
        <w:t>Kazlų Rūdos savivaldybės administracijai</w:t>
      </w:r>
    </w:p>
    <w:p w14:paraId="31277A01" w14:textId="77777777" w:rsidR="00BF2EA5" w:rsidRDefault="00BF2EA5" w:rsidP="00BF2EA5">
      <w:pPr>
        <w:autoSpaceDE w:val="0"/>
        <w:rPr>
          <w:b/>
          <w:bCs/>
          <w:lang w:val="lt-LT"/>
        </w:rPr>
      </w:pPr>
    </w:p>
    <w:p w14:paraId="52803A26" w14:textId="77777777" w:rsidR="007112C3" w:rsidRPr="00B57A4F" w:rsidRDefault="007112C3" w:rsidP="00BF2EA5">
      <w:pPr>
        <w:autoSpaceDE w:val="0"/>
        <w:rPr>
          <w:b/>
          <w:bCs/>
          <w:lang w:val="lt-LT"/>
        </w:rPr>
      </w:pPr>
    </w:p>
    <w:p w14:paraId="1C43B014" w14:textId="38A3B3F5" w:rsidR="00BF2EA5" w:rsidRPr="00B57A4F" w:rsidRDefault="003E31B0" w:rsidP="00BF2EA5">
      <w:pPr>
        <w:pStyle w:val="Default"/>
        <w:jc w:val="center"/>
      </w:pPr>
      <w:r>
        <w:t>202</w:t>
      </w:r>
      <w:r w:rsidR="005B4E62">
        <w:t>6</w:t>
      </w:r>
      <w:r w:rsidR="00C95AB7" w:rsidRPr="00B57A4F">
        <w:t xml:space="preserve"> m. </w:t>
      </w:r>
      <w:r w:rsidR="005B4E62">
        <w:t>vasario</w:t>
      </w:r>
      <w:r w:rsidR="006F3516">
        <w:t xml:space="preserve"> </w:t>
      </w:r>
      <w:r w:rsidR="00CE7BD4">
        <w:t xml:space="preserve">20 </w:t>
      </w:r>
      <w:r w:rsidR="00831C29">
        <w:t>d.</w:t>
      </w:r>
      <w:r w:rsidR="00C95AB7" w:rsidRPr="00B57A4F">
        <w:t xml:space="preserve">  Nr. S</w:t>
      </w:r>
      <w:r w:rsidR="00AF5CC9">
        <w:t>Į-</w:t>
      </w:r>
      <w:r w:rsidR="00CE7BD4">
        <w:t>1</w:t>
      </w:r>
      <w:bookmarkStart w:id="1" w:name="_GoBack"/>
      <w:bookmarkEnd w:id="1"/>
    </w:p>
    <w:p w14:paraId="6BC6B4CC" w14:textId="77777777" w:rsidR="00BF2EA5" w:rsidRPr="00B57A4F" w:rsidRDefault="00BF2EA5" w:rsidP="00BF2EA5">
      <w:pPr>
        <w:jc w:val="center"/>
        <w:rPr>
          <w:lang w:val="lt-LT"/>
        </w:rPr>
      </w:pPr>
      <w:r w:rsidRPr="00B57A4F">
        <w:rPr>
          <w:lang w:val="lt-LT"/>
        </w:rPr>
        <w:t>Kazlų Rūda</w:t>
      </w:r>
    </w:p>
    <w:p w14:paraId="4112E587" w14:textId="77777777" w:rsidR="007112C3" w:rsidRDefault="007112C3" w:rsidP="00B57A4F">
      <w:pPr>
        <w:autoSpaceDE w:val="0"/>
        <w:spacing w:line="360" w:lineRule="auto"/>
        <w:rPr>
          <w:lang w:val="lt-LT"/>
        </w:rPr>
      </w:pPr>
    </w:p>
    <w:p w14:paraId="4C901692" w14:textId="6A4BFACD" w:rsidR="005B4E62" w:rsidRPr="005B4E62" w:rsidRDefault="009D7BCA" w:rsidP="00E31BD8">
      <w:pPr>
        <w:ind w:firstLine="720"/>
        <w:contextualSpacing/>
        <w:jc w:val="both"/>
      </w:pPr>
      <w:r w:rsidRPr="005E6671">
        <w:t xml:space="preserve">Kazlų Rūdos savivaldybės </w:t>
      </w:r>
      <w:r>
        <w:t xml:space="preserve">kontrolės ir audito tarnyba (toliau – Tarnyba) gavo Kazlų Rūdos savivaldybės </w:t>
      </w:r>
      <w:r w:rsidRPr="005B4E62">
        <w:t xml:space="preserve">administracijos </w:t>
      </w:r>
      <w:r w:rsidR="00332E90" w:rsidRPr="005B4E62">
        <w:rPr>
          <w:color w:val="000000" w:themeColor="text1"/>
        </w:rPr>
        <w:t>202</w:t>
      </w:r>
      <w:r w:rsidR="005B4E62" w:rsidRPr="005B4E62">
        <w:rPr>
          <w:color w:val="000000" w:themeColor="text1"/>
        </w:rPr>
        <w:t>6</w:t>
      </w:r>
      <w:r w:rsidR="00332E90" w:rsidRPr="005B4E62">
        <w:rPr>
          <w:color w:val="000000" w:themeColor="text1"/>
        </w:rPr>
        <w:t xml:space="preserve"> m. </w:t>
      </w:r>
      <w:r w:rsidR="005B4E62" w:rsidRPr="005B4E62">
        <w:rPr>
          <w:color w:val="000000" w:themeColor="text1"/>
        </w:rPr>
        <w:t>vasario 18</w:t>
      </w:r>
      <w:r w:rsidR="00332E90" w:rsidRPr="005B4E62">
        <w:rPr>
          <w:color w:val="000000" w:themeColor="text1"/>
        </w:rPr>
        <w:t xml:space="preserve"> d. raštą Nr. SD-</w:t>
      </w:r>
      <w:proofErr w:type="gramStart"/>
      <w:r w:rsidR="005B4E62" w:rsidRPr="005B4E62">
        <w:rPr>
          <w:color w:val="000000" w:themeColor="text1"/>
        </w:rPr>
        <w:t>497</w:t>
      </w:r>
      <w:r w:rsidR="00332E90" w:rsidRPr="005B4E62">
        <w:rPr>
          <w:color w:val="000000" w:themeColor="text1"/>
        </w:rPr>
        <w:t xml:space="preserve"> ,,</w:t>
      </w:r>
      <w:bookmarkStart w:id="2" w:name="_Hlk222393740"/>
      <w:r w:rsidR="00332E90" w:rsidRPr="005B4E62">
        <w:rPr>
          <w:color w:val="000000" w:themeColor="text1"/>
        </w:rPr>
        <w:t>Dėl</w:t>
      </w:r>
      <w:proofErr w:type="gramEnd"/>
      <w:r w:rsidR="00332E90" w:rsidRPr="005B4E62">
        <w:rPr>
          <w:color w:val="000000" w:themeColor="text1"/>
        </w:rPr>
        <w:t xml:space="preserve"> </w:t>
      </w:r>
      <w:r w:rsidR="005B4E62" w:rsidRPr="005B4E62">
        <w:rPr>
          <w:color w:val="000000" w:themeColor="text1"/>
        </w:rPr>
        <w:t>išvados dėl taikos sutarties pateikimo</w:t>
      </w:r>
      <w:bookmarkEnd w:id="2"/>
      <w:r w:rsidR="00332E90" w:rsidRPr="005B4E62">
        <w:rPr>
          <w:color w:val="000000" w:themeColor="text1"/>
        </w:rPr>
        <w:t>”</w:t>
      </w:r>
      <w:r w:rsidR="001C2347" w:rsidRPr="005B4E62">
        <w:rPr>
          <w:color w:val="000000" w:themeColor="text1"/>
        </w:rPr>
        <w:t xml:space="preserve">, kuriame </w:t>
      </w:r>
      <w:r w:rsidR="00E4444F">
        <w:rPr>
          <w:color w:val="000000" w:themeColor="text1"/>
        </w:rPr>
        <w:t xml:space="preserve">prašoma </w:t>
      </w:r>
      <w:r w:rsidR="005B4E62" w:rsidRPr="005B4E62">
        <w:rPr>
          <w:bCs/>
        </w:rPr>
        <w:t xml:space="preserve">įvertinti </w:t>
      </w:r>
      <w:r w:rsidR="005B4E62">
        <w:rPr>
          <w:bCs/>
        </w:rPr>
        <w:t>parengtą</w:t>
      </w:r>
      <w:r w:rsidR="005B4E62" w:rsidRPr="005B4E62">
        <w:rPr>
          <w:bCs/>
        </w:rPr>
        <w:t xml:space="preserve"> taikos sutarties projektą ir pateikti išvadą</w:t>
      </w:r>
      <w:r w:rsidR="0019241C">
        <w:rPr>
          <w:bCs/>
        </w:rPr>
        <w:t xml:space="preserve">. </w:t>
      </w:r>
      <w:r w:rsidR="00332E90" w:rsidRPr="00992C4F">
        <w:rPr>
          <w:color w:val="000000" w:themeColor="text1"/>
        </w:rPr>
        <w:t xml:space="preserve">Kazlų Rūdos savivaldybės </w:t>
      </w:r>
      <w:proofErr w:type="gramStart"/>
      <w:r w:rsidR="00332E90" w:rsidRPr="00992C4F">
        <w:rPr>
          <w:color w:val="000000" w:themeColor="text1"/>
        </w:rPr>
        <w:t xml:space="preserve">administracija </w:t>
      </w:r>
      <w:r w:rsidR="001C2347">
        <w:rPr>
          <w:color w:val="000000" w:themeColor="text1"/>
        </w:rPr>
        <w:t xml:space="preserve"> (</w:t>
      </w:r>
      <w:proofErr w:type="gramEnd"/>
      <w:r w:rsidR="001C2347">
        <w:rPr>
          <w:color w:val="000000" w:themeColor="text1"/>
        </w:rPr>
        <w:t xml:space="preserve">toliau – Savivaldybės administracija) </w:t>
      </w:r>
      <w:r w:rsidR="00332E90" w:rsidRPr="00992C4F">
        <w:rPr>
          <w:color w:val="000000" w:themeColor="text1"/>
        </w:rPr>
        <w:t xml:space="preserve">vertinimui pateikė reikalingus Savivaldybės dokumentus </w:t>
      </w:r>
      <w:r w:rsidR="00332E90" w:rsidRPr="00D95531">
        <w:rPr>
          <w:color w:val="0D0D0D" w:themeColor="text1" w:themeTint="F2"/>
        </w:rPr>
        <w:t>bei duomeni</w:t>
      </w:r>
      <w:r w:rsidR="005B4E62">
        <w:rPr>
          <w:color w:val="0D0D0D" w:themeColor="text1" w:themeTint="F2"/>
        </w:rPr>
        <w:t>s.</w:t>
      </w:r>
    </w:p>
    <w:p w14:paraId="431D520A" w14:textId="77777777" w:rsidR="00E4444F" w:rsidRDefault="00E4444F" w:rsidP="00E31BD8">
      <w:pPr>
        <w:autoSpaceDE w:val="0"/>
        <w:ind w:firstLine="567"/>
        <w:jc w:val="both"/>
      </w:pPr>
      <w:r>
        <w:t>Kazlų Rūdos savivaldybės kontrolieriaus 2026 m. vasario 19 d. įsakymo Nr. KĮ-4 pagrindu buvo atliktas vertinimas. Vertinimą atliko Savivaldybės kontrolierė Inga Pečiulaitienė.</w:t>
      </w:r>
    </w:p>
    <w:p w14:paraId="4DD2B4B7" w14:textId="2AB6F1CC" w:rsidR="00707914" w:rsidRDefault="00707914" w:rsidP="00E31BD8">
      <w:pPr>
        <w:autoSpaceDE w:val="0"/>
        <w:ind w:firstLine="567"/>
        <w:jc w:val="both"/>
      </w:pPr>
      <w:r>
        <w:rPr>
          <w:rStyle w:val="Grietas"/>
        </w:rPr>
        <w:t>Vertinimo objektas:</w:t>
      </w:r>
      <w:r>
        <w:t xml:space="preserve"> planuojama sudaryti taikos sutartis civilinėje byloje Nr. </w:t>
      </w:r>
      <w:r w:rsidR="0099705F">
        <w:t>e</w:t>
      </w:r>
      <w:r>
        <w:t xml:space="preserve">2-167-390/2026 tarp Kazlų Rūdos savivaldybės administracijos ir </w:t>
      </w:r>
      <w:proofErr w:type="gramStart"/>
      <w:r>
        <w:t>UAB ,,Nimetus</w:t>
      </w:r>
      <w:proofErr w:type="gramEnd"/>
      <w:r>
        <w:t xml:space="preserve">”. </w:t>
      </w:r>
    </w:p>
    <w:p w14:paraId="48D66CBE" w14:textId="77777777" w:rsidR="00E4444F" w:rsidRDefault="00F575F6" w:rsidP="00E4444F">
      <w:pPr>
        <w:autoSpaceDE w:val="0"/>
        <w:ind w:firstLine="567"/>
        <w:jc w:val="both"/>
      </w:pPr>
      <w:r w:rsidRPr="00F575F6">
        <w:rPr>
          <w:b/>
        </w:rPr>
        <w:t>Vertinimo tiksla</w:t>
      </w:r>
      <w:r>
        <w:rPr>
          <w:b/>
        </w:rPr>
        <w:t xml:space="preserve">s: </w:t>
      </w:r>
      <w:r>
        <w:t xml:space="preserve">nustatyti, ar planuojamos sudaryti taikos sutarties </w:t>
      </w:r>
      <w:r w:rsidR="00707914">
        <w:t xml:space="preserve">civilinėje byloje Nr. e2-167-390/2026 </w:t>
      </w:r>
      <w:r>
        <w:t>sąlygos nepažeistų reikalavimo savivaldybės turtą valdyti, naudoti ir disponuoti juo teisėtai, efektyviai, ekonomiškai ir rezultatyviai.</w:t>
      </w:r>
    </w:p>
    <w:p w14:paraId="35B06A89" w14:textId="68C0D5C9" w:rsidR="00E4444F" w:rsidRDefault="00E4444F" w:rsidP="00E4444F">
      <w:pPr>
        <w:autoSpaceDE w:val="0"/>
        <w:ind w:firstLine="567"/>
        <w:jc w:val="both"/>
      </w:pPr>
      <w:r w:rsidRPr="00E4444F">
        <w:rPr>
          <w:b/>
        </w:rPr>
        <w:t>Vertinimas apima</w:t>
      </w:r>
      <w:r>
        <w:t xml:space="preserve"> šias pagrindines sritis:</w:t>
      </w:r>
    </w:p>
    <w:p w14:paraId="4BF3ECF9" w14:textId="75991CD5" w:rsidR="00E4444F" w:rsidRPr="00E4444F" w:rsidRDefault="00E4444F" w:rsidP="00E4444F">
      <w:pPr>
        <w:pStyle w:val="prastasiniatinklio"/>
        <w:numPr>
          <w:ilvl w:val="0"/>
          <w:numId w:val="12"/>
        </w:numPr>
        <w:spacing w:before="0" w:beforeAutospacing="0" w:after="0" w:afterAutospacing="0"/>
        <w:ind w:left="714" w:hanging="357"/>
        <w:jc w:val="both"/>
      </w:pPr>
      <w:r w:rsidRPr="00E4444F">
        <w:rPr>
          <w:rStyle w:val="Grietas"/>
          <w:b w:val="0"/>
          <w:i/>
        </w:rPr>
        <w:t>teisinį vertinimą</w:t>
      </w:r>
      <w:r w:rsidRPr="00E4444F">
        <w:t xml:space="preserve"> – nustatoma, ar taikos sutarties nuostatos neprieštarauja galiojantiems teisės aktams, viešojo intereso apsaugos principams ir ar jos atitinka teisėtumo reikalavimus</w:t>
      </w:r>
      <w:r>
        <w:t>;</w:t>
      </w:r>
    </w:p>
    <w:p w14:paraId="67D6F92D" w14:textId="00E42BB1" w:rsidR="00E4444F" w:rsidRPr="00E4444F" w:rsidRDefault="00E4444F" w:rsidP="00E4444F">
      <w:pPr>
        <w:pStyle w:val="prastasiniatinklio"/>
        <w:numPr>
          <w:ilvl w:val="0"/>
          <w:numId w:val="12"/>
        </w:numPr>
        <w:jc w:val="both"/>
      </w:pPr>
      <w:r w:rsidRPr="00E4444F">
        <w:rPr>
          <w:rStyle w:val="Grietas"/>
          <w:b w:val="0"/>
          <w:i/>
        </w:rPr>
        <w:t>ekonominį vertinimą</w:t>
      </w:r>
      <w:r w:rsidRPr="00E4444F">
        <w:t xml:space="preserve"> – atliekamas palyginamasis tikėtino teismo sprendimo finansinių pasekmių ir planuojamos taikos sutarties sąlygų vertinimas, įskaitant tiesioginės finansinės naudos, palūkanų skirtumo bei galimų bylinėjimosi išlaidų išvengimo analizę</w:t>
      </w:r>
      <w:r>
        <w:t>;</w:t>
      </w:r>
    </w:p>
    <w:p w14:paraId="3D2222B1" w14:textId="42F759B1" w:rsidR="00E4444F" w:rsidRPr="00E4444F" w:rsidRDefault="00E4444F" w:rsidP="00E4444F">
      <w:pPr>
        <w:pStyle w:val="prastasiniatinklio"/>
        <w:numPr>
          <w:ilvl w:val="0"/>
          <w:numId w:val="12"/>
        </w:numPr>
        <w:jc w:val="both"/>
      </w:pPr>
      <w:r w:rsidRPr="00E4444F">
        <w:rPr>
          <w:rStyle w:val="Grietas"/>
          <w:b w:val="0"/>
          <w:i/>
        </w:rPr>
        <w:t>efektyvumo vertinimą</w:t>
      </w:r>
      <w:r w:rsidRPr="00E4444F">
        <w:t xml:space="preserve"> – įvertinamas galimas ginčo nagrinėjimo teisme laikotarpis, administracinės naštos mastas ir procesinių išlaidų rizika bei jų išvengimo galimybės</w:t>
      </w:r>
      <w:r>
        <w:t>;</w:t>
      </w:r>
    </w:p>
    <w:p w14:paraId="6199B6FE" w14:textId="5B63CBF5" w:rsidR="00E4444F" w:rsidRPr="00E4444F" w:rsidRDefault="00E4444F" w:rsidP="00E4444F">
      <w:pPr>
        <w:pStyle w:val="prastasiniatinklio"/>
        <w:numPr>
          <w:ilvl w:val="0"/>
          <w:numId w:val="12"/>
        </w:numPr>
        <w:jc w:val="both"/>
      </w:pPr>
      <w:r w:rsidRPr="00E4444F">
        <w:rPr>
          <w:rStyle w:val="Grietas"/>
          <w:b w:val="0"/>
          <w:i/>
        </w:rPr>
        <w:t>rezultatyvumo vertinimą</w:t>
      </w:r>
      <w:r w:rsidRPr="00E4444F">
        <w:t xml:space="preserve"> – analizuojama, ar taikos sutartis užtikrina savivaldybės interesų apsaugą, tinkamą atsiskaitymo mechanizmą bei garantinio laikotarpio prievolių įvykdymą</w:t>
      </w:r>
      <w:r>
        <w:t>;</w:t>
      </w:r>
    </w:p>
    <w:p w14:paraId="610E0E2E" w14:textId="3A7D2681" w:rsidR="00E4444F" w:rsidRDefault="00E4444F" w:rsidP="00E4444F">
      <w:pPr>
        <w:pStyle w:val="prastasiniatinklio"/>
        <w:numPr>
          <w:ilvl w:val="0"/>
          <w:numId w:val="12"/>
        </w:numPr>
        <w:spacing w:before="0" w:beforeAutospacing="0" w:after="0" w:afterAutospacing="0"/>
        <w:jc w:val="both"/>
      </w:pPr>
      <w:r w:rsidRPr="00E4444F">
        <w:rPr>
          <w:rStyle w:val="Grietas"/>
          <w:b w:val="0"/>
          <w:i/>
        </w:rPr>
        <w:t>kitų rizikų vertinimą</w:t>
      </w:r>
      <w:r w:rsidRPr="00E4444F">
        <w:t xml:space="preserve"> – identifikuojamos</w:t>
      </w:r>
      <w:r>
        <w:t xml:space="preserve"> papildomos finansinės, teisinės ir procesinės rizikos, galinčios turėti įtakos savivaldybės interesams ar sprendimo pagrįstumui.</w:t>
      </w:r>
    </w:p>
    <w:p w14:paraId="6E781F55" w14:textId="32500B27" w:rsidR="005B4E62" w:rsidRDefault="00707914" w:rsidP="00E4444F">
      <w:pPr>
        <w:autoSpaceDE w:val="0"/>
        <w:ind w:firstLine="567"/>
        <w:jc w:val="both"/>
      </w:pPr>
      <w:r>
        <w:t xml:space="preserve">Vertinimas atliktas remiantis pateiktais procesiniais dokumentais, </w:t>
      </w:r>
      <w:r w:rsidR="00476C6E">
        <w:t xml:space="preserve">pateiktais ir vertinimo metu atliktais </w:t>
      </w:r>
      <w:r w:rsidR="009A69EE">
        <w:t>finansiniais</w:t>
      </w:r>
      <w:r>
        <w:t xml:space="preserve"> skaičiavimais</w:t>
      </w:r>
      <w:r w:rsidR="00476C6E">
        <w:t xml:space="preserve">, </w:t>
      </w:r>
      <w:r>
        <w:t>taikos sutarties projektu. Ginčo teisinio pagrįstumo vertinimas neatliktas.</w:t>
      </w:r>
    </w:p>
    <w:p w14:paraId="5F8F41C7" w14:textId="15DB5B58" w:rsidR="00476C6E" w:rsidRDefault="00476C6E" w:rsidP="00E31BD8">
      <w:pPr>
        <w:autoSpaceDE w:val="0"/>
        <w:ind w:firstLine="567"/>
        <w:jc w:val="both"/>
      </w:pPr>
    </w:p>
    <w:p w14:paraId="1B4BEF9A" w14:textId="4B339600" w:rsidR="00476C6E" w:rsidRDefault="00476C6E" w:rsidP="00E31BD8">
      <w:pPr>
        <w:autoSpaceDE w:val="0"/>
        <w:ind w:firstLine="567"/>
        <w:jc w:val="both"/>
      </w:pPr>
    </w:p>
    <w:p w14:paraId="150E5A8A" w14:textId="62B4201F" w:rsidR="00476C6E" w:rsidRDefault="00476C6E" w:rsidP="00E31BD8">
      <w:pPr>
        <w:autoSpaceDE w:val="0"/>
        <w:ind w:firstLine="567"/>
        <w:jc w:val="both"/>
      </w:pPr>
    </w:p>
    <w:p w14:paraId="334123BF" w14:textId="65053219" w:rsidR="00476C6E" w:rsidRDefault="00476C6E" w:rsidP="00E31BD8">
      <w:pPr>
        <w:autoSpaceDE w:val="0"/>
        <w:ind w:firstLine="567"/>
        <w:jc w:val="both"/>
      </w:pPr>
    </w:p>
    <w:p w14:paraId="135FCF83" w14:textId="5DA893AE" w:rsidR="00476C6E" w:rsidRDefault="00476C6E" w:rsidP="00E31BD8">
      <w:pPr>
        <w:autoSpaceDE w:val="0"/>
        <w:ind w:firstLine="567"/>
        <w:jc w:val="both"/>
      </w:pPr>
    </w:p>
    <w:p w14:paraId="273651CE" w14:textId="69ED0C46" w:rsidR="00476C6E" w:rsidRDefault="00476C6E" w:rsidP="00E31BD8">
      <w:pPr>
        <w:autoSpaceDE w:val="0"/>
        <w:ind w:firstLine="567"/>
        <w:jc w:val="both"/>
      </w:pPr>
    </w:p>
    <w:p w14:paraId="45FCBB5C" w14:textId="0BACA1C6" w:rsidR="00476C6E" w:rsidRDefault="00476C6E" w:rsidP="00E31BD8">
      <w:pPr>
        <w:autoSpaceDE w:val="0"/>
        <w:ind w:firstLine="567"/>
        <w:jc w:val="both"/>
      </w:pPr>
    </w:p>
    <w:p w14:paraId="40B94920" w14:textId="77777777" w:rsidR="00E4444F" w:rsidRDefault="00E4444F" w:rsidP="00904A25">
      <w:pPr>
        <w:pStyle w:val="prastasiniatinklio"/>
        <w:spacing w:before="0" w:beforeAutospacing="0" w:after="0" w:afterAutospacing="0"/>
        <w:ind w:firstLine="567"/>
      </w:pPr>
      <w:r>
        <w:rPr>
          <w:rStyle w:val="Grietas"/>
        </w:rPr>
        <w:t>Vertinimo teisinis pagrindas</w:t>
      </w:r>
    </w:p>
    <w:p w14:paraId="10765C6B" w14:textId="77777777" w:rsidR="00C2678B" w:rsidRDefault="00E4444F" w:rsidP="00904A25">
      <w:pPr>
        <w:pStyle w:val="prastasiniatinklio"/>
        <w:spacing w:before="0" w:beforeAutospacing="0" w:after="0" w:afterAutospacing="0"/>
        <w:ind w:firstLine="567"/>
        <w:jc w:val="both"/>
      </w:pPr>
      <w:r>
        <w:t>Vertinimas atliktas vadovaujantis šiais teisės aktais ir nuostatomis:</w:t>
      </w:r>
    </w:p>
    <w:p w14:paraId="67661086" w14:textId="77777777" w:rsidR="00C2678B" w:rsidRPr="00C2678B" w:rsidRDefault="00C2678B" w:rsidP="00C2678B">
      <w:pPr>
        <w:pStyle w:val="prastasiniatinklio"/>
        <w:spacing w:before="0" w:beforeAutospacing="0" w:after="0" w:afterAutospacing="0"/>
        <w:ind w:firstLine="567"/>
        <w:jc w:val="both"/>
      </w:pPr>
      <w:r w:rsidRPr="00C2678B">
        <w:rPr>
          <w:rStyle w:val="Grietas"/>
          <w:b w:val="0"/>
        </w:rPr>
        <w:t xml:space="preserve">1. </w:t>
      </w:r>
      <w:r w:rsidR="00E4444F" w:rsidRPr="00C2678B">
        <w:rPr>
          <w:rStyle w:val="Grietas"/>
          <w:b w:val="0"/>
        </w:rPr>
        <w:t>Lietuvos Respublikos valstybės ir savivaldybių turto valdymo, naudojimo ir disponavimo juo įstatymo 9 straipsnio 1 dalimi</w:t>
      </w:r>
      <w:r w:rsidR="00E4444F" w:rsidRPr="00C2678B">
        <w:t>, kuri nustato, kad valstybės ir savivaldybių turtas turi būti valdomas laikantis visuomeninės naudos</w:t>
      </w:r>
      <w:r w:rsidRPr="00C2678B">
        <w:rPr>
          <w:rStyle w:val="Puslapioinaosnuoroda"/>
        </w:rPr>
        <w:footnoteReference w:id="1"/>
      </w:r>
      <w:r w:rsidR="00E4444F" w:rsidRPr="00C2678B">
        <w:t>, efektyvumo</w:t>
      </w:r>
      <w:r w:rsidRPr="00C2678B">
        <w:rPr>
          <w:rStyle w:val="Puslapioinaosnuoroda"/>
        </w:rPr>
        <w:footnoteReference w:id="2"/>
      </w:r>
      <w:r w:rsidR="00E4444F" w:rsidRPr="00C2678B">
        <w:t>, racionalumo</w:t>
      </w:r>
      <w:r w:rsidRPr="00C2678B">
        <w:rPr>
          <w:rStyle w:val="Puslapioinaosnuoroda"/>
        </w:rPr>
        <w:footnoteReference w:id="3"/>
      </w:r>
      <w:r w:rsidR="00E4444F" w:rsidRPr="00C2678B">
        <w:t xml:space="preserve"> ir viešosios teisės</w:t>
      </w:r>
      <w:r w:rsidRPr="00C2678B">
        <w:rPr>
          <w:rStyle w:val="Puslapioinaosnuoroda"/>
        </w:rPr>
        <w:footnoteReference w:id="4"/>
      </w:r>
      <w:r w:rsidR="00E4444F" w:rsidRPr="00C2678B">
        <w:t xml:space="preserve"> principų.</w:t>
      </w:r>
    </w:p>
    <w:p w14:paraId="4936476C" w14:textId="351D702F" w:rsidR="00E4444F" w:rsidRPr="00C2678B" w:rsidRDefault="00C2678B" w:rsidP="00C2678B">
      <w:pPr>
        <w:pStyle w:val="prastasiniatinklio"/>
        <w:spacing w:before="0" w:beforeAutospacing="0" w:after="0" w:afterAutospacing="0"/>
        <w:ind w:firstLine="567"/>
        <w:jc w:val="both"/>
      </w:pPr>
      <w:r w:rsidRPr="00C2678B">
        <w:rPr>
          <w:rStyle w:val="Grietas"/>
          <w:b w:val="0"/>
        </w:rPr>
        <w:t xml:space="preserve">2. </w:t>
      </w:r>
      <w:r w:rsidR="00E4444F" w:rsidRPr="00C2678B">
        <w:rPr>
          <w:rStyle w:val="Grietas"/>
          <w:b w:val="0"/>
        </w:rPr>
        <w:t>Lietuvos Respublikos vietos savivaldos įstatymo 67 straipsnio 1 dalimi</w:t>
      </w:r>
      <w:r w:rsidR="00E4444F" w:rsidRPr="00C2678B">
        <w:t>, kurioje nustatyta, kad Savivaldybės kontrolės ir audito tarnyba:</w:t>
      </w:r>
    </w:p>
    <w:p w14:paraId="49EFB1B6" w14:textId="77777777" w:rsidR="00C2678B" w:rsidRPr="00C2678B" w:rsidRDefault="00C2678B" w:rsidP="00C2678B">
      <w:pPr>
        <w:pStyle w:val="prastasiniatinklio"/>
        <w:spacing w:before="0" w:beforeAutospacing="0" w:after="0" w:afterAutospacing="0"/>
        <w:ind w:firstLine="567"/>
        <w:jc w:val="both"/>
      </w:pPr>
      <w:r w:rsidRPr="00C2678B">
        <w:t xml:space="preserve">- </w:t>
      </w:r>
      <w:r w:rsidR="00E4444F" w:rsidRPr="00C2678B">
        <w:t>prižiūri savivaldybės turto naudojimą teisėtumo, efektyvumo, ekonomiškumo ir rezultatyvumo požiūriu;</w:t>
      </w:r>
    </w:p>
    <w:p w14:paraId="18FCC1FC" w14:textId="023D4226" w:rsidR="00C2678B" w:rsidRPr="00C2678B" w:rsidRDefault="00C2678B" w:rsidP="00C2678B">
      <w:pPr>
        <w:pStyle w:val="prastasiniatinklio"/>
        <w:spacing w:before="0" w:beforeAutospacing="0" w:after="0" w:afterAutospacing="0"/>
        <w:ind w:firstLine="567"/>
        <w:jc w:val="both"/>
      </w:pPr>
      <w:r w:rsidRPr="00C2678B">
        <w:t xml:space="preserve">- </w:t>
      </w:r>
      <w:r w:rsidR="00E4444F" w:rsidRPr="00C2678B">
        <w:t>teikia sprendimams priimti reikalingas išvadas.</w:t>
      </w:r>
    </w:p>
    <w:p w14:paraId="453ADA4A" w14:textId="064C2D7E" w:rsidR="00E4444F" w:rsidRDefault="00C2678B" w:rsidP="00C2678B">
      <w:pPr>
        <w:pStyle w:val="prastasiniatinklio"/>
        <w:spacing w:before="0" w:beforeAutospacing="0" w:after="0" w:afterAutospacing="0"/>
        <w:ind w:firstLine="567"/>
        <w:jc w:val="both"/>
      </w:pPr>
      <w:r w:rsidRPr="00C2678B">
        <w:rPr>
          <w:rStyle w:val="Grietas"/>
          <w:b w:val="0"/>
        </w:rPr>
        <w:t>3. Kazlų Rūdos s</w:t>
      </w:r>
      <w:r w:rsidR="00E4444F" w:rsidRPr="00C2678B">
        <w:rPr>
          <w:rStyle w:val="Grietas"/>
          <w:b w:val="0"/>
        </w:rPr>
        <w:t>avivaldybės kontrolės ir audito tarnybos (toliau – Tarnyba) nuostatų 14 punktu</w:t>
      </w:r>
      <w:r w:rsidR="00E4444F" w:rsidRPr="00C2678B">
        <w:t>, kuriame nustatyti pagrindiniai</w:t>
      </w:r>
      <w:r w:rsidR="00E4444F">
        <w:t xml:space="preserve"> Tarnybos uždaviniai – prižiūrėti, ar Savivaldybės turtas ir patikėjimo teise valdomas valstybės turtas valdomi ir naudojami teisėtai, efektyviai, ekonomiškai ir rezultatyviai, taip pat vertinti, kaip vykdomas Savivaldybės biudžetas ir naudojami kiti piniginiai ištekliai.</w:t>
      </w:r>
    </w:p>
    <w:p w14:paraId="3379DFA4" w14:textId="77777777" w:rsidR="00904A25" w:rsidRDefault="00904A25" w:rsidP="00C2678B">
      <w:pPr>
        <w:pStyle w:val="prastasiniatinklio"/>
        <w:spacing w:before="0" w:beforeAutospacing="0" w:after="0" w:afterAutospacing="0"/>
        <w:ind w:firstLine="567"/>
        <w:jc w:val="both"/>
      </w:pPr>
    </w:p>
    <w:p w14:paraId="7DD5317B" w14:textId="77777777" w:rsidR="00E4444F" w:rsidRPr="00C2678B" w:rsidRDefault="00E4444F" w:rsidP="00904A25">
      <w:pPr>
        <w:pStyle w:val="prastasiniatinklio"/>
        <w:spacing w:before="0" w:beforeAutospacing="0" w:after="0" w:afterAutospacing="0"/>
        <w:ind w:firstLine="567"/>
        <w:jc w:val="both"/>
      </w:pPr>
      <w:r w:rsidRPr="00C2678B">
        <w:rPr>
          <w:rStyle w:val="Grietas"/>
        </w:rPr>
        <w:t>Vertinimo metodologinė nuostata</w:t>
      </w:r>
    </w:p>
    <w:p w14:paraId="4E5131DB" w14:textId="65855823" w:rsidR="0027599A" w:rsidRDefault="00E4444F" w:rsidP="00904A25">
      <w:pPr>
        <w:pStyle w:val="prastasiniatinklio"/>
        <w:spacing w:before="0" w:beforeAutospacing="0" w:after="0" w:afterAutospacing="0"/>
        <w:ind w:firstLine="567"/>
        <w:jc w:val="both"/>
      </w:pPr>
      <w:r>
        <w:t>Atliekant vertinimą vadovautasi principu, kad sprendimas, kuris pagrįstai sumažina galimas savivaldybės išlaidas arba finansinę riziką, laikomas atitinkančiu efektyvumo principą, išskyrus atvejus, kai toks sprendimas akivaizdžiai pažeistų teisėtumo ar racionalumo reikalavimus.</w:t>
      </w:r>
    </w:p>
    <w:p w14:paraId="47933472" w14:textId="77777777" w:rsidR="00904A25" w:rsidRDefault="00904A25" w:rsidP="00904A25">
      <w:pPr>
        <w:pStyle w:val="prastasiniatinklio"/>
        <w:spacing w:before="0" w:beforeAutospacing="0" w:after="0" w:afterAutospacing="0"/>
        <w:ind w:firstLine="567"/>
        <w:jc w:val="both"/>
      </w:pPr>
    </w:p>
    <w:p w14:paraId="5E2C8CB2" w14:textId="51393091" w:rsidR="008F106A" w:rsidRDefault="00476C6E" w:rsidP="00C2678B">
      <w:pPr>
        <w:pStyle w:val="Antrat3"/>
        <w:ind w:firstLine="567"/>
        <w:rPr>
          <w:rFonts w:ascii="Times New Roman" w:eastAsia="Times New Roman" w:hAnsi="Times New Roman" w:cs="Times New Roman"/>
          <w:b/>
          <w:color w:val="auto"/>
        </w:rPr>
      </w:pPr>
      <w:r w:rsidRPr="00476C6E">
        <w:rPr>
          <w:rFonts w:ascii="Times New Roman" w:eastAsia="Times New Roman" w:hAnsi="Times New Roman" w:cs="Times New Roman"/>
          <w:b/>
          <w:color w:val="auto"/>
        </w:rPr>
        <w:t>Vertinimo apribojimai</w:t>
      </w:r>
    </w:p>
    <w:p w14:paraId="4D169E71" w14:textId="77C93D7F" w:rsidR="00404643" w:rsidRDefault="00404643" w:rsidP="00C2678B">
      <w:pPr>
        <w:pStyle w:val="prastasiniatinklio"/>
        <w:spacing w:before="0" w:beforeAutospacing="0" w:after="0" w:afterAutospacing="0"/>
        <w:ind w:firstLine="567"/>
        <w:jc w:val="both"/>
      </w:pPr>
      <w:r>
        <w:t xml:space="preserve">Savivaldybės kontrolieriaus išvados teikimo metodika, forma ir procedūra nėra reglamentuota ir detalizuota, todėl vertinimo atlikimas remiasi profesine patirtimi, bendrais principais ir praktinėmis vertinimo gairėmis. </w:t>
      </w:r>
    </w:p>
    <w:p w14:paraId="7A22E6B9" w14:textId="1A6BED27" w:rsidR="00C2678B" w:rsidRDefault="00C2678B" w:rsidP="00C2678B">
      <w:pPr>
        <w:pStyle w:val="prastasiniatinklio"/>
        <w:spacing w:before="0" w:beforeAutospacing="0" w:after="0" w:afterAutospacing="0"/>
        <w:ind w:firstLine="567"/>
        <w:jc w:val="both"/>
      </w:pPr>
      <w:r>
        <w:t xml:space="preserve">Vertinimas atliktas remiantis Savivaldybės administracijos pateiktais dokumentais, paaiškinimais, </w:t>
      </w:r>
      <w:r w:rsidR="009A69EE">
        <w:t xml:space="preserve">finansiniais </w:t>
      </w:r>
      <w:r>
        <w:t>skaičiavimais bei kitais vertinimo metu turėtais duomenimis. Vertinimo išvadų patikimumas tiesiogiai priklauso nuo pateiktos informacijos išsamumo ir tikslumo, todėl paaiškėjus naujoms reikšmingoms aplinkybėms ar pateikus papildomus dokumentus, vertinimo rezultatai galėtų būti peržiūrėti ir atitinkamai pakeisti.</w:t>
      </w:r>
    </w:p>
    <w:p w14:paraId="03AD5FE5" w14:textId="77777777" w:rsidR="00C2678B" w:rsidRDefault="00C2678B" w:rsidP="00C2678B">
      <w:pPr>
        <w:pStyle w:val="prastasiniatinklio"/>
        <w:spacing w:before="0" w:beforeAutospacing="0" w:after="0" w:afterAutospacing="0"/>
        <w:ind w:firstLine="567"/>
        <w:jc w:val="both"/>
      </w:pPr>
      <w:r>
        <w:t>Vertinimas grindžiamas šalių pateiktais skaičiavimais, vertinimo metu atliktais analitiniais skaičiavimais, ekspertų išvadomis bei derybų metu suformuotomis prielaidomis. Pažymėtina, kad galutinė teisminio ginčo baigtis yra neapibrėžta ir priklauso nuo teismo vertinimo, todėl faktinis finansinis rezultatas gali skirtis nuo vertinimo metu prognozuojamo.</w:t>
      </w:r>
    </w:p>
    <w:p w14:paraId="079402D4" w14:textId="77777777" w:rsidR="0099705F" w:rsidRDefault="00C2678B" w:rsidP="0099705F">
      <w:pPr>
        <w:pStyle w:val="prastasiniatinklio"/>
        <w:spacing w:before="0" w:beforeAutospacing="0" w:after="0" w:afterAutospacing="0"/>
        <w:ind w:firstLine="567"/>
        <w:jc w:val="both"/>
      </w:pPr>
      <w:r>
        <w:t>Finansinių pasekmių analizė atlikta pagal vertinimo dieną turėtus duomenis ir taikytas scenarijų prielaidas, todėl realios Savivaldybės patiriamos išlaidos ar galimi sutaupymai ateityje gali kisti dėl pasikeitusių faktinių aplinkybių, procesinių sprendimų, mokėjimų terminų, palūkanų skaičiavimo laikotarpių ar kitų reikšmingų veiksnių.</w:t>
      </w:r>
    </w:p>
    <w:p w14:paraId="63875F34" w14:textId="77777777" w:rsidR="0099705F" w:rsidRDefault="00C2678B" w:rsidP="0099705F">
      <w:pPr>
        <w:pStyle w:val="prastasiniatinklio"/>
        <w:spacing w:before="0" w:beforeAutospacing="0" w:after="0" w:afterAutospacing="0"/>
        <w:ind w:firstLine="567"/>
        <w:jc w:val="both"/>
      </w:pPr>
      <w:r>
        <w:t>Pažymėtina, kad šis vertinimas neapima ginčo nagrinėjimo iš esmės, įrodymų vertinimo ar šalių materialiųjų civilinių teisių ir pareigų nustatymo, nes tai priskirta teismo kompetencijai. Taip pat vertinimas neapima Savivaldybės vykdomųjų institucijų strateginių ar vadybinių sprendimų tikslingumo analizės</w:t>
      </w:r>
      <w:r w:rsidR="0099705F">
        <w:t>.</w:t>
      </w:r>
    </w:p>
    <w:p w14:paraId="2C751033" w14:textId="59FA5BCB" w:rsidR="00904A25" w:rsidRDefault="0099705F" w:rsidP="00904A25">
      <w:pPr>
        <w:pStyle w:val="prastasiniatinklio"/>
        <w:spacing w:before="0" w:beforeAutospacing="0" w:after="0" w:afterAutospacing="0"/>
        <w:ind w:firstLine="567"/>
        <w:jc w:val="both"/>
        <w:rPr>
          <w:b/>
        </w:rPr>
      </w:pPr>
      <w:r w:rsidRPr="0099705F">
        <w:rPr>
          <w:b/>
        </w:rPr>
        <w:t xml:space="preserve">Vertinimas </w:t>
      </w:r>
      <w:r w:rsidR="00C2678B" w:rsidRPr="0099705F">
        <w:rPr>
          <w:b/>
        </w:rPr>
        <w:t xml:space="preserve">apsiriboja planuojamos </w:t>
      </w:r>
      <w:r w:rsidRPr="0099705F">
        <w:rPr>
          <w:b/>
        </w:rPr>
        <w:t xml:space="preserve">sudaryti </w:t>
      </w:r>
      <w:r w:rsidR="00C2678B" w:rsidRPr="0099705F">
        <w:rPr>
          <w:b/>
        </w:rPr>
        <w:t xml:space="preserve">taikos sutarties sąlygų atitikties teisėtumo, efektyvumo, ekonomiškumo ir rezultatyvumo principams </w:t>
      </w:r>
      <w:r w:rsidR="00CF0859">
        <w:rPr>
          <w:b/>
        </w:rPr>
        <w:t>bei galim</w:t>
      </w:r>
      <w:r w:rsidR="00CF0859">
        <w:rPr>
          <w:b/>
          <w:lang w:val="lt-LT"/>
        </w:rPr>
        <w:t>ų</w:t>
      </w:r>
      <w:r w:rsidR="00CF0859">
        <w:rPr>
          <w:b/>
        </w:rPr>
        <w:t xml:space="preserve"> kitų rizikų </w:t>
      </w:r>
      <w:r w:rsidR="00C2678B" w:rsidRPr="0099705F">
        <w:rPr>
          <w:b/>
        </w:rPr>
        <w:t>įvertinimu.</w:t>
      </w:r>
    </w:p>
    <w:p w14:paraId="28593D09" w14:textId="5BDF5D83" w:rsidR="00F9740F" w:rsidRDefault="00F9740F" w:rsidP="00476C6E">
      <w:pPr>
        <w:pStyle w:val="Default"/>
        <w:ind w:firstLine="426"/>
        <w:jc w:val="both"/>
      </w:pPr>
    </w:p>
    <w:p w14:paraId="23134867" w14:textId="77777777" w:rsidR="009A69EE" w:rsidRDefault="009A69EE" w:rsidP="00476C6E">
      <w:pPr>
        <w:pStyle w:val="Default"/>
        <w:ind w:firstLine="426"/>
        <w:jc w:val="both"/>
      </w:pPr>
    </w:p>
    <w:p w14:paraId="3C73D1F0" w14:textId="6685C0A6" w:rsidR="00904A25" w:rsidRPr="009D7BCA" w:rsidRDefault="00883422" w:rsidP="00904A25">
      <w:pPr>
        <w:autoSpaceDE w:val="0"/>
        <w:ind w:firstLine="567"/>
        <w:jc w:val="both"/>
        <w:rPr>
          <w:b/>
        </w:rPr>
      </w:pPr>
      <w:r w:rsidRPr="00831BD2">
        <w:rPr>
          <w:b/>
        </w:rPr>
        <w:t>Vadovybės atsakomybė</w:t>
      </w:r>
      <w:bookmarkStart w:id="3" w:name="_Hlk210132781"/>
    </w:p>
    <w:bookmarkEnd w:id="3"/>
    <w:p w14:paraId="29700D13" w14:textId="77777777" w:rsidR="0099705F" w:rsidRDefault="0099705F" w:rsidP="00904A25">
      <w:pPr>
        <w:pStyle w:val="prastasiniatinklio"/>
        <w:spacing w:before="0" w:beforeAutospacing="0" w:after="0" w:afterAutospacing="0"/>
        <w:ind w:firstLine="567"/>
        <w:jc w:val="both"/>
      </w:pPr>
      <w:r>
        <w:t>Savivaldybės administracija yra atsakinga už vertinimui pateiktų duomenų, dokumentų ir paaiškinimų tikrumą, teisingumą, išsamumą bei savalaikį pateikimą. Atliekant vertinimą buvo vadovaujamasi prielaida, kad visi pateikti duomenys yra teisingi, objektyvūs ir išsamūs, o dokumentų kopijos atitinka jų originalus.</w:t>
      </w:r>
    </w:p>
    <w:p w14:paraId="5A158DC5" w14:textId="275600F9" w:rsidR="0099705F" w:rsidRDefault="0099705F" w:rsidP="0099705F">
      <w:pPr>
        <w:pStyle w:val="prastasiniatinklio"/>
        <w:spacing w:before="0" w:beforeAutospacing="0" w:after="0" w:afterAutospacing="0"/>
        <w:ind w:firstLine="567"/>
        <w:jc w:val="both"/>
      </w:pPr>
      <w:r>
        <w:t>Savivaldybės administracija taip pat atsako už:</w:t>
      </w:r>
    </w:p>
    <w:p w14:paraId="07EC987C" w14:textId="77777777" w:rsidR="0099705F" w:rsidRDefault="0099705F" w:rsidP="0099705F">
      <w:pPr>
        <w:pStyle w:val="prastasiniatinklio"/>
        <w:numPr>
          <w:ilvl w:val="0"/>
          <w:numId w:val="16"/>
        </w:numPr>
        <w:spacing w:before="0" w:beforeAutospacing="0" w:after="0" w:afterAutospacing="0"/>
        <w:jc w:val="both"/>
      </w:pPr>
      <w:r>
        <w:t>visos reikšmingos informacijos, galinčios turėti įtakos vertinimo rezultatams, pateikimą;</w:t>
      </w:r>
    </w:p>
    <w:p w14:paraId="1AA27F54" w14:textId="77777777" w:rsidR="0099705F" w:rsidRDefault="0099705F" w:rsidP="0099705F">
      <w:pPr>
        <w:pStyle w:val="prastasiniatinklio"/>
        <w:numPr>
          <w:ilvl w:val="0"/>
          <w:numId w:val="16"/>
        </w:numPr>
        <w:spacing w:before="0" w:beforeAutospacing="0" w:after="0" w:afterAutospacing="0"/>
        <w:jc w:val="both"/>
      </w:pPr>
      <w:r>
        <w:t>tinkamą vidaus kontrolės sistemos veikimą ir patikimos finansinės bei teisinės informacijos parengimą;</w:t>
      </w:r>
    </w:p>
    <w:p w14:paraId="66FB686B" w14:textId="77777777" w:rsidR="0099705F" w:rsidRDefault="0099705F" w:rsidP="0099705F">
      <w:pPr>
        <w:pStyle w:val="prastasiniatinklio"/>
        <w:numPr>
          <w:ilvl w:val="0"/>
          <w:numId w:val="16"/>
        </w:numPr>
        <w:spacing w:before="0" w:beforeAutospacing="0" w:after="0" w:afterAutospacing="0"/>
        <w:jc w:val="both"/>
      </w:pPr>
      <w:r>
        <w:t>sprendimų, susijusių su taikos sutarties sudarymu, teisėtumą, pagrįstumą ir jų atitiktį galiojantiems teisės aktams;</w:t>
      </w:r>
    </w:p>
    <w:p w14:paraId="55E1C5D5" w14:textId="77777777" w:rsidR="0099705F" w:rsidRDefault="0099705F" w:rsidP="0099705F">
      <w:pPr>
        <w:pStyle w:val="prastasiniatinklio"/>
        <w:numPr>
          <w:ilvl w:val="0"/>
          <w:numId w:val="16"/>
        </w:numPr>
        <w:spacing w:before="0" w:beforeAutospacing="0" w:after="0" w:afterAutospacing="0"/>
      </w:pPr>
      <w:r>
        <w:t>pateiktų skaičiavimų metodikos pagrįstumą bei prielaidų realistiškumą.</w:t>
      </w:r>
    </w:p>
    <w:p w14:paraId="516F6AF9" w14:textId="77777777" w:rsidR="0099705F" w:rsidRDefault="0099705F" w:rsidP="0099705F">
      <w:pPr>
        <w:pStyle w:val="prastasiniatinklio"/>
        <w:spacing w:before="0" w:beforeAutospacing="0" w:after="0" w:afterAutospacing="0"/>
        <w:ind w:firstLine="567"/>
        <w:jc w:val="both"/>
      </w:pPr>
      <w:r>
        <w:t>Savivaldybės administracija yra atsakinga už tai, kad vertinimą atliekantiems asmenims nebūtų nuslėpta reikšminga informacija, galinti turėti įtakos vertinimo išvadoms. Nustačius, kad vertinimui buvo pateikti netikslūs ar neišsamūs duomenys, vertinimo išvados gali būti peržiūrimos.</w:t>
      </w:r>
    </w:p>
    <w:p w14:paraId="7BE410A1" w14:textId="77777777" w:rsidR="00F9740F" w:rsidRDefault="00F9740F" w:rsidP="00883422">
      <w:pPr>
        <w:autoSpaceDE w:val="0"/>
        <w:ind w:firstLine="567"/>
        <w:jc w:val="both"/>
      </w:pPr>
    </w:p>
    <w:p w14:paraId="50100C49" w14:textId="77777777" w:rsidR="0099705F" w:rsidRDefault="0099705F" w:rsidP="00904A25">
      <w:pPr>
        <w:pStyle w:val="prastasiniatinklio"/>
        <w:spacing w:before="0" w:beforeAutospacing="0" w:after="0" w:afterAutospacing="0"/>
        <w:ind w:firstLine="567"/>
      </w:pPr>
      <w:r>
        <w:rPr>
          <w:rStyle w:val="Grietas"/>
        </w:rPr>
        <w:t>Auditoriaus atsakomybė</w:t>
      </w:r>
    </w:p>
    <w:p w14:paraId="53D2B6C8" w14:textId="77777777" w:rsidR="0099705F" w:rsidRDefault="0099705F" w:rsidP="00904A25">
      <w:pPr>
        <w:pStyle w:val="prastasiniatinklio"/>
        <w:spacing w:before="0" w:beforeAutospacing="0" w:after="0" w:afterAutospacing="0"/>
        <w:ind w:firstLine="567"/>
        <w:jc w:val="both"/>
      </w:pPr>
      <w:r>
        <w:t>Mūsų pareiga, remiantis atliktu vertinimu, pareikšti objektyvią, nepriklausomą ir pagrįstą nuomonę dėl planuojamos sudaryti taikos sutarties civilinėje byloje Nr. e2-167-390/2026 sąlygų atitikties teisėtumo, efektyvumo, ekonomiškumo ir rezultatyvumo principams.</w:t>
      </w:r>
    </w:p>
    <w:p w14:paraId="5842F044" w14:textId="77777777" w:rsidR="0099705F" w:rsidRDefault="0099705F" w:rsidP="0099705F">
      <w:pPr>
        <w:pStyle w:val="prastasiniatinklio"/>
        <w:spacing w:before="0" w:beforeAutospacing="0" w:after="0" w:afterAutospacing="0"/>
        <w:ind w:firstLine="567"/>
        <w:jc w:val="both"/>
      </w:pPr>
      <w:r>
        <w:t>Vertinimą atlikome laikydamiesi profesinio objektyvumo, nešališkumo ir rūpestingumo principų, taikydami analizės, palyginimo, loginio vertinimo bei dokumentų patikrinimo procedūras tiek, kiek tai buvo būtina vertinimo tikslui pasiekti. Vertinimo metu siekėme gauti pakankamus ir tinkamus įrodymus nuomonei pagrįsti.</w:t>
      </w:r>
    </w:p>
    <w:p w14:paraId="31263FE5" w14:textId="280DBD66" w:rsidR="0099705F" w:rsidRDefault="0099705F" w:rsidP="0099705F">
      <w:pPr>
        <w:pStyle w:val="prastasiniatinklio"/>
        <w:spacing w:before="0" w:beforeAutospacing="0" w:after="0" w:afterAutospacing="0"/>
        <w:ind w:firstLine="567"/>
        <w:jc w:val="both"/>
      </w:pPr>
      <w:r>
        <w:t>Vertinimas atliktas laikantis nuostatos, kad auditorius nėra atsakingas už vertinimui pateiktų duomenų turinį, jų teisingumą ar pilnumą, o atsako tik už vertinimo procedūrų tinkamą atlikimą ir išvados pagrįstumą pagal turėtą informaciją.</w:t>
      </w:r>
    </w:p>
    <w:p w14:paraId="75B0C5EA" w14:textId="77777777" w:rsidR="00F9740F" w:rsidRDefault="00F9740F" w:rsidP="009D7BCA">
      <w:pPr>
        <w:pStyle w:val="HTMLiankstoformatuotas"/>
        <w:ind w:firstLine="567"/>
        <w:jc w:val="both"/>
        <w:rPr>
          <w:rFonts w:ascii="Times New Roman" w:hAnsi="Times New Roman"/>
          <w:b/>
          <w:sz w:val="24"/>
          <w:szCs w:val="24"/>
        </w:rPr>
      </w:pPr>
    </w:p>
    <w:p w14:paraId="15AC8729" w14:textId="3508958C" w:rsidR="009D7BCA" w:rsidRPr="00303234" w:rsidRDefault="00303234" w:rsidP="00303234">
      <w:pPr>
        <w:pStyle w:val="HTMLiankstoformatuotas"/>
        <w:ind w:firstLine="567"/>
        <w:jc w:val="center"/>
        <w:rPr>
          <w:rFonts w:ascii="Times New Roman" w:hAnsi="Times New Roman"/>
          <w:b/>
          <w:sz w:val="24"/>
          <w:szCs w:val="24"/>
          <w:lang w:val="en-US"/>
        </w:rPr>
      </w:pPr>
      <w:r>
        <w:rPr>
          <w:rFonts w:ascii="Times New Roman" w:hAnsi="Times New Roman"/>
          <w:b/>
          <w:sz w:val="24"/>
          <w:szCs w:val="24"/>
          <w:lang w:val="en-US"/>
        </w:rPr>
        <w:t>AUDITORIAUS NUOMON</w:t>
      </w:r>
      <w:r w:rsidR="00904A25">
        <w:rPr>
          <w:rFonts w:ascii="Times New Roman" w:hAnsi="Times New Roman"/>
          <w:b/>
          <w:sz w:val="24"/>
          <w:szCs w:val="24"/>
          <w:lang w:val="lt-LT"/>
        </w:rPr>
        <w:t>Ė</w:t>
      </w:r>
      <w:r>
        <w:rPr>
          <w:rFonts w:ascii="Times New Roman" w:hAnsi="Times New Roman"/>
          <w:b/>
          <w:sz w:val="24"/>
          <w:szCs w:val="24"/>
          <w:lang w:val="en-US"/>
        </w:rPr>
        <w:t>S PAGRINDIMAS</w:t>
      </w:r>
    </w:p>
    <w:p w14:paraId="55851C35" w14:textId="77777777" w:rsidR="001A67C0" w:rsidRDefault="001A67C0" w:rsidP="00303234">
      <w:pPr>
        <w:pStyle w:val="HTMLiankstoformatuotas"/>
        <w:ind w:firstLine="567"/>
        <w:jc w:val="center"/>
        <w:rPr>
          <w:rFonts w:ascii="Times New Roman" w:hAnsi="Times New Roman"/>
          <w:b/>
          <w:sz w:val="24"/>
          <w:szCs w:val="24"/>
        </w:rPr>
      </w:pPr>
    </w:p>
    <w:p w14:paraId="29A89902" w14:textId="2DCBFA7C" w:rsidR="009D7BCA" w:rsidRPr="00904A25" w:rsidRDefault="008F106A" w:rsidP="00904A25">
      <w:pPr>
        <w:pStyle w:val="HTMLiankstoformatuotas"/>
        <w:ind w:firstLine="567"/>
        <w:rPr>
          <w:rFonts w:ascii="Times New Roman" w:hAnsi="Times New Roman"/>
          <w:b/>
          <w:sz w:val="24"/>
          <w:szCs w:val="24"/>
          <w:lang w:val="lt-LT"/>
        </w:rPr>
      </w:pPr>
      <w:r w:rsidRPr="00904A25">
        <w:rPr>
          <w:rFonts w:ascii="Times New Roman" w:hAnsi="Times New Roman"/>
          <w:b/>
          <w:sz w:val="24"/>
          <w:szCs w:val="24"/>
          <w:lang w:val="lt-LT"/>
        </w:rPr>
        <w:t>Faktinės aplinkybės</w:t>
      </w:r>
    </w:p>
    <w:p w14:paraId="10F80F28" w14:textId="730B6D07" w:rsidR="001A67C0" w:rsidRDefault="005D41B6" w:rsidP="001A67C0">
      <w:pPr>
        <w:pStyle w:val="prastasiniatinklio"/>
        <w:spacing w:before="0" w:beforeAutospacing="0" w:after="0" w:afterAutospacing="0"/>
        <w:ind w:firstLine="567"/>
        <w:jc w:val="both"/>
        <w:rPr>
          <w:lang w:val="lt-LT"/>
        </w:rPr>
      </w:pPr>
      <w:r>
        <w:t xml:space="preserve">2021-08-05 </w:t>
      </w:r>
      <w:r w:rsidR="008F106A">
        <w:t>Savivaldybės administracija)</w:t>
      </w:r>
      <w:r w:rsidR="003A6723">
        <w:t xml:space="preserve"> </w:t>
      </w:r>
      <w:r w:rsidR="008F106A">
        <w:t xml:space="preserve">toliau – Užsakovas) </w:t>
      </w:r>
      <w:r>
        <w:t>ir UAB „</w:t>
      </w:r>
      <w:proofErr w:type="gramStart"/>
      <w:r w:rsidR="008F106A">
        <w:t>Nimetus</w:t>
      </w:r>
      <w:r>
        <w:t xml:space="preserve">“ </w:t>
      </w:r>
      <w:r w:rsidR="008F106A">
        <w:t>(</w:t>
      </w:r>
      <w:proofErr w:type="gramEnd"/>
      <w:r w:rsidR="008F106A">
        <w:t xml:space="preserve">toliau – Rangovas)n </w:t>
      </w:r>
      <w:r w:rsidR="008F106A" w:rsidRPr="006B17CB">
        <w:rPr>
          <w:lang w:val="lt-LT"/>
        </w:rPr>
        <w:t xml:space="preserve">sudarė </w:t>
      </w:r>
      <w:r w:rsidR="008F106A">
        <w:rPr>
          <w:lang w:val="lt-LT"/>
        </w:rPr>
        <w:t>k</w:t>
      </w:r>
      <w:r w:rsidR="008F106A" w:rsidRPr="006B17CB">
        <w:rPr>
          <w:lang w:val="lt-LT"/>
        </w:rPr>
        <w:t xml:space="preserve">ultūros paskirties pastato </w:t>
      </w:r>
      <w:r w:rsidR="008F106A">
        <w:rPr>
          <w:lang w:val="lt-LT"/>
        </w:rPr>
        <w:t>(</w:t>
      </w:r>
      <w:r w:rsidR="008F106A" w:rsidRPr="006B17CB">
        <w:rPr>
          <w:lang w:val="lt-LT"/>
        </w:rPr>
        <w:t>unik. Nr. 5897-5001-3015</w:t>
      </w:r>
      <w:r w:rsidR="008F106A">
        <w:rPr>
          <w:lang w:val="lt-LT"/>
        </w:rPr>
        <w:t>)</w:t>
      </w:r>
      <w:r w:rsidR="008F106A" w:rsidRPr="006B17CB">
        <w:rPr>
          <w:lang w:val="lt-LT"/>
        </w:rPr>
        <w:t xml:space="preserve"> S. Daukanto g. 19 N, Kazlų Rūdoje, rekonstravimo ir dalies administracinio pastato </w:t>
      </w:r>
      <w:r w:rsidR="008F106A">
        <w:rPr>
          <w:lang w:val="lt-LT"/>
        </w:rPr>
        <w:t>(</w:t>
      </w:r>
      <w:r w:rsidR="008F106A" w:rsidRPr="006B17CB">
        <w:rPr>
          <w:lang w:val="lt-LT"/>
        </w:rPr>
        <w:t>unik. Nr. 5197-5008-3020</w:t>
      </w:r>
      <w:r w:rsidR="008F106A">
        <w:rPr>
          <w:lang w:val="lt-LT"/>
        </w:rPr>
        <w:t>)</w:t>
      </w:r>
      <w:r w:rsidR="008F106A" w:rsidRPr="006B17CB">
        <w:rPr>
          <w:lang w:val="lt-LT"/>
        </w:rPr>
        <w:t xml:space="preserve">, S. Daukanto g. 19, Kazlų Rūdoje, kapitalinio remonto darbų sutartį Nr. S-409, pagal kurią </w:t>
      </w:r>
      <w:r w:rsidR="008F106A">
        <w:rPr>
          <w:lang w:val="lt-LT"/>
        </w:rPr>
        <w:t>Rangovas</w:t>
      </w:r>
      <w:r w:rsidR="008F106A" w:rsidRPr="006B17CB">
        <w:rPr>
          <w:lang w:val="lt-LT"/>
        </w:rPr>
        <w:t xml:space="preserve"> įsipareigojo atlikti joje nurodytus darbus, suteikti su darbų atlikimu susijusias paslaugas bei perduoti </w:t>
      </w:r>
      <w:r w:rsidR="008F106A">
        <w:rPr>
          <w:lang w:val="lt-LT"/>
        </w:rPr>
        <w:t>Užsakovui</w:t>
      </w:r>
      <w:r w:rsidR="008F106A" w:rsidRPr="006B17CB">
        <w:rPr>
          <w:lang w:val="lt-LT"/>
        </w:rPr>
        <w:t xml:space="preserve"> darbų rezultatą, o </w:t>
      </w:r>
      <w:r w:rsidR="008F106A">
        <w:rPr>
          <w:lang w:val="lt-LT"/>
        </w:rPr>
        <w:t>Užsakovas</w:t>
      </w:r>
      <w:r w:rsidR="008F106A" w:rsidRPr="006B17CB">
        <w:rPr>
          <w:lang w:val="lt-LT"/>
        </w:rPr>
        <w:t xml:space="preserve"> įsipareigojo priimti iš </w:t>
      </w:r>
      <w:r w:rsidR="008F106A">
        <w:rPr>
          <w:lang w:val="lt-LT"/>
        </w:rPr>
        <w:t>Rangovo</w:t>
      </w:r>
      <w:r w:rsidR="008F106A" w:rsidRPr="006B17CB">
        <w:rPr>
          <w:lang w:val="lt-LT"/>
        </w:rPr>
        <w:t xml:space="preserve"> darbų rezultatą ir sumokėti už jį</w:t>
      </w:r>
      <w:r w:rsidR="008F106A">
        <w:rPr>
          <w:lang w:val="lt-LT"/>
        </w:rPr>
        <w:t>.</w:t>
      </w:r>
    </w:p>
    <w:p w14:paraId="2F88EF5E" w14:textId="25B0F6C8" w:rsidR="001A67C0" w:rsidRPr="006B17CB" w:rsidRDefault="001A67C0" w:rsidP="001A67C0">
      <w:pPr>
        <w:pStyle w:val="prastasiniatinklio"/>
        <w:spacing w:before="0" w:beforeAutospacing="0" w:after="0" w:afterAutospacing="0"/>
        <w:ind w:firstLine="567"/>
        <w:jc w:val="both"/>
        <w:rPr>
          <w:lang w:val="lt-LT"/>
        </w:rPr>
      </w:pPr>
      <w:r w:rsidRPr="006B17CB">
        <w:rPr>
          <w:lang w:val="lt-LT"/>
        </w:rPr>
        <w:t>Sutarties vykdymo pabaigoje tarp Šalių kilo nesutarimai (inter alia dėl atsiskaitymo už atliktus darbus, dėl atliktų darbų kokybės ir pan.), kurių nepavyko išspręsti ir kurie peraugo į teisminį ginčą</w:t>
      </w:r>
      <w:r>
        <w:rPr>
          <w:lang w:val="lt-LT"/>
        </w:rPr>
        <w:t>.</w:t>
      </w:r>
    </w:p>
    <w:p w14:paraId="3AE8FDB0" w14:textId="77777777" w:rsidR="006C01F7" w:rsidRDefault="001A67C0" w:rsidP="006C01F7">
      <w:pPr>
        <w:jc w:val="both"/>
        <w:rPr>
          <w:lang w:val="lt-LT"/>
        </w:rPr>
      </w:pPr>
      <w:r w:rsidRPr="006B17CB">
        <w:rPr>
          <w:lang w:val="lt-LT"/>
        </w:rPr>
        <w:t>2024</w:t>
      </w:r>
      <w:r>
        <w:rPr>
          <w:lang w:val="lt-LT"/>
        </w:rPr>
        <w:t xml:space="preserve">-04-15 </w:t>
      </w:r>
      <w:r w:rsidRPr="006B17CB">
        <w:rPr>
          <w:lang w:val="lt-LT"/>
        </w:rPr>
        <w:t>Kauno apygardos teisme buvo iškelta c</w:t>
      </w:r>
      <w:r>
        <w:rPr>
          <w:lang w:val="lt-LT"/>
        </w:rPr>
        <w:t xml:space="preserve">ivilinė byla </w:t>
      </w:r>
      <w:r w:rsidRPr="006B17CB">
        <w:rPr>
          <w:lang w:val="lt-LT"/>
        </w:rPr>
        <w:t xml:space="preserve">Nr. e2-167-390/2026 (toliau – </w:t>
      </w:r>
      <w:r w:rsidRPr="001A67C0">
        <w:rPr>
          <w:bCs/>
          <w:lang w:val="lt-LT"/>
        </w:rPr>
        <w:t>„Byla“</w:t>
      </w:r>
      <w:r w:rsidRPr="001A67C0">
        <w:rPr>
          <w:lang w:val="lt-LT"/>
        </w:rPr>
        <w:t>).</w:t>
      </w:r>
      <w:r>
        <w:rPr>
          <w:lang w:val="lt-LT"/>
        </w:rPr>
        <w:t xml:space="preserve"> Byloje Rangovas </w:t>
      </w:r>
      <w:r w:rsidRPr="006B17CB">
        <w:rPr>
          <w:lang w:val="lt-LT"/>
        </w:rPr>
        <w:t xml:space="preserve">pareikštu ieškiniu reikalauja priteisti iš </w:t>
      </w:r>
      <w:r>
        <w:rPr>
          <w:lang w:val="lt-LT"/>
        </w:rPr>
        <w:t xml:space="preserve">Užsakovo: 1) </w:t>
      </w:r>
      <w:r w:rsidRPr="00065CDC">
        <w:rPr>
          <w:lang w:val="lt-LT"/>
        </w:rPr>
        <w:t>134 425,67 E</w:t>
      </w:r>
      <w:r w:rsidR="006C01F7">
        <w:rPr>
          <w:lang w:val="lt-LT"/>
        </w:rPr>
        <w:t>ur</w:t>
      </w:r>
      <w:r w:rsidRPr="00065CDC">
        <w:rPr>
          <w:lang w:val="lt-LT"/>
        </w:rPr>
        <w:t xml:space="preserve"> skolos už atliktus darbus</w:t>
      </w:r>
      <w:r>
        <w:rPr>
          <w:lang w:val="lt-LT"/>
        </w:rPr>
        <w:t xml:space="preserve">; 2) </w:t>
      </w:r>
      <w:r w:rsidRPr="006B17CB">
        <w:rPr>
          <w:lang w:val="lt-LT"/>
        </w:rPr>
        <w:t>132 766,19 E</w:t>
      </w:r>
      <w:r w:rsidR="006C01F7">
        <w:rPr>
          <w:lang w:val="lt-LT"/>
        </w:rPr>
        <w:t>ur</w:t>
      </w:r>
      <w:r w:rsidRPr="006B17CB">
        <w:rPr>
          <w:lang w:val="lt-LT"/>
        </w:rPr>
        <w:t xml:space="preserve"> sulaikytos sumos</w:t>
      </w:r>
      <w:r>
        <w:rPr>
          <w:lang w:val="lt-LT"/>
        </w:rPr>
        <w:t xml:space="preserve">; 3) </w:t>
      </w:r>
      <w:r w:rsidRPr="006B17CB">
        <w:rPr>
          <w:lang w:val="lt-LT"/>
        </w:rPr>
        <w:t>7 298,31 E</w:t>
      </w:r>
      <w:r w:rsidR="006C01F7">
        <w:rPr>
          <w:lang w:val="lt-LT"/>
        </w:rPr>
        <w:t>ur</w:t>
      </w:r>
      <w:r w:rsidRPr="006B17CB">
        <w:rPr>
          <w:lang w:val="lt-LT"/>
        </w:rPr>
        <w:t xml:space="preserve"> delspinigių</w:t>
      </w:r>
      <w:r>
        <w:rPr>
          <w:lang w:val="lt-LT"/>
        </w:rPr>
        <w:t>; 4)</w:t>
      </w:r>
      <w:r>
        <w:rPr>
          <w:rFonts w:ascii="Arial" w:hAnsi="Arial" w:cs="Arial"/>
          <w:lang w:val="lt-LT"/>
        </w:rPr>
        <w:t> </w:t>
      </w:r>
      <w:r w:rsidRPr="006B17CB">
        <w:rPr>
          <w:lang w:val="lt-LT"/>
        </w:rPr>
        <w:t>12,5 proc. dydžio palūkanas (už 101 546,82 E</w:t>
      </w:r>
      <w:r w:rsidR="006C01F7">
        <w:rPr>
          <w:lang w:val="lt-LT"/>
        </w:rPr>
        <w:t>ur</w:t>
      </w:r>
      <w:r w:rsidRPr="006B17CB">
        <w:rPr>
          <w:lang w:val="lt-LT"/>
        </w:rPr>
        <w:t xml:space="preserve"> sumą – nuo Bylos iškėlimo teisme dienos, t. y. 2024 m. balandžio 15 d., iki jos sumokėjimo dienos, t. y. 2024 m. balandžio 30 d., o už 274 490,17 E</w:t>
      </w:r>
      <w:r w:rsidR="006C01F7">
        <w:rPr>
          <w:lang w:val="lt-LT"/>
        </w:rPr>
        <w:t>ur</w:t>
      </w:r>
      <w:r w:rsidRPr="006B17CB">
        <w:rPr>
          <w:lang w:val="lt-LT"/>
        </w:rPr>
        <w:t xml:space="preserve"> sumą – nuo Bylos iškėlimo teisme dienos, t. y. 2024 m. balandžio 15 d., iki teismo sprendimo visiško įvykdymo)</w:t>
      </w:r>
      <w:r>
        <w:rPr>
          <w:lang w:val="lt-LT"/>
        </w:rPr>
        <w:t>.</w:t>
      </w:r>
    </w:p>
    <w:p w14:paraId="4723AA5A" w14:textId="169C078E" w:rsidR="006C01F7" w:rsidRDefault="006C01F7" w:rsidP="006C01F7">
      <w:pPr>
        <w:ind w:firstLine="567"/>
        <w:jc w:val="both"/>
        <w:rPr>
          <w:lang w:val="lt-LT"/>
        </w:rPr>
      </w:pPr>
      <w:r>
        <w:rPr>
          <w:lang w:val="lt-LT"/>
        </w:rPr>
        <w:t xml:space="preserve">Priešieškiniu Užsakovas reikalauja </w:t>
      </w:r>
      <w:r w:rsidRPr="006B17CB">
        <w:rPr>
          <w:lang w:val="lt-LT"/>
        </w:rPr>
        <w:t>sumažinti darbų kainą 85</w:t>
      </w:r>
      <w:r w:rsidR="00F757E8">
        <w:rPr>
          <w:lang w:val="lt-LT"/>
        </w:rPr>
        <w:t xml:space="preserve"> </w:t>
      </w:r>
      <w:r w:rsidRPr="006B17CB">
        <w:rPr>
          <w:lang w:val="lt-LT"/>
        </w:rPr>
        <w:t>976,74 E</w:t>
      </w:r>
      <w:r w:rsidR="003A6723">
        <w:rPr>
          <w:lang w:val="lt-LT"/>
        </w:rPr>
        <w:t>ur</w:t>
      </w:r>
      <w:r w:rsidRPr="006B17CB">
        <w:rPr>
          <w:lang w:val="lt-LT"/>
        </w:rPr>
        <w:t xml:space="preserve"> suma</w:t>
      </w:r>
      <w:r>
        <w:rPr>
          <w:lang w:val="lt-LT"/>
        </w:rPr>
        <w:t>.</w:t>
      </w:r>
    </w:p>
    <w:p w14:paraId="1415B528" w14:textId="77777777" w:rsidR="006C01F7" w:rsidRDefault="006C01F7" w:rsidP="006C01F7">
      <w:pPr>
        <w:ind w:firstLine="567"/>
        <w:jc w:val="both"/>
        <w:rPr>
          <w:lang w:val="lt-LT"/>
        </w:rPr>
      </w:pPr>
      <w:r w:rsidRPr="006B17CB">
        <w:rPr>
          <w:lang w:val="lt-LT"/>
        </w:rPr>
        <w:t>Byloje buvo atliktos dvi teismo ekspertizės</w:t>
      </w:r>
      <w:r>
        <w:rPr>
          <w:lang w:val="lt-LT"/>
        </w:rPr>
        <w:t xml:space="preserve">. Ieškovo pasiūlyto eksperto ekspertizės akte buvo nustatyta, kad apskaičiuoti darbų kainos sumažinimo (t. y. </w:t>
      </w:r>
      <w:r w:rsidRPr="000D68AE">
        <w:rPr>
          <w:lang w:val="lt-LT"/>
        </w:rPr>
        <w:t>trūkumų ištaisymo darbų</w:t>
      </w:r>
      <w:r>
        <w:rPr>
          <w:lang w:val="lt-LT"/>
        </w:rPr>
        <w:t>) sutartinės vertės nėra galimybės. Užsakovo</w:t>
      </w:r>
      <w:r w:rsidRPr="006B17CB">
        <w:rPr>
          <w:lang w:val="lt-LT"/>
        </w:rPr>
        <w:t xml:space="preserve"> pasiūlyto teismo eksperto </w:t>
      </w:r>
      <w:r>
        <w:rPr>
          <w:lang w:val="lt-LT"/>
        </w:rPr>
        <w:t xml:space="preserve">2025-10-24 </w:t>
      </w:r>
      <w:r w:rsidRPr="006B17CB">
        <w:rPr>
          <w:lang w:val="lt-LT"/>
        </w:rPr>
        <w:t xml:space="preserve">parengtame papildomos teismo </w:t>
      </w:r>
      <w:r w:rsidRPr="006B17CB">
        <w:rPr>
          <w:lang w:val="lt-LT"/>
        </w:rPr>
        <w:lastRenderedPageBreak/>
        <w:t>ekspertizės akte Nr. 25-76, yra pateikta išvada, kad Ieškovo atliktų darbų defektų pašalinimo kaina sudaro 35</w:t>
      </w:r>
      <w:r>
        <w:rPr>
          <w:lang w:val="lt-LT"/>
        </w:rPr>
        <w:t xml:space="preserve"> </w:t>
      </w:r>
      <w:r w:rsidRPr="006B17CB">
        <w:rPr>
          <w:lang w:val="lt-LT"/>
        </w:rPr>
        <w:t>396,60 Eur</w:t>
      </w:r>
      <w:r>
        <w:rPr>
          <w:lang w:val="lt-LT"/>
        </w:rPr>
        <w:t xml:space="preserve">. Tokiu būdu Užsakovo pasiūlytas teismo ekspertas iš esmės konstatavo, kad faktiškai Užsakovas galėtų reikalauti ne </w:t>
      </w:r>
      <w:r w:rsidRPr="006B17CB">
        <w:rPr>
          <w:lang w:val="lt-LT"/>
        </w:rPr>
        <w:t>85 976,74 E</w:t>
      </w:r>
      <w:r>
        <w:rPr>
          <w:lang w:val="lt-LT"/>
        </w:rPr>
        <w:t xml:space="preserve">ur, bet </w:t>
      </w:r>
      <w:r w:rsidRPr="006B17CB">
        <w:rPr>
          <w:lang w:val="lt-LT"/>
        </w:rPr>
        <w:t>35 396,60 Eur</w:t>
      </w:r>
      <w:r>
        <w:rPr>
          <w:lang w:val="lt-LT"/>
        </w:rPr>
        <w:t xml:space="preserve"> kainos sumažinimo už atliktus statybos darbus.</w:t>
      </w:r>
    </w:p>
    <w:p w14:paraId="58659776" w14:textId="1FD3757B" w:rsidR="006C01F7" w:rsidRDefault="006C01F7" w:rsidP="006C01F7">
      <w:pPr>
        <w:ind w:firstLine="567"/>
        <w:jc w:val="both"/>
        <w:rPr>
          <w:lang w:val="lt-LT"/>
        </w:rPr>
      </w:pPr>
      <w:r>
        <w:rPr>
          <w:lang w:val="lt-LT"/>
        </w:rPr>
        <w:t>Tuo atveju, jeigu būtų patenkintas ieškinys ir priešieškinis toje apimtyje, kiek Užsakovo pasiūlytas teismo ekspertas nustatė, jog turėtų būti sumažinta ieškinio suma, atitinkamai Rangovui iš Užsakovo priteistinos sumos atrodytų taip:</w:t>
      </w:r>
    </w:p>
    <w:p w14:paraId="72261997" w14:textId="2B3356CA" w:rsidR="006C01F7" w:rsidRDefault="006C01F7" w:rsidP="005612EB">
      <w:pPr>
        <w:pStyle w:val="Sraopastraipa"/>
        <w:numPr>
          <w:ilvl w:val="0"/>
          <w:numId w:val="1"/>
        </w:numPr>
        <w:spacing w:after="240" w:line="264" w:lineRule="auto"/>
        <w:jc w:val="both"/>
        <w:rPr>
          <w:lang w:val="lt-LT"/>
        </w:rPr>
      </w:pPr>
      <w:r w:rsidRPr="006C01F7">
        <w:rPr>
          <w:lang w:val="lt-LT"/>
        </w:rPr>
        <w:t>99 029,07 Eur (134 425,67 – 35</w:t>
      </w:r>
      <w:r>
        <w:rPr>
          <w:lang w:val="lt-LT"/>
        </w:rPr>
        <w:t xml:space="preserve"> </w:t>
      </w:r>
      <w:r w:rsidRPr="006C01F7">
        <w:rPr>
          <w:lang w:val="lt-LT"/>
        </w:rPr>
        <w:t>396,60) E</w:t>
      </w:r>
      <w:r>
        <w:rPr>
          <w:lang w:val="lt-LT"/>
        </w:rPr>
        <w:t>ur</w:t>
      </w:r>
      <w:r w:rsidRPr="006C01F7">
        <w:rPr>
          <w:lang w:val="lt-LT"/>
        </w:rPr>
        <w:t xml:space="preserve"> skolos už atliktus darbus; </w:t>
      </w:r>
    </w:p>
    <w:p w14:paraId="735E4A33" w14:textId="6295F4B3" w:rsidR="006C01F7" w:rsidRDefault="006C01F7" w:rsidP="005612EB">
      <w:pPr>
        <w:pStyle w:val="Sraopastraipa"/>
        <w:numPr>
          <w:ilvl w:val="0"/>
          <w:numId w:val="1"/>
        </w:numPr>
        <w:spacing w:after="240" w:line="264" w:lineRule="auto"/>
        <w:jc w:val="both"/>
        <w:rPr>
          <w:lang w:val="lt-LT"/>
        </w:rPr>
      </w:pPr>
      <w:r w:rsidRPr="006C01F7">
        <w:rPr>
          <w:lang w:val="lt-LT"/>
        </w:rPr>
        <w:t>132 766,19 E</w:t>
      </w:r>
      <w:r>
        <w:rPr>
          <w:lang w:val="lt-LT"/>
        </w:rPr>
        <w:t>ur</w:t>
      </w:r>
      <w:r w:rsidRPr="006C01F7">
        <w:rPr>
          <w:lang w:val="lt-LT"/>
        </w:rPr>
        <w:t xml:space="preserve"> sulaikytos sumos; </w:t>
      </w:r>
    </w:p>
    <w:p w14:paraId="2D3F504F" w14:textId="211A27B8" w:rsidR="006C01F7" w:rsidRDefault="006C01F7" w:rsidP="005612EB">
      <w:pPr>
        <w:pStyle w:val="Sraopastraipa"/>
        <w:numPr>
          <w:ilvl w:val="0"/>
          <w:numId w:val="1"/>
        </w:numPr>
        <w:spacing w:after="240" w:line="264" w:lineRule="auto"/>
        <w:jc w:val="both"/>
        <w:rPr>
          <w:lang w:val="lt-LT"/>
        </w:rPr>
      </w:pPr>
      <w:r w:rsidRPr="006C01F7">
        <w:rPr>
          <w:lang w:val="lt-LT"/>
        </w:rPr>
        <w:t>7 298,31 E</w:t>
      </w:r>
      <w:r>
        <w:rPr>
          <w:lang w:val="lt-LT"/>
        </w:rPr>
        <w:t>ur</w:t>
      </w:r>
      <w:r w:rsidRPr="006C01F7">
        <w:rPr>
          <w:lang w:val="lt-LT"/>
        </w:rPr>
        <w:t xml:space="preserve"> delspinigių; </w:t>
      </w:r>
    </w:p>
    <w:p w14:paraId="767B657F" w14:textId="77777777" w:rsidR="006C01F7" w:rsidRDefault="006C01F7" w:rsidP="005612EB">
      <w:pPr>
        <w:pStyle w:val="Sraopastraipa"/>
        <w:numPr>
          <w:ilvl w:val="0"/>
          <w:numId w:val="1"/>
        </w:numPr>
        <w:jc w:val="both"/>
        <w:rPr>
          <w:lang w:val="lt-LT"/>
        </w:rPr>
      </w:pPr>
      <w:r w:rsidRPr="006C01F7">
        <w:rPr>
          <w:lang w:val="lt-LT"/>
        </w:rPr>
        <w:t>12,5 proc. dydžio palūkanas (už 101 546,82 E</w:t>
      </w:r>
      <w:r>
        <w:rPr>
          <w:lang w:val="lt-LT"/>
        </w:rPr>
        <w:t>ur</w:t>
      </w:r>
      <w:r w:rsidRPr="006C01F7">
        <w:rPr>
          <w:lang w:val="lt-LT"/>
        </w:rPr>
        <w:t xml:space="preserve"> sumą – nuo Bylos iškėlimo teisme dienos, t. y. 2024 m. balandžio 15 d., iki jos sumokėjimo dienos, t. y. 2024 m. balandžio 30 d., o už 274 490,17 E</w:t>
      </w:r>
      <w:r>
        <w:rPr>
          <w:lang w:val="lt-LT"/>
        </w:rPr>
        <w:t>ur</w:t>
      </w:r>
      <w:r w:rsidRPr="006C01F7">
        <w:rPr>
          <w:lang w:val="lt-LT"/>
        </w:rPr>
        <w:t xml:space="preserve"> sumą – nuo Bylos iškėlimo teisme dienos, t. y. 2024 m. balandžio 15 d., iki teismo sprendimo visiško įvykdymo).</w:t>
      </w:r>
    </w:p>
    <w:p w14:paraId="75247FAC" w14:textId="21D33EBF" w:rsidR="006C01F7" w:rsidRDefault="006C01F7" w:rsidP="006C01F7">
      <w:pPr>
        <w:ind w:firstLine="567"/>
        <w:jc w:val="both"/>
      </w:pPr>
      <w:r>
        <w:t xml:space="preserve">Esant šiai situacijai, tikėtinas teismo rezultatas (priteistina suma) sudarytų 239 093,57 Eur + 12,5 </w:t>
      </w:r>
      <w:r w:rsidR="003A6723">
        <w:t>proc.</w:t>
      </w:r>
      <w:r>
        <w:t xml:space="preserve"> palūkanos.</w:t>
      </w:r>
    </w:p>
    <w:p w14:paraId="6FCB5E7B" w14:textId="1442E0B3" w:rsidR="006C01F7" w:rsidRPr="006C01F7" w:rsidRDefault="006C01F7" w:rsidP="006C01F7">
      <w:pPr>
        <w:ind w:firstLine="567"/>
        <w:jc w:val="both"/>
      </w:pPr>
      <w:r>
        <w:rPr>
          <w:lang w:val="lt-LT"/>
        </w:rPr>
        <w:t>Šalys derybų būdu susitarė dėl galimo taikaus susitarimo byloje. Pagal abiejų Šalių kompromisų ir derybų būdu parengtą taikos sutartį Rangovui Užsakovo mokėtos sumos atrodytų taip:</w:t>
      </w:r>
    </w:p>
    <w:p w14:paraId="25E6E5FA" w14:textId="2BA0CDA2" w:rsidR="000A5BBE" w:rsidRDefault="006C01F7" w:rsidP="005612EB">
      <w:pPr>
        <w:pStyle w:val="Sraopastraipa"/>
        <w:numPr>
          <w:ilvl w:val="0"/>
          <w:numId w:val="1"/>
        </w:numPr>
        <w:spacing w:after="240" w:line="264" w:lineRule="auto"/>
        <w:jc w:val="both"/>
        <w:rPr>
          <w:lang w:val="lt-LT"/>
        </w:rPr>
      </w:pPr>
      <w:r>
        <w:rPr>
          <w:lang w:val="lt-LT"/>
        </w:rPr>
        <w:t xml:space="preserve">91 437,30 Eur skola už atliktus darbus (Rangovas padarytų </w:t>
      </w:r>
      <w:r w:rsidRPr="001B0D9E">
        <w:rPr>
          <w:lang w:val="lt-LT"/>
        </w:rPr>
        <w:t>99</w:t>
      </w:r>
      <w:r w:rsidR="000A5BBE">
        <w:rPr>
          <w:lang w:val="lt-LT"/>
        </w:rPr>
        <w:t xml:space="preserve"> </w:t>
      </w:r>
      <w:r w:rsidRPr="001B0D9E">
        <w:rPr>
          <w:lang w:val="lt-LT"/>
        </w:rPr>
        <w:t>029,07</w:t>
      </w:r>
      <w:r>
        <w:rPr>
          <w:lang w:val="lt-LT"/>
        </w:rPr>
        <w:t xml:space="preserve"> – 91</w:t>
      </w:r>
      <w:r w:rsidR="00F757E8">
        <w:rPr>
          <w:lang w:val="lt-LT"/>
        </w:rPr>
        <w:t xml:space="preserve"> </w:t>
      </w:r>
      <w:r>
        <w:rPr>
          <w:lang w:val="lt-LT"/>
        </w:rPr>
        <w:t>437,30 = 7</w:t>
      </w:r>
      <w:r w:rsidR="000A5BBE">
        <w:rPr>
          <w:lang w:val="lt-LT"/>
        </w:rPr>
        <w:t xml:space="preserve"> </w:t>
      </w:r>
      <w:r>
        <w:rPr>
          <w:lang w:val="lt-LT"/>
        </w:rPr>
        <w:t>591,77 Eur nuolaidą);</w:t>
      </w:r>
    </w:p>
    <w:p w14:paraId="3A5E2B1A" w14:textId="62C4AA86" w:rsidR="000A5BBE" w:rsidRDefault="006C01F7" w:rsidP="005612EB">
      <w:pPr>
        <w:pStyle w:val="Sraopastraipa"/>
        <w:numPr>
          <w:ilvl w:val="0"/>
          <w:numId w:val="1"/>
        </w:numPr>
        <w:spacing w:after="240" w:line="264" w:lineRule="auto"/>
        <w:jc w:val="both"/>
        <w:rPr>
          <w:lang w:val="lt-LT"/>
        </w:rPr>
      </w:pPr>
      <w:r w:rsidRPr="000A5BBE">
        <w:rPr>
          <w:lang w:val="lt-LT"/>
        </w:rPr>
        <w:t>125</w:t>
      </w:r>
      <w:r w:rsidR="003A6723">
        <w:rPr>
          <w:lang w:val="lt-LT"/>
        </w:rPr>
        <w:t xml:space="preserve"> </w:t>
      </w:r>
      <w:r w:rsidRPr="000A5BBE">
        <w:rPr>
          <w:lang w:val="lt-LT"/>
        </w:rPr>
        <w:t>266,19 Eur sulaikyta skola, kurios dalis sumokama iš karto, o kita dalis – ne vėliau kaip 2027-04-23, t. y. pasibaigus garantinio laikotarpio prievolių įvykdymo terminui (Rangovas padarytų 132</w:t>
      </w:r>
      <w:r w:rsidR="000A5BBE">
        <w:rPr>
          <w:lang w:val="lt-LT"/>
        </w:rPr>
        <w:t xml:space="preserve"> </w:t>
      </w:r>
      <w:r w:rsidRPr="000A5BBE">
        <w:rPr>
          <w:lang w:val="lt-LT"/>
        </w:rPr>
        <w:t>766,19 – 125</w:t>
      </w:r>
      <w:r w:rsidR="000A5BBE">
        <w:rPr>
          <w:lang w:val="lt-LT"/>
        </w:rPr>
        <w:t xml:space="preserve"> </w:t>
      </w:r>
      <w:r w:rsidRPr="000A5BBE">
        <w:rPr>
          <w:lang w:val="lt-LT"/>
        </w:rPr>
        <w:t>266.19 = 7</w:t>
      </w:r>
      <w:r w:rsidR="000A5BBE">
        <w:rPr>
          <w:lang w:val="lt-LT"/>
        </w:rPr>
        <w:t xml:space="preserve"> </w:t>
      </w:r>
      <w:r w:rsidRPr="000A5BBE">
        <w:rPr>
          <w:lang w:val="lt-LT"/>
        </w:rPr>
        <w:t>500 Eur nuolaidą);</w:t>
      </w:r>
    </w:p>
    <w:p w14:paraId="31F2EAE3" w14:textId="77777777" w:rsidR="000A5BBE" w:rsidRDefault="006C01F7" w:rsidP="005612EB">
      <w:pPr>
        <w:pStyle w:val="Sraopastraipa"/>
        <w:numPr>
          <w:ilvl w:val="0"/>
          <w:numId w:val="1"/>
        </w:numPr>
        <w:spacing w:after="240" w:line="264" w:lineRule="auto"/>
        <w:jc w:val="both"/>
        <w:rPr>
          <w:lang w:val="lt-LT"/>
        </w:rPr>
      </w:pPr>
      <w:r w:rsidRPr="000A5BBE">
        <w:rPr>
          <w:lang w:val="lt-LT"/>
        </w:rPr>
        <w:t>3 649,16 Eur delspinigių (Rangovas padarytų 7</w:t>
      </w:r>
      <w:r w:rsidR="000A5BBE">
        <w:rPr>
          <w:lang w:val="lt-LT"/>
        </w:rPr>
        <w:t xml:space="preserve"> </w:t>
      </w:r>
      <w:r w:rsidRPr="000A5BBE">
        <w:rPr>
          <w:lang w:val="lt-LT"/>
        </w:rPr>
        <w:t>298,31 – 3</w:t>
      </w:r>
      <w:r w:rsidR="000A5BBE">
        <w:rPr>
          <w:lang w:val="lt-LT"/>
        </w:rPr>
        <w:t xml:space="preserve"> </w:t>
      </w:r>
      <w:r w:rsidRPr="000A5BBE">
        <w:rPr>
          <w:lang w:val="lt-LT"/>
        </w:rPr>
        <w:t>649,16 = 3</w:t>
      </w:r>
      <w:r w:rsidR="000A5BBE">
        <w:rPr>
          <w:lang w:val="lt-LT"/>
        </w:rPr>
        <w:t xml:space="preserve"> </w:t>
      </w:r>
      <w:r w:rsidRPr="000A5BBE">
        <w:rPr>
          <w:lang w:val="lt-LT"/>
        </w:rPr>
        <w:t>649,15 Eur nuolaidą);</w:t>
      </w:r>
    </w:p>
    <w:p w14:paraId="5460BCB8" w14:textId="77777777" w:rsidR="000A5BBE" w:rsidRDefault="006C01F7" w:rsidP="005612EB">
      <w:pPr>
        <w:pStyle w:val="Sraopastraipa"/>
        <w:numPr>
          <w:ilvl w:val="0"/>
          <w:numId w:val="1"/>
        </w:numPr>
        <w:jc w:val="both"/>
        <w:rPr>
          <w:lang w:val="lt-LT"/>
        </w:rPr>
      </w:pPr>
      <w:r w:rsidRPr="000A5BBE">
        <w:rPr>
          <w:lang w:val="lt-LT"/>
        </w:rPr>
        <w:t>5 proc. dydžio palūkanas už 91 437,30 E</w:t>
      </w:r>
      <w:r w:rsidR="000A5BBE">
        <w:rPr>
          <w:lang w:val="lt-LT"/>
        </w:rPr>
        <w:t>r</w:t>
      </w:r>
      <w:r w:rsidRPr="000A5BBE">
        <w:rPr>
          <w:lang w:val="lt-LT"/>
        </w:rPr>
        <w:t xml:space="preserve"> sumą nuo Bylos iškėlimo teisme dienos, t.</w:t>
      </w:r>
      <w:r w:rsidRPr="000A5BBE">
        <w:rPr>
          <w:rFonts w:ascii="Arial" w:hAnsi="Arial" w:cs="Arial"/>
          <w:lang w:val="lt-LT"/>
        </w:rPr>
        <w:t> </w:t>
      </w:r>
      <w:r w:rsidRPr="000A5BBE">
        <w:rPr>
          <w:lang w:val="lt-LT"/>
        </w:rPr>
        <w:t>y. 2024 m. balandžio 15 d., iki jos sumokėjimo dienos.</w:t>
      </w:r>
    </w:p>
    <w:p w14:paraId="2835C0F4" w14:textId="77777777" w:rsidR="000A5BBE" w:rsidRDefault="000A5BBE" w:rsidP="000A5BBE">
      <w:pPr>
        <w:ind w:firstLine="567"/>
        <w:jc w:val="both"/>
        <w:rPr>
          <w:lang w:val="lt-LT"/>
        </w:rPr>
      </w:pPr>
      <w:r>
        <w:rPr>
          <w:lang w:val="lt-LT"/>
        </w:rPr>
        <w:t xml:space="preserve">Taigi, pagal Savivaldybės pateiktą informaciją, </w:t>
      </w:r>
      <w:r w:rsidR="006C01F7" w:rsidRPr="000A5BBE">
        <w:rPr>
          <w:lang w:val="lt-LT"/>
        </w:rPr>
        <w:t>pagal šalių kompromisų būdu parengtos taikos sutarties projektą</w:t>
      </w:r>
      <w:r>
        <w:rPr>
          <w:lang w:val="lt-LT"/>
        </w:rPr>
        <w:t>,</w:t>
      </w:r>
      <w:r w:rsidR="006C01F7" w:rsidRPr="000A5BBE">
        <w:rPr>
          <w:lang w:val="lt-LT"/>
        </w:rPr>
        <w:t xml:space="preserve"> Rangovas padarytų iš viso tokias nuolaidas:</w:t>
      </w:r>
    </w:p>
    <w:p w14:paraId="3D623661" w14:textId="77777777" w:rsidR="000A5BBE" w:rsidRDefault="006C01F7" w:rsidP="005612EB">
      <w:pPr>
        <w:pStyle w:val="Sraopastraipa"/>
        <w:numPr>
          <w:ilvl w:val="0"/>
          <w:numId w:val="1"/>
        </w:numPr>
        <w:jc w:val="both"/>
        <w:rPr>
          <w:lang w:val="lt-LT"/>
        </w:rPr>
      </w:pPr>
      <w:r w:rsidRPr="000A5BBE">
        <w:rPr>
          <w:lang w:val="lt-LT"/>
        </w:rPr>
        <w:t>7</w:t>
      </w:r>
      <w:r w:rsidR="000A5BBE">
        <w:rPr>
          <w:lang w:val="lt-LT"/>
        </w:rPr>
        <w:t xml:space="preserve"> </w:t>
      </w:r>
      <w:r w:rsidRPr="000A5BBE">
        <w:rPr>
          <w:lang w:val="lt-LT"/>
        </w:rPr>
        <w:t>591,77 + 7</w:t>
      </w:r>
      <w:r w:rsidR="000A5BBE">
        <w:rPr>
          <w:lang w:val="lt-LT"/>
        </w:rPr>
        <w:t> </w:t>
      </w:r>
      <w:r w:rsidRPr="000A5BBE">
        <w:rPr>
          <w:lang w:val="lt-LT"/>
        </w:rPr>
        <w:t>500</w:t>
      </w:r>
      <w:r w:rsidR="000A5BBE">
        <w:rPr>
          <w:lang w:val="lt-LT"/>
        </w:rPr>
        <w:t>,00</w:t>
      </w:r>
      <w:r w:rsidRPr="000A5BBE">
        <w:rPr>
          <w:lang w:val="lt-LT"/>
        </w:rPr>
        <w:t xml:space="preserve"> + 3</w:t>
      </w:r>
      <w:r w:rsidR="000A5BBE">
        <w:rPr>
          <w:lang w:val="lt-LT"/>
        </w:rPr>
        <w:t xml:space="preserve"> </w:t>
      </w:r>
      <w:r w:rsidRPr="000A5BBE">
        <w:rPr>
          <w:lang w:val="lt-LT"/>
        </w:rPr>
        <w:t>649,15 = 18</w:t>
      </w:r>
      <w:r w:rsidR="000A5BBE">
        <w:rPr>
          <w:lang w:val="lt-LT"/>
        </w:rPr>
        <w:t xml:space="preserve"> </w:t>
      </w:r>
      <w:r w:rsidRPr="000A5BBE">
        <w:rPr>
          <w:lang w:val="lt-LT"/>
        </w:rPr>
        <w:t>740,92 Eur nuolaida;</w:t>
      </w:r>
    </w:p>
    <w:p w14:paraId="22E35B3C" w14:textId="77777777" w:rsidR="000A5BBE" w:rsidRDefault="006C01F7" w:rsidP="005612EB">
      <w:pPr>
        <w:pStyle w:val="Sraopastraipa"/>
        <w:numPr>
          <w:ilvl w:val="0"/>
          <w:numId w:val="1"/>
        </w:numPr>
        <w:jc w:val="both"/>
        <w:rPr>
          <w:lang w:val="lt-LT"/>
        </w:rPr>
      </w:pPr>
      <w:r w:rsidRPr="000A5BBE">
        <w:rPr>
          <w:lang w:val="lt-LT"/>
        </w:rPr>
        <w:t>palūkanų dydžio nuolaida: vietoje 12,5 proc. Rangovas sutinka prašyti 5 proc. palūkanų;</w:t>
      </w:r>
    </w:p>
    <w:p w14:paraId="47A0066C" w14:textId="77777777" w:rsidR="00303234" w:rsidRDefault="000A5BBE" w:rsidP="005612EB">
      <w:pPr>
        <w:pStyle w:val="Sraopastraipa"/>
        <w:numPr>
          <w:ilvl w:val="0"/>
          <w:numId w:val="1"/>
        </w:numPr>
        <w:spacing w:after="240" w:line="264" w:lineRule="auto"/>
        <w:jc w:val="both"/>
        <w:rPr>
          <w:lang w:val="lt-LT"/>
        </w:rPr>
      </w:pPr>
      <w:r>
        <w:rPr>
          <w:lang w:val="lt-LT"/>
        </w:rPr>
        <w:t xml:space="preserve">Rangovas </w:t>
      </w:r>
      <w:r w:rsidR="006C01F7" w:rsidRPr="000A5BBE">
        <w:rPr>
          <w:lang w:val="lt-LT"/>
        </w:rPr>
        <w:t>sutinka taikyti dalies skolos atidėjimą, t. y. Užsakovas dalį sulaikytos sumos (62 633,09 Eur) galėtų sumokėti 2027-04-23, t. y. pasibaigus garantinio laikotarpio prievolių įvykdymo terminui.</w:t>
      </w:r>
    </w:p>
    <w:p w14:paraId="2301C02C" w14:textId="6494AEAA" w:rsidR="0002179A" w:rsidRPr="00904A25" w:rsidRDefault="0002179A" w:rsidP="00303234">
      <w:pPr>
        <w:ind w:firstLine="567"/>
        <w:jc w:val="both"/>
        <w:rPr>
          <w:b/>
          <w:bCs/>
          <w:kern w:val="36"/>
          <w:lang w:val="en-US"/>
        </w:rPr>
      </w:pPr>
      <w:r w:rsidRPr="00904A25">
        <w:rPr>
          <w:b/>
          <w:bCs/>
          <w:kern w:val="36"/>
          <w:lang w:val="en-US"/>
        </w:rPr>
        <w:t xml:space="preserve">Vertinimas dėl </w:t>
      </w:r>
      <w:r w:rsidR="00CF0859">
        <w:rPr>
          <w:b/>
          <w:bCs/>
          <w:kern w:val="36"/>
          <w:lang w:val="en-US"/>
        </w:rPr>
        <w:t xml:space="preserve">planuojamos sudaryti </w:t>
      </w:r>
      <w:r w:rsidRPr="00904A25">
        <w:rPr>
          <w:b/>
          <w:bCs/>
          <w:kern w:val="36"/>
          <w:lang w:val="en-US"/>
        </w:rPr>
        <w:t>taikos sutarties atitikties turto valdymo principams</w:t>
      </w:r>
    </w:p>
    <w:p w14:paraId="742D29CA" w14:textId="77777777" w:rsidR="009D672F" w:rsidRPr="00904A25" w:rsidRDefault="009D672F" w:rsidP="00303234">
      <w:pPr>
        <w:ind w:firstLine="567"/>
        <w:jc w:val="both"/>
        <w:rPr>
          <w:lang w:val="lt-LT"/>
        </w:rPr>
      </w:pPr>
    </w:p>
    <w:p w14:paraId="5834D790" w14:textId="77777777" w:rsidR="004B713B" w:rsidRPr="004B713B" w:rsidRDefault="001A44B5" w:rsidP="00D20747">
      <w:pPr>
        <w:pStyle w:val="prastasiniatinklio"/>
        <w:numPr>
          <w:ilvl w:val="0"/>
          <w:numId w:val="17"/>
        </w:numPr>
        <w:spacing w:before="0" w:beforeAutospacing="0" w:after="0" w:afterAutospacing="0"/>
        <w:jc w:val="both"/>
        <w:rPr>
          <w:rStyle w:val="Grietas"/>
          <w:b w:val="0"/>
          <w:bCs w:val="0"/>
        </w:rPr>
      </w:pPr>
      <w:r w:rsidRPr="001A44B5">
        <w:rPr>
          <w:rStyle w:val="Grietas"/>
          <w:b w:val="0"/>
          <w:i/>
        </w:rPr>
        <w:t>D</w:t>
      </w:r>
      <w:r w:rsidR="0002179A" w:rsidRPr="001A44B5">
        <w:rPr>
          <w:rStyle w:val="Grietas"/>
          <w:b w:val="0"/>
          <w:i/>
        </w:rPr>
        <w:t>ėl teisėtumo principo</w:t>
      </w:r>
      <w:r>
        <w:rPr>
          <w:rStyle w:val="Grietas"/>
        </w:rPr>
        <w:t xml:space="preserve">. </w:t>
      </w:r>
    </w:p>
    <w:p w14:paraId="69D4E14A" w14:textId="77777777" w:rsidR="004B713B" w:rsidRDefault="004B713B" w:rsidP="004B713B">
      <w:pPr>
        <w:pStyle w:val="prastasiniatinklio"/>
        <w:spacing w:before="0" w:beforeAutospacing="0" w:after="0" w:afterAutospacing="0"/>
        <w:ind w:firstLine="567"/>
        <w:jc w:val="both"/>
      </w:pPr>
      <w:r>
        <w:t>Įvertinus nustatytas faktines aplinkybes ir taikytiną teisinį reglamentavimą, darytina išvada, kad planuojamos sudaryti taikos sutarties sąlygos neprieštarauja teisėtumo principui. Ginčas tarp šalių nagrinėjamas teisme įstatymų nustatyta tvarka, o civilinio proceso teisė aiškiai numato šalių teisę bet kurioje proceso stadijoje užbaigti bylą taikos sutartimi. Tokia sutartis įsigalioja tik ją patvirtinus teismui, kuris patikrina jos atitiktį imperatyvioms teisės normoms, viešajam interesui bei trečiųjų asmenų teisėms, taip užtikrindamas papildomą teisėtumo kontrolės mechanizmą.</w:t>
      </w:r>
    </w:p>
    <w:p w14:paraId="6ACB503F" w14:textId="36FD8926" w:rsidR="004B713B" w:rsidRDefault="004B713B" w:rsidP="004B713B">
      <w:pPr>
        <w:pStyle w:val="prastasiniatinklio"/>
        <w:spacing w:before="0" w:beforeAutospacing="0" w:after="0" w:afterAutospacing="0"/>
        <w:ind w:firstLine="567"/>
        <w:jc w:val="both"/>
      </w:pPr>
      <w:r>
        <w:t xml:space="preserve">Sprendimą dėl taikos sutarties sudarymo priims kompetentingas </w:t>
      </w:r>
      <w:r w:rsidR="001A4A62">
        <w:t>S</w:t>
      </w:r>
      <w:r>
        <w:t>avivaldybės subjektas, veikiantis jam suteiktų įgaliojimų ribose ir remdamasis turima informacija, atliktais vertinimais bei atsakingų specialistų išvadomis. Atsižvelgiant į tai, konstatuotina, kad tiek procedūriniai, tiek materialieji teisėtumo reikalavimai yra užtikrinami, o taikos sutarties sudarymas savaime nesukuria teisės aktų pažeidimo rizikos.</w:t>
      </w:r>
    </w:p>
    <w:p w14:paraId="37834508" w14:textId="77777777" w:rsidR="00CF0859" w:rsidRDefault="00CF0859" w:rsidP="004B713B">
      <w:pPr>
        <w:pStyle w:val="prastasiniatinklio"/>
        <w:spacing w:before="0" w:beforeAutospacing="0" w:after="0" w:afterAutospacing="0"/>
        <w:ind w:firstLine="567"/>
        <w:jc w:val="both"/>
      </w:pPr>
    </w:p>
    <w:p w14:paraId="084A16E8" w14:textId="77777777" w:rsidR="009D672F" w:rsidRDefault="009D672F" w:rsidP="00303234">
      <w:pPr>
        <w:pStyle w:val="prastasiniatinklio"/>
        <w:spacing w:before="0" w:beforeAutospacing="0" w:after="0" w:afterAutospacing="0"/>
        <w:ind w:firstLine="567"/>
        <w:jc w:val="both"/>
      </w:pPr>
    </w:p>
    <w:p w14:paraId="2B891C65" w14:textId="77777777" w:rsidR="004B713B" w:rsidRPr="004B713B" w:rsidRDefault="008937A9" w:rsidP="004B713B">
      <w:pPr>
        <w:pStyle w:val="prastasiniatinklio"/>
        <w:numPr>
          <w:ilvl w:val="0"/>
          <w:numId w:val="17"/>
        </w:numPr>
        <w:spacing w:before="0" w:beforeAutospacing="0" w:after="0" w:afterAutospacing="0"/>
        <w:jc w:val="both"/>
        <w:rPr>
          <w:rStyle w:val="Grietas"/>
          <w:b w:val="0"/>
          <w:bCs w:val="0"/>
        </w:rPr>
      </w:pPr>
      <w:r w:rsidRPr="008937A9">
        <w:rPr>
          <w:rStyle w:val="Grietas"/>
          <w:b w:val="0"/>
          <w:i/>
        </w:rPr>
        <w:lastRenderedPageBreak/>
        <w:t>D</w:t>
      </w:r>
      <w:r w:rsidR="0002179A" w:rsidRPr="008937A9">
        <w:rPr>
          <w:rStyle w:val="Grietas"/>
          <w:b w:val="0"/>
          <w:i/>
        </w:rPr>
        <w:t>ėl ekonomiškumo principo</w:t>
      </w:r>
      <w:r w:rsidRPr="008937A9">
        <w:rPr>
          <w:rStyle w:val="Grietas"/>
          <w:b w:val="0"/>
          <w:i/>
        </w:rPr>
        <w:t>.</w:t>
      </w:r>
      <w:r>
        <w:rPr>
          <w:rStyle w:val="Grietas"/>
          <w:b w:val="0"/>
          <w:i/>
        </w:rPr>
        <w:t xml:space="preserve"> </w:t>
      </w:r>
    </w:p>
    <w:p w14:paraId="41A018DC" w14:textId="2BCDFE74" w:rsidR="004B713B" w:rsidRDefault="004B713B" w:rsidP="004B713B">
      <w:pPr>
        <w:pStyle w:val="prastasiniatinklio"/>
        <w:spacing w:before="0" w:beforeAutospacing="0" w:after="0" w:afterAutospacing="0"/>
        <w:ind w:firstLine="567"/>
        <w:jc w:val="both"/>
      </w:pPr>
      <w:r>
        <w:t xml:space="preserve">Įvertinus galimus finansinius scenarijus, konstatuotina, kad taikos sutarties sudarymas </w:t>
      </w:r>
      <w:r w:rsidR="001A4A62">
        <w:t>S</w:t>
      </w:r>
      <w:r>
        <w:t>avivaldybei yra ekonomiškai racionalesnis sprendimas nei bylos nagrinėjimo tęsimas ir tikėtinas teismo sprendimas. Jei ginčas būtų išspręstas teismo sprendimu pagal Užsakovo eksperto nustatytas aplinkybes, savivaldybė galėtų būti įpareigota sumokėti apie 239 093,57 Eur pagrindinės sumos ir 12,5 proc. dydžio palūkanas, skaičiuojamas nuo didesnės sumos ir ilgesnį laikotarpį.</w:t>
      </w:r>
    </w:p>
    <w:p w14:paraId="53BC8375" w14:textId="6A862AA2" w:rsidR="004B713B" w:rsidRDefault="004B713B" w:rsidP="004B713B">
      <w:pPr>
        <w:pStyle w:val="prastasiniatinklio"/>
        <w:spacing w:before="0" w:beforeAutospacing="0" w:after="0" w:afterAutospacing="0"/>
        <w:ind w:firstLine="567"/>
        <w:jc w:val="both"/>
      </w:pPr>
      <w:r>
        <w:t xml:space="preserve">Pagal taikos sutarties sąlygas bendra mokėtina suma sumažėja iki 220 352,65 Eur, t. y. </w:t>
      </w:r>
      <w:r w:rsidR="001A4A62">
        <w:t>S</w:t>
      </w:r>
      <w:r>
        <w:t>avivaldybei suteikiama 18 740,92 Eur tiesioginė finansinė nuolaida. Be to, palūkanų norma sumažinama daugiau nei perpus – nuo 12,5 proc. iki 5 proc. – ir taikoma tik 91 437,30 Eur sumai. Tai reiškia ne tik nominalų finansinį sutaupymą, bet ir reikšmingai mažesnę finansinę naštą laiko aspektu.</w:t>
      </w:r>
    </w:p>
    <w:p w14:paraId="0C00559A" w14:textId="786B6AA4" w:rsidR="004B713B" w:rsidRDefault="001A4A62" w:rsidP="004B713B">
      <w:pPr>
        <w:pStyle w:val="prastasiniatinklio"/>
        <w:spacing w:before="0" w:beforeAutospacing="0" w:after="0" w:afterAutospacing="0"/>
        <w:ind w:firstLine="567"/>
        <w:jc w:val="both"/>
      </w:pPr>
      <w:r>
        <w:t>Taip pat</w:t>
      </w:r>
      <w:r w:rsidR="004B713B">
        <w:t xml:space="preserve"> taikos sutartimi dalies mokėjimo terminas atidedamas iki garantinio laikotarpio pabaigos, todėl </w:t>
      </w:r>
      <w:r>
        <w:t>S</w:t>
      </w:r>
      <w:r w:rsidR="004B713B">
        <w:t>avivaldybė laikinai išsaugo finansinių išteklių disponavimą ir sumažina trumpalaikį biudžeto likvidumo spaudimą. Mokėjimo atidėjimo ekonominė vertė apskaičiuota taikant pinigų laiko vertės principą ir konservatyvią 3 proc. normą, laikytiną atsargiu viešojo sektoriaus alternatyvių kaštų įverčiu:</w:t>
      </w:r>
    </w:p>
    <w:p w14:paraId="4ED0C126" w14:textId="0BB33FF5" w:rsidR="001A4A62" w:rsidRDefault="001A4A62" w:rsidP="001A4A62">
      <w:pPr>
        <w:pStyle w:val="prastasiniatinklio"/>
        <w:numPr>
          <w:ilvl w:val="0"/>
          <w:numId w:val="1"/>
        </w:numPr>
        <w:spacing w:before="0" w:beforeAutospacing="0" w:after="0" w:afterAutospacing="0"/>
      </w:pPr>
      <w:r>
        <w:t>atidėta suma – 62 633,09 Eur;</w:t>
      </w:r>
    </w:p>
    <w:p w14:paraId="398EBC33" w14:textId="4C86CB38" w:rsidR="001A4A62" w:rsidRDefault="001A4A62" w:rsidP="001A4A62">
      <w:pPr>
        <w:pStyle w:val="prastasiniatinklio"/>
        <w:numPr>
          <w:ilvl w:val="0"/>
          <w:numId w:val="1"/>
        </w:numPr>
        <w:spacing w:before="0" w:beforeAutospacing="0" w:after="0" w:afterAutospacing="0"/>
      </w:pPr>
      <w:r>
        <w:t>atidėjimo laikotarpis – apie 14 mėn. (≈ 1,17 metų);</w:t>
      </w:r>
    </w:p>
    <w:p w14:paraId="33D6D1DC" w14:textId="150AA484" w:rsidR="001A4A62" w:rsidRDefault="001A4A62" w:rsidP="001A4A62">
      <w:pPr>
        <w:pStyle w:val="prastasiniatinklio"/>
        <w:numPr>
          <w:ilvl w:val="0"/>
          <w:numId w:val="1"/>
        </w:numPr>
        <w:spacing w:before="0" w:beforeAutospacing="0" w:after="0" w:afterAutospacing="0"/>
      </w:pPr>
      <w:r>
        <w:t>diskonto norma – 3 proc. per metus;</w:t>
      </w:r>
    </w:p>
    <w:p w14:paraId="533DBCE3" w14:textId="5ADA2D51" w:rsidR="001A4A62" w:rsidRDefault="001A4A62" w:rsidP="001A4A62">
      <w:pPr>
        <w:pStyle w:val="prastasiniatinklio"/>
        <w:numPr>
          <w:ilvl w:val="0"/>
          <w:numId w:val="1"/>
        </w:numPr>
        <w:spacing w:before="0" w:beforeAutospacing="0" w:after="0" w:afterAutospacing="0"/>
      </w:pPr>
      <w:r>
        <w:t>apskaičiuota ekonominė nauda – apie 2 198,00 Eur (62 633,09 × 0,03 × 1,17).</w:t>
      </w:r>
    </w:p>
    <w:p w14:paraId="46F6A50C" w14:textId="77777777" w:rsidR="001A4A62" w:rsidRDefault="001A4A62" w:rsidP="00CF0859">
      <w:pPr>
        <w:pStyle w:val="prastasiniatinklio"/>
        <w:spacing w:before="0" w:beforeAutospacing="0" w:after="0" w:afterAutospacing="0"/>
        <w:ind w:firstLine="567"/>
        <w:jc w:val="both"/>
      </w:pPr>
      <w:r>
        <w:t>Tokia sąlyga laikytina finansiškai palankia, nes leidžia efektyviau planuoti pinigų srautus ir mažina momentinę biudžeto naštą.</w:t>
      </w:r>
    </w:p>
    <w:p w14:paraId="5034543F" w14:textId="77777777" w:rsidR="001A4A62" w:rsidRDefault="001A4A62" w:rsidP="001A4A62">
      <w:pPr>
        <w:pStyle w:val="prastasiniatinklio"/>
        <w:spacing w:before="0" w:beforeAutospacing="0" w:after="0" w:afterAutospacing="0"/>
        <w:ind w:firstLine="567"/>
        <w:jc w:val="both"/>
      </w:pPr>
      <w:r>
        <w:t>Papildomai pažymėtina, kad taikos sutartis eliminuoja bylinėjimosi tęstinumo rizikas ir išlaidas, kurios apimtų teisinio atstovavimo kaštus, galimas papildomas ekspertizes, procesinių dokumentų rengimą, bylinėjimosi išlaidų priteisimo riziką bei administracines sąnaudas. Šių išlaidų išvengimas sudaro papildomą ekonominę naudą Savivaldybei, kuri kartu su palūkanų sumažinimo efektu ir mokėjimo atidėjimo verte dar labiau padidina bendrą finansinį naudingumą.</w:t>
      </w:r>
    </w:p>
    <w:p w14:paraId="3FAF7858" w14:textId="0FAF3942" w:rsidR="001A4A62" w:rsidRDefault="001A4A62" w:rsidP="001A4A62">
      <w:pPr>
        <w:pStyle w:val="prastasiniatinklio"/>
        <w:spacing w:before="0" w:beforeAutospacing="0" w:after="0" w:afterAutospacing="0"/>
        <w:ind w:firstLine="567"/>
        <w:jc w:val="both"/>
      </w:pPr>
      <w:r w:rsidRPr="001A4A62">
        <w:rPr>
          <w:rStyle w:val="Grietas"/>
          <w:b w:val="0"/>
          <w:i/>
        </w:rPr>
        <w:t>Apibendrinant</w:t>
      </w:r>
      <w:r w:rsidRPr="001A4A62">
        <w:t>, įvertinus tiesioginę piniginę nuolaidą, sumažintas palūkanas, mažesnę palūkanų bazę, bylinėjimosi kaštų išvengimą, mokėjimo atidėjimo ekonominę vertę ir procesinės rizikos eliminavimą, darytina pagrįsta išvada, kad taikos sutarties sudarymas atitinka ekonomiškumo principą, nes užtikrina racionalų</w:t>
      </w:r>
      <w:r>
        <w:t xml:space="preserve"> savivaldybės lėšų panaudojimą ir finansiškai palankesnį rezultatą nei tikėtinas bylos baigties scenarijus teisme.</w:t>
      </w:r>
    </w:p>
    <w:p w14:paraId="067D3C96" w14:textId="77777777" w:rsidR="001A4A62" w:rsidRDefault="001A4A62" w:rsidP="008937A9">
      <w:pPr>
        <w:pStyle w:val="prastasiniatinklio"/>
        <w:spacing w:before="0" w:beforeAutospacing="0" w:after="0" w:afterAutospacing="0"/>
        <w:ind w:firstLine="567"/>
        <w:jc w:val="both"/>
        <w:rPr>
          <w:rStyle w:val="Grietas"/>
          <w:b w:val="0"/>
          <w:i/>
        </w:rPr>
      </w:pPr>
    </w:p>
    <w:p w14:paraId="1B41F681" w14:textId="77777777" w:rsidR="001A4A62" w:rsidRPr="001A4A62" w:rsidRDefault="008937A9" w:rsidP="001A4A62">
      <w:pPr>
        <w:pStyle w:val="prastasiniatinklio"/>
        <w:numPr>
          <w:ilvl w:val="0"/>
          <w:numId w:val="17"/>
        </w:numPr>
        <w:spacing w:before="0" w:beforeAutospacing="0" w:after="0" w:afterAutospacing="0"/>
        <w:jc w:val="both"/>
        <w:rPr>
          <w:rStyle w:val="Grietas"/>
          <w:b w:val="0"/>
          <w:bCs w:val="0"/>
        </w:rPr>
      </w:pPr>
      <w:r w:rsidRPr="008937A9">
        <w:rPr>
          <w:rStyle w:val="Grietas"/>
          <w:b w:val="0"/>
          <w:i/>
        </w:rPr>
        <w:t>D</w:t>
      </w:r>
      <w:r w:rsidR="001A44B5" w:rsidRPr="008937A9">
        <w:rPr>
          <w:rStyle w:val="Grietas"/>
          <w:b w:val="0"/>
          <w:i/>
        </w:rPr>
        <w:t>ėl efektyvumo principo</w:t>
      </w:r>
      <w:r>
        <w:rPr>
          <w:rStyle w:val="Grietas"/>
        </w:rPr>
        <w:t xml:space="preserve">. </w:t>
      </w:r>
    </w:p>
    <w:p w14:paraId="381C6F74" w14:textId="77777777" w:rsidR="001A4A62" w:rsidRDefault="001A4A62" w:rsidP="001A4A62">
      <w:pPr>
        <w:pStyle w:val="prastasiniatinklio"/>
        <w:spacing w:before="0" w:beforeAutospacing="0" w:after="0" w:afterAutospacing="0"/>
        <w:ind w:firstLine="567"/>
        <w:jc w:val="both"/>
      </w:pPr>
      <w:r>
        <w:t>Įvertinus alternatyvius ginčo sprendimo scenarijus, darytina išvada, kad taikos sutarties sudarymas atitinka efektyvumo principą, nes leidžia Savivaldybei pasiekti teisiškai galutinį rezultatą racionaliausiomis laiko, finansinių ir administracinių išteklių sąnaudomis.</w:t>
      </w:r>
    </w:p>
    <w:p w14:paraId="0A522E04" w14:textId="77777777" w:rsidR="001A4A62" w:rsidRDefault="001A4A62" w:rsidP="001A4A62">
      <w:pPr>
        <w:pStyle w:val="prastasiniatinklio"/>
        <w:spacing w:before="0" w:beforeAutospacing="0" w:after="0" w:afterAutospacing="0"/>
        <w:ind w:firstLine="567"/>
        <w:jc w:val="both"/>
      </w:pPr>
      <w:r>
        <w:t>Tęsiant bylinėjimąsi, Savivaldybė neišvengiamai patirtų papildomas išlaidas, susijusias su teisiniu atstovavimu, galimų papildomų ekspertizių paskyrimu, procesinių dokumentų rengimu ir nagrinėjimu, taip pat toliau didėtų procesinių palūkanų suma. Be to, ilgas teisminis procesas pareikalautų reikšmingų administracinių resursų – darbuotojų laiko, dokumentų rengimo, koordinavimo bei dalyvavimo teismo posėdžiuose.</w:t>
      </w:r>
    </w:p>
    <w:p w14:paraId="4F9DE94B" w14:textId="77777777" w:rsidR="001A4A62" w:rsidRDefault="001A4A62" w:rsidP="001A4A62">
      <w:pPr>
        <w:pStyle w:val="prastasiniatinklio"/>
        <w:spacing w:before="0" w:beforeAutospacing="0" w:after="0" w:afterAutospacing="0"/>
        <w:ind w:firstLine="567"/>
        <w:jc w:val="both"/>
      </w:pPr>
      <w:r>
        <w:t>Taikos sutartis šias sąnaudas eliminuoja beveik nedelsiant, nes nutraukia teisminį ginčą ir panaikina poreikį tolesniems procesiniams veiksmams. Ji taip pat sumažina finansinę ir teisinę neapibrėžtumo riziką, susijusią su galimu nepalankiu teismo sprendimu ar papildomų išlaidų priteisimu.</w:t>
      </w:r>
    </w:p>
    <w:p w14:paraId="3E3E3222" w14:textId="783DDE01" w:rsidR="001A4A62" w:rsidRDefault="001A4A62" w:rsidP="001A4A62">
      <w:pPr>
        <w:pStyle w:val="prastasiniatinklio"/>
        <w:spacing w:before="0" w:beforeAutospacing="0" w:after="0" w:afterAutospacing="0"/>
        <w:ind w:firstLine="567"/>
        <w:jc w:val="both"/>
      </w:pPr>
      <w:r>
        <w:t>Todėl pasirenkamas sprendimas laikytinas efektyviu, nes leidžia Savivaldybei pasiekti galutinį ginčo išsprendimą greičiau, mažesnėmis sąnaudomis ir su mažesne rizika nei tęsiant teisminį procesą.</w:t>
      </w:r>
    </w:p>
    <w:p w14:paraId="4FAB2F15" w14:textId="77777777" w:rsidR="009D672F" w:rsidRDefault="009D672F" w:rsidP="008937A9">
      <w:pPr>
        <w:pStyle w:val="prastasiniatinklio"/>
        <w:spacing w:before="0" w:beforeAutospacing="0" w:after="0" w:afterAutospacing="0"/>
        <w:ind w:firstLine="567"/>
        <w:jc w:val="both"/>
      </w:pPr>
    </w:p>
    <w:p w14:paraId="32EDA0EF" w14:textId="77777777" w:rsidR="001A4A62" w:rsidRDefault="008937A9" w:rsidP="001A4A62">
      <w:pPr>
        <w:pStyle w:val="prastasiniatinklio"/>
        <w:numPr>
          <w:ilvl w:val="0"/>
          <w:numId w:val="17"/>
        </w:numPr>
        <w:spacing w:before="0" w:beforeAutospacing="0" w:after="0" w:afterAutospacing="0"/>
        <w:jc w:val="both"/>
      </w:pPr>
      <w:r w:rsidRPr="008937A9">
        <w:rPr>
          <w:rStyle w:val="Grietas"/>
          <w:b w:val="0"/>
          <w:i/>
        </w:rPr>
        <w:t>D</w:t>
      </w:r>
      <w:r w:rsidR="001A44B5" w:rsidRPr="008937A9">
        <w:rPr>
          <w:rStyle w:val="Grietas"/>
          <w:b w:val="0"/>
          <w:i/>
        </w:rPr>
        <w:t>ėl rezultatyvumo principo</w:t>
      </w:r>
      <w:r>
        <w:rPr>
          <w:rStyle w:val="Grietas"/>
        </w:rPr>
        <w:t xml:space="preserve">. </w:t>
      </w:r>
    </w:p>
    <w:p w14:paraId="00BCE259" w14:textId="77777777" w:rsidR="001A4A62" w:rsidRDefault="001A4A62" w:rsidP="001A4A62">
      <w:pPr>
        <w:pStyle w:val="prastasiniatinklio"/>
        <w:spacing w:before="0" w:beforeAutospacing="0" w:after="0" w:afterAutospacing="0"/>
        <w:ind w:firstLine="567"/>
        <w:jc w:val="both"/>
      </w:pPr>
      <w:r>
        <w:t xml:space="preserve">Vertinant taikos sutarties turinį ir jos sukuriamas teisines bei finansines pasekmes, darytina išvada, kad planuojamas susitarimas atitinka rezultatyvumo principą, nes užtikrina realų, apibrėžtą ir </w:t>
      </w:r>
      <w:r>
        <w:lastRenderedPageBreak/>
        <w:t>Savivaldybės interesus apsaugantį ginčo išsprendimą. Sutartimi nustatomas konkretus mokėtinas dydis, aiškūs atsiskaitymo terminai ir palūkanų taikymo sąlygos, todėl pašalinamas neapibrėžtumas dėl galutinio bylos rezultato bei galimų papildomų finansinių įsipareigojimų atsiradimo. Tokiu būdu Savivaldybė iš anksto žino savo finansinę prievolę ir gali ją planuoti biudžeto bei pinigų srautų valdymo kontekste.</w:t>
      </w:r>
    </w:p>
    <w:p w14:paraId="51F38707" w14:textId="77777777" w:rsidR="001A4A62" w:rsidRDefault="001A4A62" w:rsidP="001A4A62">
      <w:pPr>
        <w:pStyle w:val="prastasiniatinklio"/>
        <w:spacing w:before="0" w:beforeAutospacing="0" w:after="0" w:afterAutospacing="0"/>
        <w:ind w:firstLine="567"/>
        <w:jc w:val="both"/>
      </w:pPr>
      <w:r>
        <w:t>Esminę reikšmę rezultatyvumui turi tai, kad dalies sumos – 62 633,09 Eur – mokėjimas atidedamas iki garantinio laikotarpio pabaigos. Ši sąlyga sudaro finansinę paskatą rangovui tinkamai vykdyti garantines prievoles ir kartu veikia kaip papildomas Savivaldybės interesų apsaugos mechanizmas, nes suma faktiškai tampa užtikrinimo priemone galimų defektų atveju. Tai mažina riziką, kad defektų šalinimo išlaidos ateityje galėtų tekti Savivaldybei, ir sustiprina jos derybinę bei teisinę poziciją.</w:t>
      </w:r>
    </w:p>
    <w:p w14:paraId="207F3F2B" w14:textId="4A6B8F7E" w:rsidR="001A4A62" w:rsidRDefault="001A4A62" w:rsidP="001A4A62">
      <w:pPr>
        <w:pStyle w:val="prastasiniatinklio"/>
        <w:spacing w:before="0" w:beforeAutospacing="0" w:after="0" w:afterAutospacing="0"/>
        <w:ind w:firstLine="567"/>
        <w:jc w:val="both"/>
      </w:pPr>
      <w:r>
        <w:t>Atsižvelgiant į tai, konstatuotina, kad taikos sutartis ne tik formaliai užbaigia ginčą, bet ir užtikrina materialiai efektyvų rezultatą – aiškiai apibrėžtą finansinę naudą, rizikų sumažinimą ir realią Savivaldybės interesų apsaugą. Todėl susitarimas laikytinas rezultatyviu sprendimu, atitinkančiu gero viešojo finansų valdymo principus ir sudarančiu sąlygas racionaliai įgyvendinti Savivaldybės teises bei pareigas.</w:t>
      </w:r>
    </w:p>
    <w:p w14:paraId="3DEC3FE8" w14:textId="77777777" w:rsidR="009D672F" w:rsidRDefault="009D672F" w:rsidP="008937A9">
      <w:pPr>
        <w:pStyle w:val="prastasiniatinklio"/>
        <w:spacing w:before="0" w:beforeAutospacing="0" w:after="0" w:afterAutospacing="0"/>
        <w:ind w:firstLine="567"/>
        <w:jc w:val="both"/>
      </w:pPr>
    </w:p>
    <w:p w14:paraId="351A0780" w14:textId="77777777" w:rsidR="001A4A62" w:rsidRPr="001A4A62" w:rsidRDefault="001A4A62" w:rsidP="001A4A62">
      <w:pPr>
        <w:pStyle w:val="prastasiniatinklio"/>
        <w:numPr>
          <w:ilvl w:val="0"/>
          <w:numId w:val="17"/>
        </w:numPr>
        <w:spacing w:before="0" w:beforeAutospacing="0" w:after="0" w:afterAutospacing="0"/>
      </w:pPr>
      <w:r w:rsidRPr="001A4A62">
        <w:rPr>
          <w:rStyle w:val="Grietas"/>
          <w:b w:val="0"/>
          <w:i/>
        </w:rPr>
        <w:t>Dėl rizikų valdymo ir stabilumo.</w:t>
      </w:r>
    </w:p>
    <w:p w14:paraId="1EB6908C" w14:textId="41FC0FA9" w:rsidR="001A1CB2" w:rsidRDefault="001A4A62" w:rsidP="001A1CB2">
      <w:pPr>
        <w:pStyle w:val="prastasiniatinklio"/>
        <w:spacing w:before="0" w:beforeAutospacing="0" w:after="0" w:afterAutospacing="0"/>
        <w:ind w:firstLine="567"/>
        <w:jc w:val="both"/>
      </w:pPr>
      <w:r>
        <w:t>Įvertinus galimas teisines ir finansines pasekmes tęsiant bylinėjimąsi, darytina išvada, kad taikos sutarties sudarymas sumažina Savivaldybei kylančias rizikas ir užtikrina didesnį sprendimo stabilumą. Nesudarius taikos sutarties išlieka reali procesinė rizika, kad teismas galėtų patenkinti rangovo reikalavimus didesne apimtimi nei prognozuojama pagal turimus ekspertinius vertinimus, nes galutinis teismo sprendimas nėra iš anksto garantuotas ir priklauso nuo visų byloje ištirtų įrodymų vertinimo. Tokiu atveju Savivaldybė galėtų patirti didesnę finansinę naštą – tiek dėl didesnės priteistos sumos, tiek dėl toliau skaičiuojamų palūkanų didesniu dydžiu.</w:t>
      </w:r>
    </w:p>
    <w:p w14:paraId="5090CCAE" w14:textId="77777777" w:rsidR="001A1CB2" w:rsidRDefault="001A4A62" w:rsidP="001A1CB2">
      <w:pPr>
        <w:pStyle w:val="prastasiniatinklio"/>
        <w:spacing w:before="0" w:beforeAutospacing="0" w:after="0" w:afterAutospacing="0"/>
        <w:ind w:firstLine="567"/>
        <w:jc w:val="both"/>
      </w:pPr>
      <w:r>
        <w:t>Be to, tęsiant procesą Savivaldybei išliktų papildomų bylinėjimosi išlaidų rizika, apimanti teisinio atstovavimo kaštus, galimas papildomas ekspertizes, procesinių veiksmų vykdymą bei galimą bylinėjimosi išlaidų atlyginimą kitai šaliai. Taip pat egzistuoja proceso trukmės ir vykdymo vilkinimo rizika, kuri gali lemti ilgesnį finansinių įsipareigojimų neapibrėžtumą bei papildomas administracines sąnaudas.</w:t>
      </w:r>
    </w:p>
    <w:p w14:paraId="4BE58BD8" w14:textId="7DF1925E" w:rsidR="001A1CB2" w:rsidRDefault="001A1CB2" w:rsidP="001A1CB2">
      <w:pPr>
        <w:pStyle w:val="prastasiniatinklio"/>
        <w:spacing w:before="0" w:beforeAutospacing="0" w:after="0" w:afterAutospacing="0"/>
        <w:ind w:firstLine="567"/>
        <w:jc w:val="both"/>
      </w:pPr>
      <w:r>
        <w:t>T</w:t>
      </w:r>
      <w:r w:rsidR="001A4A62">
        <w:t>aikos sutartis šias rizikas reikšmingai sumažina, nes galutinė mokėtina suma, atsiskaitymo terminai ir sąlygos nustatomi šalių susitarimu ir tampa aiškūs iš karto po teismo patvirtinimo. Tai užtikrina teisinį apibrėžtumą, finansinį prognozuojamumą ir leidžia Savivaldybei išvengti galimų nepalankių bylos baigties scenarijų.</w:t>
      </w:r>
    </w:p>
    <w:p w14:paraId="05D649C7" w14:textId="7E9C43E4" w:rsidR="001A4A62" w:rsidRDefault="001A4A62" w:rsidP="001A1CB2">
      <w:pPr>
        <w:pStyle w:val="prastasiniatinklio"/>
        <w:spacing w:before="0" w:beforeAutospacing="0" w:after="0" w:afterAutospacing="0"/>
        <w:ind w:firstLine="567"/>
        <w:jc w:val="both"/>
      </w:pPr>
      <w:r>
        <w:t>Atsižvelgiant į tai, konstatuotina, kad taikos sutarties pasirinkimas yra racionalus rizikų valdymo požiūriu ir atitinka atsakingo viešųjų lėšų naudojimo principus.</w:t>
      </w:r>
    </w:p>
    <w:p w14:paraId="77FAE1F5" w14:textId="77777777" w:rsidR="009D672F" w:rsidRDefault="009D672F" w:rsidP="008937A9">
      <w:pPr>
        <w:pStyle w:val="prastasiniatinklio"/>
        <w:spacing w:before="0" w:beforeAutospacing="0" w:after="0" w:afterAutospacing="0"/>
        <w:ind w:firstLine="567"/>
        <w:jc w:val="both"/>
      </w:pPr>
    </w:p>
    <w:p w14:paraId="2D358298" w14:textId="52FD9066" w:rsidR="001A44B5" w:rsidRDefault="009D672F" w:rsidP="009D672F">
      <w:pPr>
        <w:autoSpaceDE w:val="0"/>
        <w:jc w:val="center"/>
        <w:rPr>
          <w:b/>
          <w:bCs/>
          <w:color w:val="000000"/>
          <w:lang w:val="lt-LT" w:eastAsia="lt-LT"/>
        </w:rPr>
      </w:pPr>
      <w:r>
        <w:rPr>
          <w:rStyle w:val="Grietas"/>
        </w:rPr>
        <w:t xml:space="preserve">IŠVADA DĖL TAIKOS SUTARTIES CIVILINĖJE BYLOJE NR. </w:t>
      </w:r>
      <w:r w:rsidRPr="005B4E62">
        <w:rPr>
          <w:b/>
          <w:bCs/>
          <w:color w:val="000000"/>
          <w:lang w:val="lt-LT" w:eastAsia="lt-LT"/>
        </w:rPr>
        <w:t>E2-167-390/2026</w:t>
      </w:r>
    </w:p>
    <w:p w14:paraId="64997D02" w14:textId="77777777" w:rsidR="00F757E8" w:rsidRPr="009D672F" w:rsidRDefault="00F757E8" w:rsidP="009D672F">
      <w:pPr>
        <w:autoSpaceDE w:val="0"/>
        <w:jc w:val="center"/>
        <w:rPr>
          <w:b/>
          <w:bCs/>
          <w:color w:val="000000"/>
          <w:lang w:val="lt-LT" w:eastAsia="lt-LT"/>
        </w:rPr>
      </w:pPr>
    </w:p>
    <w:p w14:paraId="781B3BE8" w14:textId="0D29B4A8" w:rsidR="00CF1855" w:rsidRDefault="00AF75E3" w:rsidP="00CF1855">
      <w:pPr>
        <w:pStyle w:val="prastasiniatinklio"/>
        <w:spacing w:before="0" w:beforeAutospacing="0" w:after="0" w:afterAutospacing="0"/>
        <w:ind w:firstLine="567"/>
        <w:jc w:val="both"/>
      </w:pPr>
      <w:r>
        <w:t xml:space="preserve">Įvertinus pateiktus dokumentus, nustatytas faktines aplinkybes, </w:t>
      </w:r>
      <w:r w:rsidR="009A69EE">
        <w:t xml:space="preserve">pateiktus ir Savivaldyb4s kontrolieriaus atliktus </w:t>
      </w:r>
      <w:r>
        <w:t xml:space="preserve">finansinius skaičiavimus, galimų alternatyvų pasekmes bei atliktą rizikų analizę, darytina pagrįsta išvada, kad planuojamos sudaryti taikos sutarties sąlygos neprieštarautų reikalavimui savivaldybės turtą valdyti, naudoti ir disponuoti juo teisėtai, efektyviai, ekonomiškai ir rezultatyviai. </w:t>
      </w:r>
    </w:p>
    <w:p w14:paraId="77D430C1" w14:textId="1D2D90DD" w:rsidR="00AF75E3" w:rsidRDefault="00AF75E3" w:rsidP="00CF1855">
      <w:pPr>
        <w:pStyle w:val="prastasiniatinklio"/>
        <w:spacing w:before="0" w:beforeAutospacing="0" w:after="0" w:afterAutospacing="0"/>
        <w:ind w:firstLine="567"/>
        <w:jc w:val="both"/>
      </w:pPr>
      <w:r>
        <w:t>Nustatyta, kad sutartis sudaroma teisės aktų leidžiamu būdu, ją tvirtins teismas, o jos sąlygos pagrįstos objektyviais finansiniais ir ekspertiniais duomenimis, todėl sprendimo teisėtumo ir pagrįstumo prielaidos yra užtikrinamos.</w:t>
      </w:r>
    </w:p>
    <w:p w14:paraId="2831444A" w14:textId="77777777" w:rsidR="00AF75E3" w:rsidRDefault="00AF75E3" w:rsidP="00AF75E3">
      <w:pPr>
        <w:pStyle w:val="prastasiniatinklio"/>
        <w:spacing w:before="0" w:beforeAutospacing="0" w:after="0" w:afterAutospacing="0"/>
        <w:ind w:firstLine="567"/>
        <w:jc w:val="both"/>
      </w:pPr>
      <w:r>
        <w:t>Finansinių skaičiavimų analizė rodo, kad taikos sutartis Savivaldybei yra ekonomiškai palankesnė nei tikėtinas bylos baigties scenarijus teisme, nes sumažinama pagrindinė mokėtina suma, reikšmingai sumažinamos palūkanos, dalis įsipareigojimų atidedama, taip pat eliminuojamos galimos papildomos bylinėjimosi išlaidos ir procesinės rizikos. Toks sprendimas leidžia racionaliau naudoti Savivaldybės finansinius išteklius ir mažina biudžeto neapibrėžtumą.</w:t>
      </w:r>
    </w:p>
    <w:p w14:paraId="2BA59221" w14:textId="77777777" w:rsidR="009A69EE" w:rsidRDefault="00AF75E3" w:rsidP="00AF75E3">
      <w:pPr>
        <w:pStyle w:val="prastasiniatinklio"/>
        <w:spacing w:before="0" w:beforeAutospacing="0" w:after="0" w:afterAutospacing="0"/>
        <w:ind w:firstLine="567"/>
        <w:jc w:val="both"/>
      </w:pPr>
      <w:r>
        <w:lastRenderedPageBreak/>
        <w:t xml:space="preserve">Taikos sutartis taip pat užtikrina efektyvų ir rezultatyvų ginčo išsprendimą, nes nutraukia teisminį procesą, sumažina tolimesnių išlaidų ir neapibrėžtumo riziką bei sukuria aiškų ir prognozuojamą finansinių įsipareigojimų modelį. </w:t>
      </w:r>
    </w:p>
    <w:p w14:paraId="7C1C4E26" w14:textId="6F16FB78" w:rsidR="00AF75E3" w:rsidRDefault="00AF75E3" w:rsidP="009A69EE">
      <w:pPr>
        <w:pStyle w:val="prastasiniatinklio"/>
        <w:spacing w:before="0" w:beforeAutospacing="0" w:after="0" w:afterAutospacing="0"/>
        <w:ind w:firstLine="567"/>
        <w:jc w:val="both"/>
      </w:pPr>
      <w:r>
        <w:t>Atsižvelgiant į tai, konstatuotina, kad sudarius taikos sutartį Savivaldybės finansinė ir teisinė padėtis būtų palankesnė nei tikėtino teismo sprendimo atveju.</w:t>
      </w:r>
      <w:r w:rsidR="009A69EE">
        <w:t xml:space="preserve"> </w:t>
      </w:r>
      <w:r>
        <w:t>Todėl toks sprendimas laikytinas pagrįstu, racionaliu ir atitinkančiu gero viešųjų finansų valdymo principus.</w:t>
      </w:r>
    </w:p>
    <w:p w14:paraId="22206973" w14:textId="507A1C7F" w:rsidR="009A69EE" w:rsidRDefault="009A69EE" w:rsidP="009A69EE">
      <w:pPr>
        <w:pStyle w:val="prastasiniatinklio"/>
        <w:spacing w:before="0" w:beforeAutospacing="0" w:after="0" w:afterAutospacing="0"/>
        <w:ind w:firstLine="567"/>
        <w:jc w:val="both"/>
      </w:pPr>
    </w:p>
    <w:p w14:paraId="6A62F0E1" w14:textId="77777777" w:rsidR="009A69EE" w:rsidRPr="00904A25" w:rsidRDefault="009A69EE" w:rsidP="009A69EE">
      <w:pPr>
        <w:pStyle w:val="prastasiniatinklio"/>
        <w:spacing w:before="0" w:beforeAutospacing="0" w:after="0" w:afterAutospacing="0"/>
        <w:ind w:firstLine="567"/>
        <w:jc w:val="both"/>
        <w:rPr>
          <w:b/>
        </w:rPr>
      </w:pPr>
      <w:r>
        <w:t>Pateikta išvada yra rekomendacinio pobūdžio ir savaime nesukuria Savivaldybės institucijoms teisiškai privalomos pareigos priimti konkretų sprendimą.</w:t>
      </w:r>
    </w:p>
    <w:p w14:paraId="77A4050E" w14:textId="70BFDF3F" w:rsidR="009A69EE" w:rsidRDefault="009A69EE" w:rsidP="009A69EE">
      <w:pPr>
        <w:pStyle w:val="prastasiniatinklio"/>
        <w:spacing w:before="0" w:beforeAutospacing="0" w:after="0" w:afterAutospacing="0"/>
        <w:ind w:firstLine="567"/>
        <w:jc w:val="both"/>
      </w:pPr>
    </w:p>
    <w:p w14:paraId="0BE4693A" w14:textId="54A59AEE" w:rsidR="009A69EE" w:rsidRDefault="009A69EE" w:rsidP="009A69EE">
      <w:pPr>
        <w:pStyle w:val="prastasiniatinklio"/>
        <w:spacing w:before="0" w:beforeAutospacing="0" w:after="0" w:afterAutospacing="0"/>
        <w:ind w:firstLine="567"/>
        <w:jc w:val="both"/>
      </w:pPr>
    </w:p>
    <w:p w14:paraId="70357386" w14:textId="4D9DDE6E" w:rsidR="009A69EE" w:rsidRDefault="009A69EE" w:rsidP="009A69EE">
      <w:pPr>
        <w:pStyle w:val="prastasiniatinklio"/>
        <w:spacing w:before="0" w:beforeAutospacing="0" w:after="0" w:afterAutospacing="0"/>
        <w:ind w:firstLine="567"/>
        <w:jc w:val="both"/>
      </w:pPr>
    </w:p>
    <w:p w14:paraId="3C6AFA74" w14:textId="77777777" w:rsidR="009A69EE" w:rsidRDefault="009A69EE" w:rsidP="009A69EE">
      <w:pPr>
        <w:pStyle w:val="prastasiniatinklio"/>
        <w:spacing w:before="0" w:beforeAutospacing="0" w:after="0" w:afterAutospacing="0"/>
        <w:ind w:firstLine="567"/>
        <w:jc w:val="both"/>
      </w:pPr>
    </w:p>
    <w:p w14:paraId="5747071A" w14:textId="77777777" w:rsidR="00BF2EA5" w:rsidRPr="00747ACC" w:rsidRDefault="00BF2EA5" w:rsidP="00AF75E3">
      <w:pPr>
        <w:jc w:val="both"/>
        <w:rPr>
          <w:color w:val="000000" w:themeColor="text1"/>
          <w:lang w:val="lt-LT"/>
        </w:rPr>
      </w:pPr>
    </w:p>
    <w:p w14:paraId="3A9BD4BB" w14:textId="3A6B9B49" w:rsidR="00F468CA" w:rsidRPr="00B50FD6" w:rsidRDefault="00BF2EA5" w:rsidP="00AF75E3">
      <w:pPr>
        <w:jc w:val="both"/>
        <w:rPr>
          <w:lang w:val="lt-LT"/>
        </w:rPr>
      </w:pPr>
      <w:r w:rsidRPr="003C7CCF">
        <w:rPr>
          <w:lang w:val="lt-LT"/>
        </w:rPr>
        <w:t xml:space="preserve">Savivaldybės kontrolierė                                                                                           Inga </w:t>
      </w:r>
      <w:r w:rsidR="0078028D">
        <w:rPr>
          <w:lang w:val="lt-LT"/>
        </w:rPr>
        <w:t>Pečiulaitie</w:t>
      </w:r>
      <w:bookmarkStart w:id="4" w:name="estr10"/>
      <w:bookmarkStart w:id="5" w:name="11str"/>
      <w:bookmarkEnd w:id="4"/>
      <w:bookmarkEnd w:id="5"/>
      <w:r w:rsidR="00A15288">
        <w:rPr>
          <w:lang w:val="lt-LT"/>
        </w:rPr>
        <w:t>nė</w:t>
      </w:r>
    </w:p>
    <w:p w14:paraId="3907B812" w14:textId="77777777" w:rsidR="000D3C7E" w:rsidRDefault="000D3C7E" w:rsidP="00AF75E3">
      <w:pPr>
        <w:shd w:val="clear" w:color="auto" w:fill="FFFFFF" w:themeFill="background1"/>
        <w:spacing w:after="200" w:line="276" w:lineRule="auto"/>
        <w:jc w:val="both"/>
        <w:rPr>
          <w:rFonts w:eastAsia="Calibri"/>
        </w:rPr>
      </w:pPr>
    </w:p>
    <w:p w14:paraId="02287B21" w14:textId="77777777" w:rsidR="000D3C7E" w:rsidRDefault="000D3C7E" w:rsidP="00AF75E3">
      <w:pPr>
        <w:shd w:val="clear" w:color="auto" w:fill="FFFFFF" w:themeFill="background1"/>
        <w:spacing w:after="200" w:line="276" w:lineRule="auto"/>
        <w:jc w:val="both"/>
        <w:rPr>
          <w:rFonts w:eastAsia="Calibri"/>
        </w:rPr>
      </w:pPr>
    </w:p>
    <w:p w14:paraId="660DC864" w14:textId="77777777" w:rsidR="000D3C7E" w:rsidRDefault="000D3C7E" w:rsidP="00AF75E3">
      <w:pPr>
        <w:shd w:val="clear" w:color="auto" w:fill="FFFFFF" w:themeFill="background1"/>
        <w:spacing w:after="200" w:line="276" w:lineRule="auto"/>
        <w:jc w:val="both"/>
        <w:rPr>
          <w:rFonts w:eastAsia="Calibri"/>
        </w:rPr>
      </w:pPr>
    </w:p>
    <w:p w14:paraId="1BE3E3FE" w14:textId="77777777" w:rsidR="000D3C7E" w:rsidRDefault="000D3C7E" w:rsidP="00AF75E3">
      <w:pPr>
        <w:shd w:val="clear" w:color="auto" w:fill="FFFFFF" w:themeFill="background1"/>
        <w:spacing w:after="200" w:line="276" w:lineRule="auto"/>
        <w:jc w:val="both"/>
        <w:rPr>
          <w:rFonts w:eastAsia="Calibri"/>
        </w:rPr>
      </w:pPr>
    </w:p>
    <w:p w14:paraId="0A6C22C2" w14:textId="77777777" w:rsidR="000D3C7E" w:rsidRDefault="000D3C7E" w:rsidP="00AF75E3">
      <w:pPr>
        <w:shd w:val="clear" w:color="auto" w:fill="FFFFFF" w:themeFill="background1"/>
        <w:spacing w:after="200" w:line="276" w:lineRule="auto"/>
        <w:jc w:val="both"/>
        <w:rPr>
          <w:rFonts w:eastAsia="Calibri"/>
        </w:rPr>
      </w:pPr>
    </w:p>
    <w:p w14:paraId="0DDC0DFB" w14:textId="77777777" w:rsidR="000D3C7E" w:rsidRDefault="000D3C7E" w:rsidP="00AF75E3">
      <w:pPr>
        <w:shd w:val="clear" w:color="auto" w:fill="FFFFFF" w:themeFill="background1"/>
        <w:spacing w:after="200" w:line="276" w:lineRule="auto"/>
        <w:jc w:val="both"/>
        <w:rPr>
          <w:rFonts w:eastAsia="Calibri"/>
        </w:rPr>
      </w:pPr>
    </w:p>
    <w:p w14:paraId="7FC05DA6" w14:textId="77777777" w:rsidR="000D3C7E" w:rsidRDefault="000D3C7E" w:rsidP="00AF75E3">
      <w:pPr>
        <w:shd w:val="clear" w:color="auto" w:fill="FFFFFF" w:themeFill="background1"/>
        <w:spacing w:after="200" w:line="276" w:lineRule="auto"/>
        <w:jc w:val="both"/>
        <w:rPr>
          <w:rFonts w:eastAsia="Calibri"/>
        </w:rPr>
      </w:pPr>
    </w:p>
    <w:p w14:paraId="4AF78771" w14:textId="77777777" w:rsidR="000D3C7E" w:rsidRDefault="000D3C7E" w:rsidP="00AF75E3">
      <w:pPr>
        <w:shd w:val="clear" w:color="auto" w:fill="FFFFFF" w:themeFill="background1"/>
        <w:spacing w:after="200" w:line="276" w:lineRule="auto"/>
        <w:jc w:val="both"/>
        <w:rPr>
          <w:rFonts w:eastAsia="Calibri"/>
        </w:rPr>
      </w:pPr>
    </w:p>
    <w:p w14:paraId="34B7835F" w14:textId="77777777" w:rsidR="000D3C7E" w:rsidRDefault="000D3C7E" w:rsidP="00AF75E3">
      <w:pPr>
        <w:shd w:val="clear" w:color="auto" w:fill="FFFFFF" w:themeFill="background1"/>
        <w:spacing w:after="200" w:line="276" w:lineRule="auto"/>
        <w:jc w:val="both"/>
        <w:rPr>
          <w:rFonts w:eastAsia="Calibri"/>
        </w:rPr>
      </w:pPr>
    </w:p>
    <w:p w14:paraId="658022C0" w14:textId="4E2F939B" w:rsidR="000D3C7E" w:rsidRDefault="000D3C7E" w:rsidP="00AF75E3">
      <w:pPr>
        <w:shd w:val="clear" w:color="auto" w:fill="FFFFFF" w:themeFill="background1"/>
        <w:spacing w:after="200" w:line="276" w:lineRule="auto"/>
        <w:jc w:val="both"/>
        <w:rPr>
          <w:rFonts w:eastAsia="Calibri"/>
        </w:rPr>
      </w:pPr>
    </w:p>
    <w:p w14:paraId="123E7861" w14:textId="7460C62F" w:rsidR="001B1FA9" w:rsidRDefault="001B1FA9" w:rsidP="00AF75E3">
      <w:pPr>
        <w:shd w:val="clear" w:color="auto" w:fill="FFFFFF" w:themeFill="background1"/>
        <w:spacing w:after="200" w:line="276" w:lineRule="auto"/>
        <w:jc w:val="both"/>
        <w:rPr>
          <w:rFonts w:eastAsia="Calibri"/>
        </w:rPr>
      </w:pPr>
    </w:p>
    <w:p w14:paraId="3F9FF78E" w14:textId="76E8CD70" w:rsidR="009D672F" w:rsidRDefault="009D672F" w:rsidP="00AF75E3">
      <w:pPr>
        <w:shd w:val="clear" w:color="auto" w:fill="FFFFFF" w:themeFill="background1"/>
        <w:spacing w:after="200" w:line="276" w:lineRule="auto"/>
        <w:jc w:val="both"/>
        <w:rPr>
          <w:rFonts w:eastAsia="Calibri"/>
        </w:rPr>
      </w:pPr>
    </w:p>
    <w:p w14:paraId="5C1E2D22" w14:textId="7FC11781" w:rsidR="009D672F" w:rsidRDefault="009D672F" w:rsidP="00AF75E3">
      <w:pPr>
        <w:shd w:val="clear" w:color="auto" w:fill="FFFFFF" w:themeFill="background1"/>
        <w:spacing w:after="200" w:line="276" w:lineRule="auto"/>
        <w:jc w:val="both"/>
        <w:rPr>
          <w:rFonts w:eastAsia="Calibri"/>
        </w:rPr>
      </w:pPr>
    </w:p>
    <w:p w14:paraId="2DAFB1B7" w14:textId="48418B14" w:rsidR="00AF75E3" w:rsidRDefault="00AF75E3" w:rsidP="00AF75E3">
      <w:pPr>
        <w:shd w:val="clear" w:color="auto" w:fill="FFFFFF" w:themeFill="background1"/>
        <w:spacing w:after="200" w:line="276" w:lineRule="auto"/>
        <w:jc w:val="both"/>
        <w:rPr>
          <w:rFonts w:eastAsia="Calibri"/>
        </w:rPr>
      </w:pPr>
    </w:p>
    <w:p w14:paraId="158150B1" w14:textId="1D014249" w:rsidR="00AF75E3" w:rsidRDefault="00AF75E3" w:rsidP="00AF75E3">
      <w:pPr>
        <w:shd w:val="clear" w:color="auto" w:fill="FFFFFF" w:themeFill="background1"/>
        <w:spacing w:after="200" w:line="276" w:lineRule="auto"/>
        <w:jc w:val="both"/>
        <w:rPr>
          <w:rFonts w:eastAsia="Calibri"/>
        </w:rPr>
      </w:pPr>
    </w:p>
    <w:p w14:paraId="5458B5E5" w14:textId="6A47080D" w:rsidR="00AF75E3" w:rsidRDefault="00AF75E3" w:rsidP="00AF75E3">
      <w:pPr>
        <w:shd w:val="clear" w:color="auto" w:fill="FFFFFF" w:themeFill="background1"/>
        <w:spacing w:after="200" w:line="276" w:lineRule="auto"/>
        <w:jc w:val="both"/>
        <w:rPr>
          <w:rFonts w:eastAsia="Calibri"/>
        </w:rPr>
      </w:pPr>
    </w:p>
    <w:p w14:paraId="420CD036" w14:textId="2784FC8C" w:rsidR="00AF75E3" w:rsidRDefault="00AF75E3" w:rsidP="00AF75E3">
      <w:pPr>
        <w:shd w:val="clear" w:color="auto" w:fill="FFFFFF" w:themeFill="background1"/>
        <w:spacing w:after="200" w:line="276" w:lineRule="auto"/>
        <w:jc w:val="both"/>
        <w:rPr>
          <w:rFonts w:eastAsia="Calibri"/>
        </w:rPr>
      </w:pPr>
    </w:p>
    <w:p w14:paraId="33D95DDA" w14:textId="34F2499D" w:rsidR="00CF1855" w:rsidRDefault="00CF1855" w:rsidP="00AF75E3">
      <w:pPr>
        <w:shd w:val="clear" w:color="auto" w:fill="FFFFFF" w:themeFill="background1"/>
        <w:spacing w:after="200" w:line="276" w:lineRule="auto"/>
        <w:jc w:val="both"/>
        <w:rPr>
          <w:rFonts w:eastAsia="Calibri"/>
        </w:rPr>
      </w:pPr>
    </w:p>
    <w:p w14:paraId="113022ED" w14:textId="37892765" w:rsidR="00AF75E3" w:rsidRDefault="00AF75E3" w:rsidP="00AF75E3">
      <w:pPr>
        <w:shd w:val="clear" w:color="auto" w:fill="FFFFFF" w:themeFill="background1"/>
        <w:spacing w:after="200" w:line="276" w:lineRule="auto"/>
        <w:jc w:val="both"/>
        <w:rPr>
          <w:rFonts w:eastAsia="Calibri"/>
        </w:rPr>
      </w:pPr>
    </w:p>
    <w:p w14:paraId="23B9224A" w14:textId="77777777" w:rsidR="00CF0859" w:rsidRDefault="00CF0859" w:rsidP="00AF75E3">
      <w:pPr>
        <w:shd w:val="clear" w:color="auto" w:fill="FFFFFF" w:themeFill="background1"/>
        <w:spacing w:after="200" w:line="276" w:lineRule="auto"/>
        <w:jc w:val="both"/>
        <w:rPr>
          <w:rFonts w:eastAsia="Calibri"/>
        </w:rPr>
      </w:pPr>
    </w:p>
    <w:p w14:paraId="33D683FD" w14:textId="4221C90D" w:rsidR="009D672F" w:rsidRPr="0002179A" w:rsidRDefault="007E63FA" w:rsidP="00CB6B09">
      <w:pPr>
        <w:shd w:val="clear" w:color="auto" w:fill="FFFFFF" w:themeFill="background1"/>
        <w:spacing w:after="200" w:line="276" w:lineRule="auto"/>
        <w:jc w:val="right"/>
        <w:rPr>
          <w:rFonts w:eastAsia="Calibri"/>
          <w:lang w:val="en-US"/>
        </w:rPr>
      </w:pPr>
      <w:r>
        <w:rPr>
          <w:rFonts w:eastAsia="Calibri"/>
        </w:rPr>
        <w:lastRenderedPageBreak/>
        <w:t xml:space="preserve">1 </w:t>
      </w:r>
      <w:r w:rsidR="00F468CA">
        <w:rPr>
          <w:rFonts w:eastAsia="Calibri"/>
        </w:rPr>
        <w:t>prieda</w:t>
      </w:r>
      <w:r w:rsidR="009D672F">
        <w:rPr>
          <w:rFonts w:eastAsia="Calibri"/>
          <w:lang w:val="en-US"/>
        </w:rPr>
        <w:t>s</w:t>
      </w:r>
    </w:p>
    <w:p w14:paraId="4F030051" w14:textId="412FF5EC" w:rsidR="009D672F" w:rsidRPr="009D672F" w:rsidRDefault="009D672F" w:rsidP="00157668">
      <w:pPr>
        <w:pStyle w:val="Antrat2"/>
        <w:jc w:val="center"/>
        <w:rPr>
          <w:rFonts w:ascii="Times New Roman" w:eastAsia="Times New Roman" w:hAnsi="Times New Roman" w:cs="Times New Roman"/>
          <w:b/>
          <w:color w:val="auto"/>
          <w:sz w:val="24"/>
          <w:szCs w:val="24"/>
          <w:lang w:val="lt-LT" w:eastAsia="x-none"/>
        </w:rPr>
      </w:pPr>
      <w:r w:rsidRPr="009D672F">
        <w:rPr>
          <w:rFonts w:ascii="Times New Roman" w:eastAsia="Times New Roman" w:hAnsi="Times New Roman" w:cs="Times New Roman"/>
          <w:b/>
          <w:color w:val="auto"/>
          <w:sz w:val="24"/>
          <w:szCs w:val="24"/>
          <w:lang w:val="lt-LT" w:eastAsia="x-none"/>
        </w:rPr>
        <w:t>Finansinių pasekmių palyginimo lentelė</w:t>
      </w:r>
    </w:p>
    <w:p w14:paraId="47924C10" w14:textId="2D775BB3" w:rsidR="009D672F" w:rsidRPr="009D672F" w:rsidRDefault="009D672F" w:rsidP="009D672F">
      <w:pPr>
        <w:pStyle w:val="Antrat2"/>
        <w:jc w:val="right"/>
        <w:rPr>
          <w:rFonts w:ascii="Times New Roman" w:eastAsia="Times New Roman" w:hAnsi="Times New Roman" w:cs="Times New Roman"/>
          <w:color w:val="auto"/>
          <w:sz w:val="24"/>
          <w:szCs w:val="24"/>
          <w:lang w:val="lt-LT" w:eastAsia="x-none"/>
        </w:rPr>
      </w:pPr>
    </w:p>
    <w:tbl>
      <w:tblPr>
        <w:tblStyle w:val="Lentelstinklelis"/>
        <w:tblW w:w="10060" w:type="dxa"/>
        <w:tblLayout w:type="fixed"/>
        <w:tblLook w:val="04A0" w:firstRow="1" w:lastRow="0" w:firstColumn="1" w:lastColumn="0" w:noHBand="0" w:noVBand="1"/>
      </w:tblPr>
      <w:tblGrid>
        <w:gridCol w:w="686"/>
        <w:gridCol w:w="1723"/>
        <w:gridCol w:w="1414"/>
        <w:gridCol w:w="1414"/>
        <w:gridCol w:w="1414"/>
        <w:gridCol w:w="1842"/>
        <w:gridCol w:w="1567"/>
      </w:tblGrid>
      <w:tr w:rsidR="00CF1855" w:rsidRPr="00CF1855" w14:paraId="0AF27A3B" w14:textId="77777777" w:rsidTr="00CF1855">
        <w:tc>
          <w:tcPr>
            <w:tcW w:w="686" w:type="dxa"/>
          </w:tcPr>
          <w:p w14:paraId="527CE2C5" w14:textId="77777777" w:rsidR="00CF1855" w:rsidRPr="00CF1855" w:rsidRDefault="00CF1855" w:rsidP="00CB6B09">
            <w:pPr>
              <w:jc w:val="center"/>
              <w:rPr>
                <w:b/>
                <w:sz w:val="20"/>
                <w:szCs w:val="20"/>
                <w:lang w:val="lt-LT" w:eastAsia="x-none"/>
              </w:rPr>
            </w:pPr>
            <w:r w:rsidRPr="00CF1855">
              <w:rPr>
                <w:b/>
                <w:sz w:val="20"/>
                <w:szCs w:val="20"/>
                <w:lang w:val="lt-LT" w:eastAsia="x-none"/>
              </w:rPr>
              <w:t>Eil.</w:t>
            </w:r>
          </w:p>
          <w:p w14:paraId="1C147B0E" w14:textId="77777777" w:rsidR="00CF1855" w:rsidRPr="00CF1855" w:rsidRDefault="00CF1855" w:rsidP="00CB6B09">
            <w:pPr>
              <w:jc w:val="center"/>
              <w:rPr>
                <w:b/>
                <w:sz w:val="20"/>
                <w:szCs w:val="20"/>
                <w:lang w:val="lt-LT" w:eastAsia="x-none"/>
              </w:rPr>
            </w:pPr>
            <w:r w:rsidRPr="00CF1855">
              <w:rPr>
                <w:b/>
                <w:sz w:val="20"/>
                <w:szCs w:val="20"/>
                <w:lang w:val="lt-LT" w:eastAsia="x-none"/>
              </w:rPr>
              <w:t>Nr.</w:t>
            </w:r>
          </w:p>
        </w:tc>
        <w:tc>
          <w:tcPr>
            <w:tcW w:w="1723" w:type="dxa"/>
          </w:tcPr>
          <w:p w14:paraId="58C1999B" w14:textId="77777777" w:rsidR="00CF1855" w:rsidRPr="00CF1855" w:rsidRDefault="00CF1855" w:rsidP="00CB6B09">
            <w:pPr>
              <w:jc w:val="center"/>
              <w:rPr>
                <w:b/>
                <w:sz w:val="20"/>
                <w:szCs w:val="20"/>
                <w:lang w:val="lt-LT" w:eastAsia="x-none"/>
              </w:rPr>
            </w:pPr>
            <w:r w:rsidRPr="00CF1855">
              <w:rPr>
                <w:b/>
                <w:sz w:val="20"/>
                <w:szCs w:val="20"/>
                <w:lang w:val="lt-LT" w:eastAsia="x-none"/>
              </w:rPr>
              <w:t>Vertinama pozicija</w:t>
            </w:r>
          </w:p>
        </w:tc>
        <w:tc>
          <w:tcPr>
            <w:tcW w:w="1414" w:type="dxa"/>
          </w:tcPr>
          <w:p w14:paraId="2D8049BA" w14:textId="16BD4082" w:rsidR="00CF1855" w:rsidRPr="00CF1855" w:rsidRDefault="00CF1855" w:rsidP="00CB6B09">
            <w:pPr>
              <w:jc w:val="center"/>
              <w:rPr>
                <w:b/>
                <w:sz w:val="20"/>
                <w:szCs w:val="20"/>
                <w:lang w:val="lt-LT" w:eastAsia="x-none"/>
              </w:rPr>
            </w:pPr>
            <w:r w:rsidRPr="00CF1855">
              <w:rPr>
                <w:b/>
                <w:sz w:val="20"/>
                <w:szCs w:val="20"/>
                <w:lang w:val="lt-LT" w:eastAsia="x-none"/>
              </w:rPr>
              <w:t>Pradinė ieškinio suma</w:t>
            </w:r>
          </w:p>
        </w:tc>
        <w:tc>
          <w:tcPr>
            <w:tcW w:w="1414" w:type="dxa"/>
          </w:tcPr>
          <w:p w14:paraId="78330851" w14:textId="5C684925" w:rsidR="00CF1855" w:rsidRPr="00CF1855" w:rsidRDefault="00CF1855" w:rsidP="00CB6B09">
            <w:pPr>
              <w:jc w:val="center"/>
              <w:rPr>
                <w:b/>
                <w:sz w:val="20"/>
                <w:szCs w:val="20"/>
                <w:lang w:val="lt-LT" w:eastAsia="x-none"/>
              </w:rPr>
            </w:pPr>
            <w:r w:rsidRPr="00CF1855">
              <w:rPr>
                <w:b/>
                <w:sz w:val="20"/>
                <w:szCs w:val="20"/>
                <w:lang w:val="lt-LT" w:eastAsia="x-none"/>
              </w:rPr>
              <w:t>Korekcija po eksperto</w:t>
            </w:r>
          </w:p>
        </w:tc>
        <w:tc>
          <w:tcPr>
            <w:tcW w:w="1414" w:type="dxa"/>
          </w:tcPr>
          <w:p w14:paraId="162EC121" w14:textId="7CEBAC04" w:rsidR="00CF1855" w:rsidRPr="00CF1855" w:rsidRDefault="00CF1855" w:rsidP="00CB6B09">
            <w:pPr>
              <w:jc w:val="center"/>
              <w:rPr>
                <w:b/>
                <w:sz w:val="20"/>
                <w:szCs w:val="20"/>
                <w:lang w:val="lt-LT" w:eastAsia="x-none"/>
              </w:rPr>
            </w:pPr>
            <w:r w:rsidRPr="00CF1855">
              <w:rPr>
                <w:b/>
                <w:sz w:val="20"/>
                <w:szCs w:val="20"/>
                <w:lang w:val="lt-LT" w:eastAsia="x-none"/>
              </w:rPr>
              <w:t>Tikėtinas teismo sprendimas</w:t>
            </w:r>
          </w:p>
        </w:tc>
        <w:tc>
          <w:tcPr>
            <w:tcW w:w="1842" w:type="dxa"/>
          </w:tcPr>
          <w:p w14:paraId="1AB3BF18" w14:textId="08E1E361" w:rsidR="00CF1855" w:rsidRPr="00CF1855" w:rsidRDefault="00CF1855" w:rsidP="00CB6B09">
            <w:pPr>
              <w:jc w:val="center"/>
              <w:rPr>
                <w:b/>
                <w:sz w:val="20"/>
                <w:szCs w:val="20"/>
                <w:lang w:val="lt-LT" w:eastAsia="x-none"/>
              </w:rPr>
            </w:pPr>
            <w:r w:rsidRPr="00CF1855">
              <w:rPr>
                <w:b/>
                <w:sz w:val="20"/>
                <w:szCs w:val="20"/>
                <w:lang w:val="lt-LT" w:eastAsia="x-none"/>
              </w:rPr>
              <w:t>Taikos sutarties sąlygos</w:t>
            </w:r>
          </w:p>
        </w:tc>
        <w:tc>
          <w:tcPr>
            <w:tcW w:w="1567" w:type="dxa"/>
          </w:tcPr>
          <w:p w14:paraId="7CB6C6B8" w14:textId="194C0C23" w:rsidR="00CF1855" w:rsidRPr="00CF1855" w:rsidRDefault="00CF1855" w:rsidP="00CB6B09">
            <w:pPr>
              <w:jc w:val="center"/>
              <w:rPr>
                <w:b/>
                <w:sz w:val="20"/>
                <w:szCs w:val="20"/>
                <w:lang w:val="lt-LT" w:eastAsia="x-none"/>
              </w:rPr>
            </w:pPr>
            <w:r w:rsidRPr="00CF1855">
              <w:rPr>
                <w:b/>
                <w:sz w:val="20"/>
                <w:szCs w:val="20"/>
                <w:lang w:val="lt-LT" w:eastAsia="x-none"/>
              </w:rPr>
              <w:t>Nauda savivaldybei</w:t>
            </w:r>
          </w:p>
        </w:tc>
      </w:tr>
      <w:tr w:rsidR="00CF1855" w:rsidRPr="00CF1855" w14:paraId="2137145D" w14:textId="77777777" w:rsidTr="00CF1855">
        <w:tc>
          <w:tcPr>
            <w:tcW w:w="686" w:type="dxa"/>
          </w:tcPr>
          <w:p w14:paraId="1347E6CE" w14:textId="77777777" w:rsidR="00CF1855" w:rsidRPr="00CF1855" w:rsidRDefault="00CF1855" w:rsidP="009D672F">
            <w:pPr>
              <w:jc w:val="center"/>
              <w:rPr>
                <w:sz w:val="20"/>
                <w:szCs w:val="20"/>
                <w:lang w:val="lt-LT" w:eastAsia="x-none"/>
              </w:rPr>
            </w:pPr>
            <w:r w:rsidRPr="00CF1855">
              <w:rPr>
                <w:sz w:val="20"/>
                <w:szCs w:val="20"/>
                <w:lang w:val="lt-LT" w:eastAsia="x-none"/>
              </w:rPr>
              <w:t>1</w:t>
            </w:r>
          </w:p>
        </w:tc>
        <w:tc>
          <w:tcPr>
            <w:tcW w:w="1723" w:type="dxa"/>
          </w:tcPr>
          <w:p w14:paraId="486E173F" w14:textId="3240FCDD" w:rsidR="00CF1855" w:rsidRPr="00CF1855" w:rsidRDefault="00CF1855" w:rsidP="00CB6B09">
            <w:pPr>
              <w:rPr>
                <w:sz w:val="20"/>
                <w:szCs w:val="20"/>
                <w:lang w:val="lt-LT" w:eastAsia="x-none"/>
              </w:rPr>
            </w:pPr>
            <w:r w:rsidRPr="00CF1855">
              <w:rPr>
                <w:sz w:val="20"/>
                <w:szCs w:val="20"/>
                <w:lang w:val="lt-LT" w:eastAsia="x-none"/>
              </w:rPr>
              <w:t>Skola už atliktus darbus. Eur</w:t>
            </w:r>
          </w:p>
        </w:tc>
        <w:tc>
          <w:tcPr>
            <w:tcW w:w="1414" w:type="dxa"/>
          </w:tcPr>
          <w:p w14:paraId="6A32DCDE" w14:textId="68B1EA91" w:rsidR="00CF1855" w:rsidRPr="00CF1855" w:rsidRDefault="00CF1855" w:rsidP="00CB6B09">
            <w:pPr>
              <w:jc w:val="center"/>
              <w:rPr>
                <w:sz w:val="20"/>
                <w:szCs w:val="20"/>
                <w:lang w:val="lt-LT" w:eastAsia="x-none"/>
              </w:rPr>
            </w:pPr>
            <w:r w:rsidRPr="00CF1855">
              <w:rPr>
                <w:sz w:val="20"/>
                <w:szCs w:val="20"/>
              </w:rPr>
              <w:t>134 425,67</w:t>
            </w:r>
          </w:p>
        </w:tc>
        <w:tc>
          <w:tcPr>
            <w:tcW w:w="1414" w:type="dxa"/>
          </w:tcPr>
          <w:p w14:paraId="3052D530" w14:textId="4D06C31D" w:rsidR="00CF1855" w:rsidRPr="00CF1855" w:rsidRDefault="00CF1855" w:rsidP="00CB6B09">
            <w:pPr>
              <w:jc w:val="center"/>
              <w:rPr>
                <w:sz w:val="20"/>
                <w:szCs w:val="20"/>
                <w:lang w:val="lt-LT" w:eastAsia="x-none"/>
              </w:rPr>
            </w:pPr>
            <w:r w:rsidRPr="00CF1855">
              <w:rPr>
                <w:sz w:val="20"/>
                <w:szCs w:val="20"/>
              </w:rPr>
              <w:t>–35 396,60</w:t>
            </w:r>
          </w:p>
        </w:tc>
        <w:tc>
          <w:tcPr>
            <w:tcW w:w="1414" w:type="dxa"/>
          </w:tcPr>
          <w:p w14:paraId="427E9E62" w14:textId="58D2F6CC" w:rsidR="00CF1855" w:rsidRPr="00CF1855" w:rsidRDefault="00CF1855" w:rsidP="00CB6B09">
            <w:pPr>
              <w:jc w:val="center"/>
              <w:rPr>
                <w:sz w:val="20"/>
                <w:szCs w:val="20"/>
                <w:lang w:val="lt-LT" w:eastAsia="x-none"/>
              </w:rPr>
            </w:pPr>
            <w:r w:rsidRPr="00CF1855">
              <w:rPr>
                <w:sz w:val="20"/>
                <w:szCs w:val="20"/>
                <w:lang w:val="lt-LT" w:eastAsia="x-none"/>
              </w:rPr>
              <w:t>99 029,07</w:t>
            </w:r>
          </w:p>
        </w:tc>
        <w:tc>
          <w:tcPr>
            <w:tcW w:w="1842" w:type="dxa"/>
          </w:tcPr>
          <w:p w14:paraId="0E8EEEEB" w14:textId="77777777" w:rsidR="00CF1855" w:rsidRPr="00CF1855" w:rsidRDefault="00CF1855" w:rsidP="00CB6B09">
            <w:pPr>
              <w:jc w:val="center"/>
              <w:rPr>
                <w:sz w:val="20"/>
                <w:szCs w:val="20"/>
                <w:lang w:val="lt-LT" w:eastAsia="x-none"/>
              </w:rPr>
            </w:pPr>
            <w:r w:rsidRPr="00CF1855">
              <w:rPr>
                <w:sz w:val="20"/>
                <w:szCs w:val="20"/>
                <w:lang w:val="lt-LT" w:eastAsia="x-none"/>
              </w:rPr>
              <w:t>91 437,30</w:t>
            </w:r>
          </w:p>
        </w:tc>
        <w:tc>
          <w:tcPr>
            <w:tcW w:w="1567" w:type="dxa"/>
          </w:tcPr>
          <w:p w14:paraId="1C7074A1" w14:textId="77777777" w:rsidR="00CF1855" w:rsidRPr="00CF1855" w:rsidRDefault="00CF1855" w:rsidP="00CB6B09">
            <w:pPr>
              <w:jc w:val="center"/>
              <w:rPr>
                <w:sz w:val="20"/>
                <w:szCs w:val="20"/>
                <w:lang w:val="lt-LT" w:eastAsia="x-none"/>
              </w:rPr>
            </w:pPr>
            <w:r w:rsidRPr="00CF1855">
              <w:rPr>
                <w:sz w:val="20"/>
                <w:szCs w:val="20"/>
                <w:lang w:val="lt-LT" w:eastAsia="x-none"/>
              </w:rPr>
              <w:t>7 591,77</w:t>
            </w:r>
          </w:p>
        </w:tc>
      </w:tr>
      <w:tr w:rsidR="00CF1855" w:rsidRPr="00CF1855" w14:paraId="72B569E7" w14:textId="77777777" w:rsidTr="00CF1855">
        <w:tc>
          <w:tcPr>
            <w:tcW w:w="686" w:type="dxa"/>
          </w:tcPr>
          <w:p w14:paraId="5914FF63" w14:textId="77777777" w:rsidR="00CF1855" w:rsidRPr="00CF1855" w:rsidRDefault="00CF1855" w:rsidP="009D672F">
            <w:pPr>
              <w:jc w:val="center"/>
              <w:rPr>
                <w:sz w:val="20"/>
                <w:szCs w:val="20"/>
                <w:lang w:val="lt-LT" w:eastAsia="x-none"/>
              </w:rPr>
            </w:pPr>
            <w:r w:rsidRPr="00CF1855">
              <w:rPr>
                <w:sz w:val="20"/>
                <w:szCs w:val="20"/>
                <w:lang w:val="lt-LT" w:eastAsia="x-none"/>
              </w:rPr>
              <w:t>2</w:t>
            </w:r>
          </w:p>
        </w:tc>
        <w:tc>
          <w:tcPr>
            <w:tcW w:w="1723" w:type="dxa"/>
          </w:tcPr>
          <w:p w14:paraId="15965D5F" w14:textId="618BA1DB" w:rsidR="00CF1855" w:rsidRPr="00CF1855" w:rsidRDefault="00CF1855" w:rsidP="00CB6B09">
            <w:pPr>
              <w:rPr>
                <w:sz w:val="20"/>
                <w:szCs w:val="20"/>
                <w:lang w:val="lt-LT" w:eastAsia="x-none"/>
              </w:rPr>
            </w:pPr>
            <w:r w:rsidRPr="00CF1855">
              <w:rPr>
                <w:sz w:val="20"/>
                <w:szCs w:val="20"/>
                <w:lang w:val="lt-LT" w:eastAsia="x-none"/>
              </w:rPr>
              <w:t>Sulaikyta suma, Eur</w:t>
            </w:r>
          </w:p>
        </w:tc>
        <w:tc>
          <w:tcPr>
            <w:tcW w:w="1414" w:type="dxa"/>
          </w:tcPr>
          <w:p w14:paraId="689A8D75" w14:textId="1552D290" w:rsidR="00CF1855" w:rsidRPr="00CF1855" w:rsidRDefault="00CF1855" w:rsidP="00CB6B09">
            <w:pPr>
              <w:jc w:val="center"/>
              <w:rPr>
                <w:sz w:val="20"/>
                <w:szCs w:val="20"/>
                <w:lang w:val="lt-LT" w:eastAsia="x-none"/>
              </w:rPr>
            </w:pPr>
            <w:r w:rsidRPr="00CF1855">
              <w:rPr>
                <w:sz w:val="20"/>
                <w:szCs w:val="20"/>
                <w:lang w:val="lt-LT" w:eastAsia="x-none"/>
              </w:rPr>
              <w:t>132 766,19</w:t>
            </w:r>
          </w:p>
        </w:tc>
        <w:tc>
          <w:tcPr>
            <w:tcW w:w="1414" w:type="dxa"/>
          </w:tcPr>
          <w:p w14:paraId="6E7C8F44" w14:textId="77777777" w:rsidR="00CF1855" w:rsidRPr="00CF1855" w:rsidRDefault="00CF1855" w:rsidP="00CB6B09">
            <w:pPr>
              <w:jc w:val="center"/>
              <w:rPr>
                <w:sz w:val="20"/>
                <w:szCs w:val="20"/>
                <w:lang w:val="lt-LT" w:eastAsia="x-none"/>
              </w:rPr>
            </w:pPr>
          </w:p>
        </w:tc>
        <w:tc>
          <w:tcPr>
            <w:tcW w:w="1414" w:type="dxa"/>
          </w:tcPr>
          <w:p w14:paraId="4488C846" w14:textId="74C96D8C" w:rsidR="00CF1855" w:rsidRPr="00CF1855" w:rsidRDefault="00CF1855" w:rsidP="00CB6B09">
            <w:pPr>
              <w:jc w:val="center"/>
              <w:rPr>
                <w:sz w:val="20"/>
                <w:szCs w:val="20"/>
                <w:lang w:val="lt-LT" w:eastAsia="x-none"/>
              </w:rPr>
            </w:pPr>
            <w:r w:rsidRPr="00CF1855">
              <w:rPr>
                <w:sz w:val="20"/>
                <w:szCs w:val="20"/>
                <w:lang w:val="lt-LT" w:eastAsia="x-none"/>
              </w:rPr>
              <w:t>132 766,19</w:t>
            </w:r>
          </w:p>
        </w:tc>
        <w:tc>
          <w:tcPr>
            <w:tcW w:w="1842" w:type="dxa"/>
          </w:tcPr>
          <w:p w14:paraId="4E77F933" w14:textId="77777777" w:rsidR="00CF1855" w:rsidRPr="00CF1855" w:rsidRDefault="00CF1855" w:rsidP="00CB6B09">
            <w:pPr>
              <w:jc w:val="center"/>
              <w:rPr>
                <w:sz w:val="20"/>
                <w:szCs w:val="20"/>
                <w:lang w:val="lt-LT" w:eastAsia="x-none"/>
              </w:rPr>
            </w:pPr>
            <w:r w:rsidRPr="00CF1855">
              <w:rPr>
                <w:sz w:val="20"/>
                <w:szCs w:val="20"/>
                <w:lang w:val="lt-LT" w:eastAsia="x-none"/>
              </w:rPr>
              <w:t>125 266,19</w:t>
            </w:r>
          </w:p>
        </w:tc>
        <w:tc>
          <w:tcPr>
            <w:tcW w:w="1567" w:type="dxa"/>
          </w:tcPr>
          <w:p w14:paraId="6B9FF636" w14:textId="77777777" w:rsidR="00CF1855" w:rsidRPr="00CF1855" w:rsidRDefault="00CF1855" w:rsidP="00CB6B09">
            <w:pPr>
              <w:jc w:val="center"/>
              <w:rPr>
                <w:sz w:val="20"/>
                <w:szCs w:val="20"/>
                <w:lang w:val="lt-LT" w:eastAsia="x-none"/>
              </w:rPr>
            </w:pPr>
            <w:r w:rsidRPr="00CF1855">
              <w:rPr>
                <w:sz w:val="20"/>
                <w:szCs w:val="20"/>
                <w:lang w:val="lt-LT" w:eastAsia="x-none"/>
              </w:rPr>
              <w:t>7 500,00</w:t>
            </w:r>
          </w:p>
        </w:tc>
      </w:tr>
      <w:tr w:rsidR="00CF1855" w:rsidRPr="00CF1855" w14:paraId="721DA890" w14:textId="77777777" w:rsidTr="00CF1855">
        <w:tc>
          <w:tcPr>
            <w:tcW w:w="686" w:type="dxa"/>
          </w:tcPr>
          <w:p w14:paraId="34ACBF86" w14:textId="77777777" w:rsidR="00CF1855" w:rsidRPr="00CF1855" w:rsidRDefault="00CF1855" w:rsidP="009D672F">
            <w:pPr>
              <w:jc w:val="center"/>
              <w:rPr>
                <w:sz w:val="20"/>
                <w:szCs w:val="20"/>
                <w:lang w:val="lt-LT" w:eastAsia="x-none"/>
              </w:rPr>
            </w:pPr>
            <w:r w:rsidRPr="00CF1855">
              <w:rPr>
                <w:sz w:val="20"/>
                <w:szCs w:val="20"/>
                <w:lang w:val="lt-LT" w:eastAsia="x-none"/>
              </w:rPr>
              <w:t>3</w:t>
            </w:r>
          </w:p>
        </w:tc>
        <w:tc>
          <w:tcPr>
            <w:tcW w:w="1723" w:type="dxa"/>
          </w:tcPr>
          <w:p w14:paraId="623C5437" w14:textId="467C4540" w:rsidR="00CF1855" w:rsidRPr="00CF1855" w:rsidRDefault="00CF1855" w:rsidP="00CB6B09">
            <w:pPr>
              <w:rPr>
                <w:sz w:val="20"/>
                <w:szCs w:val="20"/>
                <w:lang w:val="lt-LT" w:eastAsia="x-none"/>
              </w:rPr>
            </w:pPr>
            <w:r w:rsidRPr="00CF1855">
              <w:rPr>
                <w:sz w:val="20"/>
                <w:szCs w:val="20"/>
                <w:lang w:val="lt-LT" w:eastAsia="x-none"/>
              </w:rPr>
              <w:t>Delspinigiai, Eur</w:t>
            </w:r>
          </w:p>
        </w:tc>
        <w:tc>
          <w:tcPr>
            <w:tcW w:w="1414" w:type="dxa"/>
          </w:tcPr>
          <w:p w14:paraId="66778CC2" w14:textId="246459C6" w:rsidR="00CF1855" w:rsidRPr="00CF1855" w:rsidRDefault="001267D3" w:rsidP="00CB6B09">
            <w:pPr>
              <w:jc w:val="center"/>
              <w:rPr>
                <w:sz w:val="20"/>
                <w:szCs w:val="20"/>
                <w:lang w:val="lt-LT" w:eastAsia="x-none"/>
              </w:rPr>
            </w:pPr>
            <w:r>
              <w:rPr>
                <w:sz w:val="20"/>
                <w:szCs w:val="20"/>
                <w:lang w:val="lt-LT" w:eastAsia="x-none"/>
              </w:rPr>
              <w:t>7 298,31</w:t>
            </w:r>
          </w:p>
        </w:tc>
        <w:tc>
          <w:tcPr>
            <w:tcW w:w="1414" w:type="dxa"/>
          </w:tcPr>
          <w:p w14:paraId="454D0461" w14:textId="77777777" w:rsidR="00CF1855" w:rsidRPr="00CF1855" w:rsidRDefault="00CF1855" w:rsidP="00CB6B09">
            <w:pPr>
              <w:jc w:val="center"/>
              <w:rPr>
                <w:sz w:val="20"/>
                <w:szCs w:val="20"/>
                <w:lang w:val="lt-LT" w:eastAsia="x-none"/>
              </w:rPr>
            </w:pPr>
          </w:p>
        </w:tc>
        <w:tc>
          <w:tcPr>
            <w:tcW w:w="1414" w:type="dxa"/>
          </w:tcPr>
          <w:p w14:paraId="3F77A855" w14:textId="3B9103D6" w:rsidR="00CF1855" w:rsidRPr="00CF1855" w:rsidRDefault="00CF1855" w:rsidP="00CB6B09">
            <w:pPr>
              <w:jc w:val="center"/>
              <w:rPr>
                <w:sz w:val="20"/>
                <w:szCs w:val="20"/>
                <w:lang w:val="lt-LT" w:eastAsia="x-none"/>
              </w:rPr>
            </w:pPr>
            <w:r w:rsidRPr="00CF1855">
              <w:rPr>
                <w:sz w:val="20"/>
                <w:szCs w:val="20"/>
                <w:lang w:val="lt-LT" w:eastAsia="x-none"/>
              </w:rPr>
              <w:t>7 298,31</w:t>
            </w:r>
          </w:p>
        </w:tc>
        <w:tc>
          <w:tcPr>
            <w:tcW w:w="1842" w:type="dxa"/>
          </w:tcPr>
          <w:p w14:paraId="6C81A35C" w14:textId="77777777" w:rsidR="00CF1855" w:rsidRPr="00CF1855" w:rsidRDefault="00CF1855" w:rsidP="00CB6B09">
            <w:pPr>
              <w:jc w:val="center"/>
              <w:rPr>
                <w:sz w:val="20"/>
                <w:szCs w:val="20"/>
                <w:lang w:val="lt-LT" w:eastAsia="x-none"/>
              </w:rPr>
            </w:pPr>
            <w:r w:rsidRPr="00CF1855">
              <w:rPr>
                <w:sz w:val="20"/>
                <w:szCs w:val="20"/>
                <w:lang w:val="lt-LT" w:eastAsia="x-none"/>
              </w:rPr>
              <w:t>3 649,16</w:t>
            </w:r>
          </w:p>
        </w:tc>
        <w:tc>
          <w:tcPr>
            <w:tcW w:w="1567" w:type="dxa"/>
          </w:tcPr>
          <w:p w14:paraId="4465027F" w14:textId="77777777" w:rsidR="00CF1855" w:rsidRPr="00CF1855" w:rsidRDefault="00CF1855" w:rsidP="00CB6B09">
            <w:pPr>
              <w:jc w:val="center"/>
              <w:rPr>
                <w:sz w:val="20"/>
                <w:szCs w:val="20"/>
                <w:lang w:val="lt-LT" w:eastAsia="x-none"/>
              </w:rPr>
            </w:pPr>
            <w:r w:rsidRPr="00CF1855">
              <w:rPr>
                <w:sz w:val="20"/>
                <w:szCs w:val="20"/>
                <w:lang w:val="lt-LT" w:eastAsia="x-none"/>
              </w:rPr>
              <w:t>3 649,15</w:t>
            </w:r>
          </w:p>
        </w:tc>
      </w:tr>
      <w:tr w:rsidR="00CF1855" w:rsidRPr="00CF1855" w14:paraId="64C6E670" w14:textId="77777777" w:rsidTr="00CF1855">
        <w:tc>
          <w:tcPr>
            <w:tcW w:w="686" w:type="dxa"/>
          </w:tcPr>
          <w:p w14:paraId="76D881C3" w14:textId="0772213A" w:rsidR="00CF1855" w:rsidRPr="00CF1855" w:rsidRDefault="00CF1855" w:rsidP="009D672F">
            <w:pPr>
              <w:jc w:val="center"/>
              <w:rPr>
                <w:sz w:val="20"/>
                <w:szCs w:val="20"/>
                <w:lang w:val="lt-LT" w:eastAsia="x-none"/>
              </w:rPr>
            </w:pPr>
          </w:p>
        </w:tc>
        <w:tc>
          <w:tcPr>
            <w:tcW w:w="1723" w:type="dxa"/>
          </w:tcPr>
          <w:p w14:paraId="6AF713F1" w14:textId="4A083162" w:rsidR="00CF1855" w:rsidRPr="00CF1855" w:rsidRDefault="00CF1855" w:rsidP="00CF1855">
            <w:pPr>
              <w:jc w:val="right"/>
              <w:rPr>
                <w:b/>
                <w:sz w:val="20"/>
                <w:szCs w:val="20"/>
                <w:lang w:val="en-US" w:eastAsia="x-none"/>
              </w:rPr>
            </w:pPr>
            <w:r w:rsidRPr="00CF1855">
              <w:rPr>
                <w:b/>
                <w:sz w:val="20"/>
                <w:szCs w:val="20"/>
                <w:lang w:val="lt-LT" w:eastAsia="x-none"/>
              </w:rPr>
              <w:t>Viso:</w:t>
            </w:r>
          </w:p>
        </w:tc>
        <w:tc>
          <w:tcPr>
            <w:tcW w:w="1414" w:type="dxa"/>
          </w:tcPr>
          <w:p w14:paraId="60FB6A66" w14:textId="6A67D437" w:rsidR="00CF1855" w:rsidRPr="00CF1855" w:rsidRDefault="00CF1855" w:rsidP="00CB6B09">
            <w:pPr>
              <w:jc w:val="center"/>
              <w:rPr>
                <w:b/>
                <w:sz w:val="20"/>
                <w:szCs w:val="20"/>
                <w:lang w:val="lt-LT" w:eastAsia="x-none"/>
              </w:rPr>
            </w:pPr>
            <w:r w:rsidRPr="00CF1855">
              <w:rPr>
                <w:b/>
                <w:sz w:val="20"/>
                <w:szCs w:val="20"/>
                <w:lang w:val="lt-LT" w:eastAsia="x-none"/>
              </w:rPr>
              <w:t>274</w:t>
            </w:r>
            <w:r w:rsidR="001267D3">
              <w:rPr>
                <w:b/>
                <w:sz w:val="20"/>
                <w:szCs w:val="20"/>
                <w:lang w:val="lt-LT" w:eastAsia="x-none"/>
              </w:rPr>
              <w:t> 490,17</w:t>
            </w:r>
          </w:p>
        </w:tc>
        <w:tc>
          <w:tcPr>
            <w:tcW w:w="1414" w:type="dxa"/>
          </w:tcPr>
          <w:p w14:paraId="46F8823D" w14:textId="7DC66A9E" w:rsidR="00CF1855" w:rsidRPr="00CF1855" w:rsidRDefault="00CF1855" w:rsidP="00CB6B09">
            <w:pPr>
              <w:jc w:val="center"/>
              <w:rPr>
                <w:b/>
                <w:sz w:val="20"/>
                <w:szCs w:val="20"/>
                <w:lang w:val="lt-LT" w:eastAsia="x-none"/>
              </w:rPr>
            </w:pPr>
            <w:r w:rsidRPr="00CF1855">
              <w:rPr>
                <w:b/>
                <w:sz w:val="20"/>
                <w:szCs w:val="20"/>
                <w:lang w:val="lt-LT" w:eastAsia="x-none"/>
              </w:rPr>
              <w:t>-35 396,60</w:t>
            </w:r>
          </w:p>
        </w:tc>
        <w:tc>
          <w:tcPr>
            <w:tcW w:w="1414" w:type="dxa"/>
          </w:tcPr>
          <w:p w14:paraId="23C4F95E" w14:textId="36ADDCB3" w:rsidR="00CF1855" w:rsidRPr="00CF1855" w:rsidRDefault="00CF1855" w:rsidP="00CB6B09">
            <w:pPr>
              <w:jc w:val="center"/>
              <w:rPr>
                <w:b/>
                <w:sz w:val="20"/>
                <w:szCs w:val="20"/>
                <w:lang w:val="lt-LT" w:eastAsia="x-none"/>
              </w:rPr>
            </w:pPr>
            <w:r w:rsidRPr="00CF1855">
              <w:rPr>
                <w:b/>
                <w:sz w:val="20"/>
                <w:szCs w:val="20"/>
                <w:lang w:val="lt-LT" w:eastAsia="x-none"/>
              </w:rPr>
              <w:t>239 093,57</w:t>
            </w:r>
          </w:p>
        </w:tc>
        <w:tc>
          <w:tcPr>
            <w:tcW w:w="1842" w:type="dxa"/>
          </w:tcPr>
          <w:p w14:paraId="569F4584" w14:textId="77777777" w:rsidR="00CF1855" w:rsidRPr="00CF1855" w:rsidRDefault="00CF1855" w:rsidP="00CB6B09">
            <w:pPr>
              <w:jc w:val="center"/>
              <w:rPr>
                <w:b/>
                <w:sz w:val="20"/>
                <w:szCs w:val="20"/>
                <w:lang w:val="lt-LT" w:eastAsia="x-none"/>
              </w:rPr>
            </w:pPr>
            <w:r w:rsidRPr="00CF1855">
              <w:rPr>
                <w:b/>
                <w:sz w:val="20"/>
                <w:szCs w:val="20"/>
                <w:lang w:val="lt-LT" w:eastAsia="x-none"/>
              </w:rPr>
              <w:t>220 352,65</w:t>
            </w:r>
          </w:p>
        </w:tc>
        <w:tc>
          <w:tcPr>
            <w:tcW w:w="1567" w:type="dxa"/>
          </w:tcPr>
          <w:p w14:paraId="373AC5E6" w14:textId="77777777" w:rsidR="00CF1855" w:rsidRPr="00CF1855" w:rsidRDefault="00CF1855" w:rsidP="00CB6B09">
            <w:pPr>
              <w:jc w:val="center"/>
              <w:rPr>
                <w:b/>
                <w:sz w:val="20"/>
                <w:szCs w:val="20"/>
                <w:lang w:val="lt-LT" w:eastAsia="x-none"/>
              </w:rPr>
            </w:pPr>
            <w:r w:rsidRPr="00CF1855">
              <w:rPr>
                <w:b/>
                <w:sz w:val="20"/>
                <w:szCs w:val="20"/>
                <w:lang w:val="lt-LT" w:eastAsia="x-none"/>
              </w:rPr>
              <w:t>18 740,92</w:t>
            </w:r>
          </w:p>
        </w:tc>
      </w:tr>
      <w:tr w:rsidR="00CF1855" w:rsidRPr="00CF1855" w14:paraId="0897903C" w14:textId="77777777" w:rsidTr="00CF1855">
        <w:tc>
          <w:tcPr>
            <w:tcW w:w="686" w:type="dxa"/>
          </w:tcPr>
          <w:p w14:paraId="3D834761" w14:textId="2448A056" w:rsidR="00CF1855" w:rsidRPr="00CF1855" w:rsidRDefault="00CF1855" w:rsidP="002B41AE">
            <w:pPr>
              <w:jc w:val="center"/>
              <w:rPr>
                <w:sz w:val="20"/>
                <w:szCs w:val="20"/>
                <w:lang w:val="lt-LT" w:eastAsia="x-none"/>
              </w:rPr>
            </w:pPr>
            <w:r w:rsidRPr="00CF1855">
              <w:rPr>
                <w:sz w:val="20"/>
                <w:szCs w:val="20"/>
                <w:lang w:val="lt-LT" w:eastAsia="x-none"/>
              </w:rPr>
              <w:t>4</w:t>
            </w:r>
          </w:p>
        </w:tc>
        <w:tc>
          <w:tcPr>
            <w:tcW w:w="1723" w:type="dxa"/>
          </w:tcPr>
          <w:p w14:paraId="70563545" w14:textId="467CA2ED" w:rsidR="00CF1855" w:rsidRPr="00CF1855" w:rsidRDefault="00CF1855" w:rsidP="00CB6B09">
            <w:pPr>
              <w:rPr>
                <w:sz w:val="20"/>
                <w:szCs w:val="20"/>
                <w:lang w:val="lt-LT" w:eastAsia="x-none"/>
              </w:rPr>
            </w:pPr>
            <w:r w:rsidRPr="00CF1855">
              <w:rPr>
                <w:sz w:val="20"/>
                <w:szCs w:val="20"/>
                <w:lang w:val="lt-LT" w:eastAsia="x-none"/>
              </w:rPr>
              <w:t>Palūkanų norma, proc.</w:t>
            </w:r>
          </w:p>
        </w:tc>
        <w:tc>
          <w:tcPr>
            <w:tcW w:w="1414" w:type="dxa"/>
          </w:tcPr>
          <w:p w14:paraId="7F293CAA" w14:textId="1D3597C6" w:rsidR="00CF1855" w:rsidRPr="00CF1855" w:rsidRDefault="00CF1855" w:rsidP="00CB6B09">
            <w:pPr>
              <w:jc w:val="center"/>
              <w:rPr>
                <w:sz w:val="20"/>
                <w:szCs w:val="20"/>
                <w:lang w:val="lt-LT" w:eastAsia="x-none"/>
              </w:rPr>
            </w:pPr>
            <w:r w:rsidRPr="00CF1855">
              <w:rPr>
                <w:sz w:val="20"/>
                <w:szCs w:val="20"/>
                <w:lang w:val="lt-LT" w:eastAsia="x-none"/>
              </w:rPr>
              <w:t xml:space="preserve">12,5 </w:t>
            </w:r>
          </w:p>
        </w:tc>
        <w:tc>
          <w:tcPr>
            <w:tcW w:w="1414" w:type="dxa"/>
          </w:tcPr>
          <w:p w14:paraId="64718E32" w14:textId="77777777" w:rsidR="00CF1855" w:rsidRPr="00CF1855" w:rsidRDefault="00CF1855" w:rsidP="00CB6B09">
            <w:pPr>
              <w:jc w:val="center"/>
              <w:rPr>
                <w:sz w:val="20"/>
                <w:szCs w:val="20"/>
                <w:lang w:val="lt-LT" w:eastAsia="x-none"/>
              </w:rPr>
            </w:pPr>
          </w:p>
        </w:tc>
        <w:tc>
          <w:tcPr>
            <w:tcW w:w="1414" w:type="dxa"/>
          </w:tcPr>
          <w:p w14:paraId="36467A86" w14:textId="2C0C4F63" w:rsidR="00CF1855" w:rsidRPr="00CF1855" w:rsidRDefault="00CF1855" w:rsidP="00CB6B09">
            <w:pPr>
              <w:jc w:val="center"/>
              <w:rPr>
                <w:sz w:val="20"/>
                <w:szCs w:val="20"/>
                <w:lang w:val="lt-LT" w:eastAsia="x-none"/>
              </w:rPr>
            </w:pPr>
            <w:r w:rsidRPr="00CF1855">
              <w:rPr>
                <w:sz w:val="20"/>
                <w:szCs w:val="20"/>
                <w:lang w:val="lt-LT" w:eastAsia="x-none"/>
              </w:rPr>
              <w:t xml:space="preserve">12,5 </w:t>
            </w:r>
          </w:p>
        </w:tc>
        <w:tc>
          <w:tcPr>
            <w:tcW w:w="1842" w:type="dxa"/>
          </w:tcPr>
          <w:p w14:paraId="48D7343B" w14:textId="02BE44CC" w:rsidR="00CF1855" w:rsidRPr="00CF1855" w:rsidRDefault="00CF1855" w:rsidP="00CB6B09">
            <w:pPr>
              <w:jc w:val="center"/>
              <w:rPr>
                <w:sz w:val="20"/>
                <w:szCs w:val="20"/>
                <w:lang w:val="lt-LT" w:eastAsia="x-none"/>
              </w:rPr>
            </w:pPr>
            <w:r w:rsidRPr="00CF1855">
              <w:rPr>
                <w:sz w:val="20"/>
                <w:szCs w:val="20"/>
                <w:lang w:val="lt-LT" w:eastAsia="x-none"/>
              </w:rPr>
              <w:t>5</w:t>
            </w:r>
            <w:r w:rsidR="008D7D88">
              <w:rPr>
                <w:sz w:val="20"/>
                <w:szCs w:val="20"/>
                <w:lang w:val="lt-LT" w:eastAsia="x-none"/>
              </w:rPr>
              <w:t>,0</w:t>
            </w:r>
          </w:p>
        </w:tc>
        <w:tc>
          <w:tcPr>
            <w:tcW w:w="1567" w:type="dxa"/>
          </w:tcPr>
          <w:p w14:paraId="02FB9534" w14:textId="1DAB34F4" w:rsidR="00CF1855" w:rsidRPr="00CF1855" w:rsidRDefault="00CF1855" w:rsidP="00CB6B09">
            <w:pPr>
              <w:jc w:val="center"/>
              <w:rPr>
                <w:sz w:val="20"/>
                <w:szCs w:val="20"/>
                <w:lang w:val="lt-LT" w:eastAsia="x-none"/>
              </w:rPr>
            </w:pPr>
            <w:r w:rsidRPr="00CF1855">
              <w:rPr>
                <w:sz w:val="20"/>
                <w:szCs w:val="20"/>
              </w:rPr>
              <w:t>mažesnė &gt;2,5 karto</w:t>
            </w:r>
          </w:p>
        </w:tc>
      </w:tr>
      <w:tr w:rsidR="00CF1855" w:rsidRPr="00CF1855" w14:paraId="6D412D1E" w14:textId="77777777" w:rsidTr="00CF1855">
        <w:tc>
          <w:tcPr>
            <w:tcW w:w="686" w:type="dxa"/>
          </w:tcPr>
          <w:p w14:paraId="36FA48A7" w14:textId="113BBA9E" w:rsidR="00CF1855" w:rsidRPr="00CF1855" w:rsidRDefault="00CF1855" w:rsidP="002B41AE">
            <w:pPr>
              <w:jc w:val="center"/>
              <w:rPr>
                <w:sz w:val="20"/>
                <w:szCs w:val="20"/>
                <w:lang w:val="lt-LT" w:eastAsia="x-none"/>
              </w:rPr>
            </w:pPr>
            <w:r w:rsidRPr="00CF1855">
              <w:rPr>
                <w:sz w:val="20"/>
                <w:szCs w:val="20"/>
                <w:lang w:val="lt-LT" w:eastAsia="x-none"/>
              </w:rPr>
              <w:t>5</w:t>
            </w:r>
          </w:p>
        </w:tc>
        <w:tc>
          <w:tcPr>
            <w:tcW w:w="1723" w:type="dxa"/>
          </w:tcPr>
          <w:p w14:paraId="3AC204E9" w14:textId="169400B8" w:rsidR="00CF1855" w:rsidRPr="00CF1855" w:rsidRDefault="00CF1855" w:rsidP="00CB6B09">
            <w:pPr>
              <w:rPr>
                <w:sz w:val="20"/>
                <w:szCs w:val="20"/>
                <w:lang w:val="lt-LT" w:eastAsia="x-none"/>
              </w:rPr>
            </w:pPr>
            <w:r w:rsidRPr="00CF1855">
              <w:rPr>
                <w:sz w:val="20"/>
                <w:szCs w:val="20"/>
                <w:lang w:val="lt-LT" w:eastAsia="x-none"/>
              </w:rPr>
              <w:t>Palūkanų bazė, Eur</w:t>
            </w:r>
          </w:p>
        </w:tc>
        <w:tc>
          <w:tcPr>
            <w:tcW w:w="1414" w:type="dxa"/>
          </w:tcPr>
          <w:p w14:paraId="38C85765" w14:textId="1D119798" w:rsidR="00CF1855" w:rsidRPr="00CF1855" w:rsidRDefault="00CF1855" w:rsidP="00CB6B09">
            <w:pPr>
              <w:jc w:val="center"/>
              <w:rPr>
                <w:sz w:val="20"/>
                <w:szCs w:val="20"/>
              </w:rPr>
            </w:pPr>
            <w:r w:rsidRPr="00CF1855">
              <w:rPr>
                <w:sz w:val="20"/>
                <w:szCs w:val="20"/>
              </w:rPr>
              <w:t>101 546,82 + 274 490,17</w:t>
            </w:r>
          </w:p>
        </w:tc>
        <w:tc>
          <w:tcPr>
            <w:tcW w:w="1414" w:type="dxa"/>
          </w:tcPr>
          <w:p w14:paraId="1FCC5C81" w14:textId="77777777" w:rsidR="00CF1855" w:rsidRPr="00CF1855" w:rsidRDefault="00CF1855" w:rsidP="00CB6B09">
            <w:pPr>
              <w:jc w:val="center"/>
              <w:rPr>
                <w:sz w:val="20"/>
                <w:szCs w:val="20"/>
              </w:rPr>
            </w:pPr>
          </w:p>
        </w:tc>
        <w:tc>
          <w:tcPr>
            <w:tcW w:w="1414" w:type="dxa"/>
          </w:tcPr>
          <w:p w14:paraId="40433B1B" w14:textId="73690AB3" w:rsidR="00CF1855" w:rsidRPr="00CF1855" w:rsidRDefault="00CF1855" w:rsidP="00CB6B09">
            <w:pPr>
              <w:jc w:val="center"/>
              <w:rPr>
                <w:sz w:val="20"/>
                <w:szCs w:val="20"/>
                <w:lang w:val="lt-LT" w:eastAsia="x-none"/>
              </w:rPr>
            </w:pPr>
            <w:r w:rsidRPr="00CF1855">
              <w:rPr>
                <w:sz w:val="20"/>
                <w:szCs w:val="20"/>
              </w:rPr>
              <w:t>101 546,82 + 274 490,17</w:t>
            </w:r>
          </w:p>
        </w:tc>
        <w:tc>
          <w:tcPr>
            <w:tcW w:w="1842" w:type="dxa"/>
          </w:tcPr>
          <w:p w14:paraId="6E3F5A31" w14:textId="6654DD89" w:rsidR="00CF1855" w:rsidRPr="00CF1855" w:rsidRDefault="00CF1855" w:rsidP="00CB6B09">
            <w:pPr>
              <w:jc w:val="center"/>
              <w:rPr>
                <w:sz w:val="20"/>
                <w:szCs w:val="20"/>
                <w:lang w:val="lt-LT" w:eastAsia="x-none"/>
              </w:rPr>
            </w:pPr>
            <w:r w:rsidRPr="00CF1855">
              <w:rPr>
                <w:sz w:val="20"/>
                <w:szCs w:val="20"/>
              </w:rPr>
              <w:t>91 437,30</w:t>
            </w:r>
          </w:p>
        </w:tc>
        <w:tc>
          <w:tcPr>
            <w:tcW w:w="1567" w:type="dxa"/>
          </w:tcPr>
          <w:p w14:paraId="0F73EC69" w14:textId="2ADFA93D" w:rsidR="00CF1855" w:rsidRPr="004D6896" w:rsidRDefault="00CF1855" w:rsidP="00CB6B09">
            <w:pPr>
              <w:jc w:val="center"/>
              <w:rPr>
                <w:sz w:val="20"/>
                <w:szCs w:val="20"/>
                <w:lang w:val="lt-LT" w:eastAsia="x-none"/>
              </w:rPr>
            </w:pPr>
            <w:r w:rsidRPr="004D6896">
              <w:rPr>
                <w:sz w:val="20"/>
                <w:szCs w:val="20"/>
              </w:rPr>
              <w:t>mažesnė palūkanų bazė = mažesnis palūkanų mokestis</w:t>
            </w:r>
          </w:p>
        </w:tc>
      </w:tr>
      <w:tr w:rsidR="00CF1855" w:rsidRPr="00CF1855" w14:paraId="473E749F" w14:textId="77777777" w:rsidTr="00CF1855">
        <w:tc>
          <w:tcPr>
            <w:tcW w:w="686" w:type="dxa"/>
          </w:tcPr>
          <w:p w14:paraId="7459E460" w14:textId="3B72FBCB" w:rsidR="00CF1855" w:rsidRPr="00CF1855" w:rsidRDefault="00CF1855" w:rsidP="002B41AE">
            <w:pPr>
              <w:jc w:val="center"/>
              <w:rPr>
                <w:sz w:val="20"/>
                <w:szCs w:val="20"/>
                <w:lang w:val="lt-LT" w:eastAsia="x-none"/>
              </w:rPr>
            </w:pPr>
            <w:r w:rsidRPr="00CF1855">
              <w:rPr>
                <w:sz w:val="20"/>
                <w:szCs w:val="20"/>
                <w:lang w:val="lt-LT" w:eastAsia="x-none"/>
              </w:rPr>
              <w:t>6</w:t>
            </w:r>
          </w:p>
        </w:tc>
        <w:tc>
          <w:tcPr>
            <w:tcW w:w="1723" w:type="dxa"/>
          </w:tcPr>
          <w:p w14:paraId="379B25B2" w14:textId="664942BF" w:rsidR="00CF1855" w:rsidRPr="00CF1855" w:rsidRDefault="00CF1855" w:rsidP="00CB6B09">
            <w:pPr>
              <w:rPr>
                <w:b/>
                <w:sz w:val="20"/>
                <w:szCs w:val="20"/>
                <w:lang w:val="lt-LT" w:eastAsia="x-none"/>
              </w:rPr>
            </w:pPr>
            <w:r w:rsidRPr="00CF1855">
              <w:rPr>
                <w:rStyle w:val="Grietas"/>
                <w:b w:val="0"/>
                <w:sz w:val="20"/>
                <w:szCs w:val="20"/>
              </w:rPr>
              <w:t>Numatomas palūkanų efektas</w:t>
            </w:r>
            <w:r w:rsidR="004D6896">
              <w:rPr>
                <w:rStyle w:val="Grietas"/>
                <w:b w:val="0"/>
                <w:sz w:val="20"/>
                <w:szCs w:val="20"/>
              </w:rPr>
              <w:t>, Eur</w:t>
            </w:r>
          </w:p>
        </w:tc>
        <w:tc>
          <w:tcPr>
            <w:tcW w:w="1414" w:type="dxa"/>
          </w:tcPr>
          <w:p w14:paraId="7F66AEAA" w14:textId="567D7FCF" w:rsidR="00CF1855" w:rsidRPr="004D6896" w:rsidRDefault="004D6896" w:rsidP="00CB6B09">
            <w:pPr>
              <w:jc w:val="center"/>
              <w:rPr>
                <w:sz w:val="20"/>
                <w:szCs w:val="20"/>
              </w:rPr>
            </w:pPr>
            <w:r w:rsidRPr="004D6896">
              <w:rPr>
                <w:sz w:val="20"/>
                <w:szCs w:val="20"/>
              </w:rPr>
              <w:t>12,5 proc.  nuo 101 546,82 ir 274 490,</w:t>
            </w:r>
            <w:proofErr w:type="gramStart"/>
            <w:r w:rsidRPr="004D6896">
              <w:rPr>
                <w:sz w:val="20"/>
                <w:szCs w:val="20"/>
              </w:rPr>
              <w:t>17  (</w:t>
            </w:r>
            <w:proofErr w:type="gramEnd"/>
            <w:r w:rsidRPr="004D6896">
              <w:rPr>
                <w:sz w:val="20"/>
                <w:szCs w:val="20"/>
              </w:rPr>
              <w:t>~</w:t>
            </w:r>
            <w:r w:rsidR="00AA4532">
              <w:rPr>
                <w:sz w:val="20"/>
                <w:szCs w:val="20"/>
              </w:rPr>
              <w:t>3</w:t>
            </w:r>
            <w:r w:rsidRPr="004D6896">
              <w:rPr>
                <w:sz w:val="20"/>
                <w:szCs w:val="20"/>
              </w:rPr>
              <w:t>5 000,00)</w:t>
            </w:r>
          </w:p>
        </w:tc>
        <w:tc>
          <w:tcPr>
            <w:tcW w:w="1414" w:type="dxa"/>
          </w:tcPr>
          <w:p w14:paraId="372C8727" w14:textId="77777777" w:rsidR="00CF1855" w:rsidRPr="004D6896" w:rsidRDefault="00CF1855" w:rsidP="00CB6B09">
            <w:pPr>
              <w:jc w:val="center"/>
              <w:rPr>
                <w:sz w:val="20"/>
                <w:szCs w:val="20"/>
              </w:rPr>
            </w:pPr>
          </w:p>
        </w:tc>
        <w:tc>
          <w:tcPr>
            <w:tcW w:w="1414" w:type="dxa"/>
          </w:tcPr>
          <w:p w14:paraId="5601EA04" w14:textId="5861FEFB" w:rsidR="00CF1855" w:rsidRPr="004D6896" w:rsidRDefault="00CF1855" w:rsidP="00CB6B09">
            <w:pPr>
              <w:jc w:val="center"/>
              <w:rPr>
                <w:sz w:val="20"/>
                <w:szCs w:val="20"/>
                <w:lang w:val="lt-LT" w:eastAsia="x-none"/>
              </w:rPr>
            </w:pPr>
            <w:r w:rsidRPr="004D6896">
              <w:rPr>
                <w:sz w:val="20"/>
                <w:szCs w:val="20"/>
              </w:rPr>
              <w:t>~</w:t>
            </w:r>
            <w:r w:rsidR="00AA4532">
              <w:rPr>
                <w:sz w:val="20"/>
                <w:szCs w:val="20"/>
              </w:rPr>
              <w:t>3</w:t>
            </w:r>
            <w:r w:rsidRPr="004D6896">
              <w:rPr>
                <w:sz w:val="20"/>
                <w:szCs w:val="20"/>
              </w:rPr>
              <w:t xml:space="preserve">5 000,00 </w:t>
            </w:r>
          </w:p>
        </w:tc>
        <w:tc>
          <w:tcPr>
            <w:tcW w:w="1842" w:type="dxa"/>
          </w:tcPr>
          <w:p w14:paraId="221F0ED9" w14:textId="5B825361" w:rsidR="00AA4532" w:rsidRDefault="00CF1855" w:rsidP="00CB6B09">
            <w:pPr>
              <w:jc w:val="center"/>
              <w:rPr>
                <w:sz w:val="20"/>
                <w:szCs w:val="20"/>
              </w:rPr>
            </w:pPr>
            <w:r w:rsidRPr="004D6896">
              <w:rPr>
                <w:sz w:val="20"/>
                <w:szCs w:val="20"/>
              </w:rPr>
              <w:t xml:space="preserve">mažesnės, 5 </w:t>
            </w:r>
            <w:r w:rsidR="004D6896" w:rsidRPr="004D6896">
              <w:rPr>
                <w:sz w:val="20"/>
                <w:szCs w:val="20"/>
              </w:rPr>
              <w:t xml:space="preserve">proc. </w:t>
            </w:r>
            <w:r w:rsidRPr="004D6896">
              <w:rPr>
                <w:sz w:val="20"/>
                <w:szCs w:val="20"/>
              </w:rPr>
              <w:t>tik nuo 91 437,30</w:t>
            </w:r>
            <w:r w:rsidR="00AA4532">
              <w:rPr>
                <w:sz w:val="20"/>
                <w:szCs w:val="20"/>
              </w:rPr>
              <w:t xml:space="preserve"> – </w:t>
            </w:r>
          </w:p>
          <w:p w14:paraId="227B78D1" w14:textId="497C25CA" w:rsidR="00CF1855" w:rsidRPr="004D6896" w:rsidRDefault="00AA4532" w:rsidP="00CB6B09">
            <w:pPr>
              <w:jc w:val="center"/>
              <w:rPr>
                <w:sz w:val="20"/>
                <w:szCs w:val="20"/>
                <w:lang w:val="lt-LT" w:eastAsia="x-none"/>
              </w:rPr>
            </w:pPr>
            <w:r w:rsidRPr="004D6896">
              <w:rPr>
                <w:sz w:val="20"/>
                <w:szCs w:val="20"/>
              </w:rPr>
              <w:t>~</w:t>
            </w:r>
            <w:r w:rsidR="00CF1855" w:rsidRPr="004D6896">
              <w:rPr>
                <w:sz w:val="20"/>
                <w:szCs w:val="20"/>
              </w:rPr>
              <w:t xml:space="preserve"> </w:t>
            </w:r>
            <w:r>
              <w:rPr>
                <w:sz w:val="20"/>
                <w:szCs w:val="20"/>
              </w:rPr>
              <w:t>188,00</w:t>
            </w:r>
          </w:p>
        </w:tc>
        <w:tc>
          <w:tcPr>
            <w:tcW w:w="1567" w:type="dxa"/>
          </w:tcPr>
          <w:p w14:paraId="75D6A9D6" w14:textId="2E5EFB04" w:rsidR="00CF1855" w:rsidRPr="004D6896" w:rsidRDefault="00CF1855" w:rsidP="00CB6B09">
            <w:pPr>
              <w:jc w:val="center"/>
              <w:rPr>
                <w:sz w:val="20"/>
                <w:szCs w:val="20"/>
                <w:lang w:val="lt-LT" w:eastAsia="x-none"/>
              </w:rPr>
            </w:pPr>
            <w:r w:rsidRPr="004D6896">
              <w:rPr>
                <w:sz w:val="20"/>
                <w:szCs w:val="20"/>
              </w:rPr>
              <w:t>~</w:t>
            </w:r>
            <w:r w:rsidR="00AA4532">
              <w:rPr>
                <w:sz w:val="20"/>
                <w:szCs w:val="20"/>
              </w:rPr>
              <w:t>3</w:t>
            </w:r>
            <w:r w:rsidR="00042AED">
              <w:rPr>
                <w:sz w:val="20"/>
                <w:szCs w:val="20"/>
              </w:rPr>
              <w:t>4 8</w:t>
            </w:r>
            <w:r w:rsidRPr="004D6896">
              <w:rPr>
                <w:sz w:val="20"/>
                <w:szCs w:val="20"/>
              </w:rPr>
              <w:t>00,00</w:t>
            </w:r>
          </w:p>
        </w:tc>
      </w:tr>
      <w:tr w:rsidR="00CF1855" w:rsidRPr="00CF1855" w14:paraId="715A2E0E" w14:textId="77777777" w:rsidTr="00CF1855">
        <w:tc>
          <w:tcPr>
            <w:tcW w:w="686" w:type="dxa"/>
          </w:tcPr>
          <w:p w14:paraId="5E1BC834" w14:textId="45325DA8" w:rsidR="00CF1855" w:rsidRPr="00CF1855" w:rsidRDefault="00CF1855" w:rsidP="002B41AE">
            <w:pPr>
              <w:jc w:val="center"/>
              <w:rPr>
                <w:sz w:val="20"/>
                <w:szCs w:val="20"/>
                <w:lang w:val="lt-LT" w:eastAsia="x-none"/>
              </w:rPr>
            </w:pPr>
            <w:r w:rsidRPr="00CF1855">
              <w:rPr>
                <w:sz w:val="20"/>
                <w:szCs w:val="20"/>
                <w:lang w:val="lt-LT" w:eastAsia="x-none"/>
              </w:rPr>
              <w:t>7</w:t>
            </w:r>
          </w:p>
        </w:tc>
        <w:tc>
          <w:tcPr>
            <w:tcW w:w="1723" w:type="dxa"/>
          </w:tcPr>
          <w:p w14:paraId="6ADC69B9" w14:textId="675E7B15" w:rsidR="00CF1855" w:rsidRPr="00CF1855" w:rsidRDefault="00CF1855" w:rsidP="00CB6B09">
            <w:pPr>
              <w:rPr>
                <w:sz w:val="20"/>
                <w:szCs w:val="20"/>
                <w:lang w:val="lt-LT" w:eastAsia="x-none"/>
              </w:rPr>
            </w:pPr>
            <w:r w:rsidRPr="00CF1855">
              <w:rPr>
                <w:sz w:val="20"/>
                <w:szCs w:val="20"/>
                <w:lang w:val="lt-LT" w:eastAsia="x-none"/>
              </w:rPr>
              <w:t>Atidėtos sumos vertė</w:t>
            </w:r>
          </w:p>
        </w:tc>
        <w:tc>
          <w:tcPr>
            <w:tcW w:w="1414" w:type="dxa"/>
          </w:tcPr>
          <w:p w14:paraId="56923DF9" w14:textId="08EDED8E" w:rsidR="00CF1855" w:rsidRPr="00CF1855" w:rsidRDefault="004D6896" w:rsidP="00CB6B09">
            <w:pPr>
              <w:jc w:val="center"/>
              <w:rPr>
                <w:sz w:val="20"/>
                <w:szCs w:val="20"/>
                <w:lang w:val="lt-LT" w:eastAsia="x-none"/>
              </w:rPr>
            </w:pPr>
            <w:r w:rsidRPr="00CF1855">
              <w:rPr>
                <w:sz w:val="20"/>
                <w:szCs w:val="20"/>
                <w:lang w:val="lt-LT" w:eastAsia="x-none"/>
              </w:rPr>
              <w:t>nėra</w:t>
            </w:r>
          </w:p>
        </w:tc>
        <w:tc>
          <w:tcPr>
            <w:tcW w:w="1414" w:type="dxa"/>
          </w:tcPr>
          <w:p w14:paraId="1E41714D" w14:textId="77777777" w:rsidR="00CF1855" w:rsidRPr="00CF1855" w:rsidRDefault="00CF1855" w:rsidP="00CB6B09">
            <w:pPr>
              <w:jc w:val="center"/>
              <w:rPr>
                <w:sz w:val="20"/>
                <w:szCs w:val="20"/>
                <w:lang w:val="lt-LT" w:eastAsia="x-none"/>
              </w:rPr>
            </w:pPr>
          </w:p>
        </w:tc>
        <w:tc>
          <w:tcPr>
            <w:tcW w:w="1414" w:type="dxa"/>
          </w:tcPr>
          <w:p w14:paraId="24D0E18F" w14:textId="4249A4BB" w:rsidR="00CF1855" w:rsidRPr="00CF1855" w:rsidRDefault="00CF1855" w:rsidP="00CB6B09">
            <w:pPr>
              <w:jc w:val="center"/>
              <w:rPr>
                <w:sz w:val="20"/>
                <w:szCs w:val="20"/>
                <w:lang w:val="lt-LT" w:eastAsia="x-none"/>
              </w:rPr>
            </w:pPr>
            <w:r w:rsidRPr="00CF1855">
              <w:rPr>
                <w:sz w:val="20"/>
                <w:szCs w:val="20"/>
                <w:lang w:val="lt-LT" w:eastAsia="x-none"/>
              </w:rPr>
              <w:t>nėra</w:t>
            </w:r>
          </w:p>
        </w:tc>
        <w:tc>
          <w:tcPr>
            <w:tcW w:w="1842" w:type="dxa"/>
          </w:tcPr>
          <w:p w14:paraId="7C69EE75" w14:textId="133DC838" w:rsidR="00CF1855" w:rsidRPr="00CF1855" w:rsidRDefault="00CF1855" w:rsidP="00CB6B09">
            <w:pPr>
              <w:jc w:val="center"/>
              <w:rPr>
                <w:sz w:val="20"/>
                <w:szCs w:val="20"/>
                <w:lang w:val="lt-LT" w:eastAsia="x-none"/>
              </w:rPr>
            </w:pPr>
            <w:r w:rsidRPr="00CF1855">
              <w:rPr>
                <w:sz w:val="20"/>
                <w:szCs w:val="20"/>
              </w:rPr>
              <w:t>62 633,</w:t>
            </w:r>
            <w:proofErr w:type="gramStart"/>
            <w:r w:rsidRPr="00CF1855">
              <w:rPr>
                <w:sz w:val="20"/>
                <w:szCs w:val="20"/>
              </w:rPr>
              <w:t>09  iki</w:t>
            </w:r>
            <w:proofErr w:type="gramEnd"/>
            <w:r w:rsidRPr="00CF1855">
              <w:rPr>
                <w:sz w:val="20"/>
                <w:szCs w:val="20"/>
              </w:rPr>
              <w:t xml:space="preserve"> 2027-04-23</w:t>
            </w:r>
          </w:p>
        </w:tc>
        <w:tc>
          <w:tcPr>
            <w:tcW w:w="1567" w:type="dxa"/>
          </w:tcPr>
          <w:p w14:paraId="06EDF199" w14:textId="0DA9B5CC" w:rsidR="00CF1855" w:rsidRPr="00CF1855" w:rsidRDefault="004D6896" w:rsidP="00CB6B09">
            <w:pPr>
              <w:jc w:val="center"/>
              <w:rPr>
                <w:sz w:val="20"/>
                <w:szCs w:val="20"/>
                <w:lang w:val="lt-LT" w:eastAsia="x-none"/>
              </w:rPr>
            </w:pPr>
            <w:r w:rsidRPr="00CF1855">
              <w:rPr>
                <w:sz w:val="20"/>
                <w:szCs w:val="20"/>
              </w:rPr>
              <w:t>~2 200,00</w:t>
            </w:r>
            <w:r>
              <w:t xml:space="preserve"> (</w:t>
            </w:r>
            <w:r w:rsidRPr="004D6896">
              <w:rPr>
                <w:sz w:val="20"/>
                <w:szCs w:val="20"/>
              </w:rPr>
              <w:t>3 % per metus, 14 mėn.)</w:t>
            </w:r>
            <w:r w:rsidRPr="00CF1855">
              <w:rPr>
                <w:sz w:val="20"/>
                <w:szCs w:val="20"/>
              </w:rPr>
              <w:t xml:space="preserve"> </w:t>
            </w:r>
          </w:p>
        </w:tc>
      </w:tr>
      <w:tr w:rsidR="00CF1855" w:rsidRPr="00CF1855" w14:paraId="6A65E682" w14:textId="77777777" w:rsidTr="00CF1855">
        <w:tc>
          <w:tcPr>
            <w:tcW w:w="686" w:type="dxa"/>
          </w:tcPr>
          <w:p w14:paraId="398504F2" w14:textId="383FD7BD" w:rsidR="00CF1855" w:rsidRPr="00CF1855" w:rsidRDefault="00CF1855" w:rsidP="002B41AE">
            <w:pPr>
              <w:jc w:val="center"/>
              <w:rPr>
                <w:sz w:val="20"/>
                <w:szCs w:val="20"/>
                <w:lang w:val="lt-LT" w:eastAsia="x-none"/>
              </w:rPr>
            </w:pPr>
            <w:r w:rsidRPr="00CF1855">
              <w:rPr>
                <w:sz w:val="20"/>
                <w:szCs w:val="20"/>
                <w:lang w:val="lt-LT" w:eastAsia="x-none"/>
              </w:rPr>
              <w:t>8</w:t>
            </w:r>
          </w:p>
        </w:tc>
        <w:tc>
          <w:tcPr>
            <w:tcW w:w="1723" w:type="dxa"/>
          </w:tcPr>
          <w:p w14:paraId="3F1B9CC2" w14:textId="77777777" w:rsidR="00CF1855" w:rsidRPr="00CF1855" w:rsidRDefault="00CF1855" w:rsidP="00CB6B09">
            <w:pPr>
              <w:rPr>
                <w:sz w:val="20"/>
                <w:szCs w:val="20"/>
                <w:lang w:val="lt-LT" w:eastAsia="x-none"/>
              </w:rPr>
            </w:pPr>
            <w:r w:rsidRPr="00CF1855">
              <w:rPr>
                <w:sz w:val="20"/>
                <w:szCs w:val="20"/>
                <w:lang w:val="lt-LT" w:eastAsia="x-none"/>
              </w:rPr>
              <w:t>Advokato išlaidos</w:t>
            </w:r>
          </w:p>
        </w:tc>
        <w:tc>
          <w:tcPr>
            <w:tcW w:w="1414" w:type="dxa"/>
          </w:tcPr>
          <w:p w14:paraId="659E4BC8" w14:textId="77777777" w:rsidR="00CF1855" w:rsidRPr="00CF1855" w:rsidRDefault="00CF1855" w:rsidP="00CB6B09">
            <w:pPr>
              <w:jc w:val="center"/>
              <w:rPr>
                <w:sz w:val="20"/>
                <w:szCs w:val="20"/>
                <w:highlight w:val="yellow"/>
                <w:lang w:val="lt-LT" w:eastAsia="x-none"/>
              </w:rPr>
            </w:pPr>
          </w:p>
        </w:tc>
        <w:tc>
          <w:tcPr>
            <w:tcW w:w="1414" w:type="dxa"/>
          </w:tcPr>
          <w:p w14:paraId="7157FAF1" w14:textId="77777777" w:rsidR="00CF1855" w:rsidRPr="00CF1855" w:rsidRDefault="00CF1855" w:rsidP="00CB6B09">
            <w:pPr>
              <w:jc w:val="center"/>
              <w:rPr>
                <w:sz w:val="20"/>
                <w:szCs w:val="20"/>
                <w:highlight w:val="yellow"/>
                <w:lang w:val="lt-LT" w:eastAsia="x-none"/>
              </w:rPr>
            </w:pPr>
          </w:p>
        </w:tc>
        <w:tc>
          <w:tcPr>
            <w:tcW w:w="1414" w:type="dxa"/>
          </w:tcPr>
          <w:p w14:paraId="21599BC4" w14:textId="715546AB" w:rsidR="00CF1855" w:rsidRPr="00CF1855" w:rsidRDefault="00CF1855" w:rsidP="00CB6B09">
            <w:pPr>
              <w:jc w:val="center"/>
              <w:rPr>
                <w:sz w:val="20"/>
                <w:szCs w:val="20"/>
                <w:highlight w:val="yellow"/>
                <w:lang w:val="lt-LT" w:eastAsia="x-none"/>
              </w:rPr>
            </w:pPr>
          </w:p>
        </w:tc>
        <w:tc>
          <w:tcPr>
            <w:tcW w:w="1842" w:type="dxa"/>
          </w:tcPr>
          <w:p w14:paraId="05B96727" w14:textId="42D1451D" w:rsidR="00CF1855" w:rsidRPr="00CF1855" w:rsidRDefault="00CF1855" w:rsidP="00CB6B09">
            <w:pPr>
              <w:jc w:val="center"/>
              <w:rPr>
                <w:sz w:val="20"/>
                <w:szCs w:val="20"/>
                <w:highlight w:val="yellow"/>
                <w:lang w:val="lt-LT" w:eastAsia="x-none"/>
              </w:rPr>
            </w:pPr>
          </w:p>
        </w:tc>
        <w:tc>
          <w:tcPr>
            <w:tcW w:w="1567" w:type="dxa"/>
          </w:tcPr>
          <w:p w14:paraId="34B6F871" w14:textId="7B0325E2" w:rsidR="00CF1855" w:rsidRPr="004D6896" w:rsidRDefault="004D6896" w:rsidP="00CB6B09">
            <w:pPr>
              <w:jc w:val="center"/>
              <w:rPr>
                <w:sz w:val="20"/>
                <w:szCs w:val="20"/>
                <w:highlight w:val="yellow"/>
                <w:lang w:val="lt-LT" w:eastAsia="x-none"/>
              </w:rPr>
            </w:pPr>
            <w:r w:rsidRPr="004D6896">
              <w:rPr>
                <w:sz w:val="20"/>
                <w:szCs w:val="20"/>
              </w:rPr>
              <w:t>sutaupoma, nes nutraukiamas bylinėjimasis</w:t>
            </w:r>
          </w:p>
        </w:tc>
      </w:tr>
      <w:tr w:rsidR="00CF1855" w:rsidRPr="00CF1855" w14:paraId="6C078A18" w14:textId="77777777" w:rsidTr="00CF1855">
        <w:tc>
          <w:tcPr>
            <w:tcW w:w="686" w:type="dxa"/>
          </w:tcPr>
          <w:p w14:paraId="6248F2CC" w14:textId="0444421C" w:rsidR="00CF1855" w:rsidRPr="00CF1855" w:rsidRDefault="00CF1855" w:rsidP="002B41AE">
            <w:pPr>
              <w:jc w:val="center"/>
              <w:rPr>
                <w:sz w:val="20"/>
                <w:szCs w:val="20"/>
                <w:lang w:val="lt-LT" w:eastAsia="x-none"/>
              </w:rPr>
            </w:pPr>
            <w:r w:rsidRPr="00CF1855">
              <w:rPr>
                <w:sz w:val="20"/>
                <w:szCs w:val="20"/>
                <w:lang w:val="lt-LT" w:eastAsia="x-none"/>
              </w:rPr>
              <w:t>9</w:t>
            </w:r>
          </w:p>
        </w:tc>
        <w:tc>
          <w:tcPr>
            <w:tcW w:w="1723" w:type="dxa"/>
          </w:tcPr>
          <w:p w14:paraId="239779B1" w14:textId="77777777" w:rsidR="00CF1855" w:rsidRPr="00CF1855" w:rsidRDefault="00CF1855" w:rsidP="00CB6B09">
            <w:pPr>
              <w:rPr>
                <w:sz w:val="20"/>
                <w:szCs w:val="20"/>
                <w:lang w:val="lt-LT" w:eastAsia="x-none"/>
              </w:rPr>
            </w:pPr>
            <w:r w:rsidRPr="00CF1855">
              <w:rPr>
                <w:sz w:val="20"/>
                <w:szCs w:val="20"/>
                <w:lang w:val="lt-LT" w:eastAsia="x-none"/>
              </w:rPr>
              <w:t>Teismo išlaidos (1-2 proc. ieškinio sumos)</w:t>
            </w:r>
            <w:r w:rsidRPr="00CF1855">
              <w:rPr>
                <w:rStyle w:val="Puslapioinaosnuoroda"/>
                <w:sz w:val="20"/>
                <w:szCs w:val="20"/>
                <w:lang w:val="lt-LT" w:eastAsia="x-none"/>
              </w:rPr>
              <w:footnoteReference w:id="5"/>
            </w:r>
          </w:p>
        </w:tc>
        <w:tc>
          <w:tcPr>
            <w:tcW w:w="1414" w:type="dxa"/>
          </w:tcPr>
          <w:p w14:paraId="0C22A57F" w14:textId="77777777" w:rsidR="00042AED" w:rsidRDefault="004D6896" w:rsidP="00CB6B09">
            <w:pPr>
              <w:jc w:val="center"/>
              <w:rPr>
                <w:sz w:val="20"/>
                <w:szCs w:val="20"/>
              </w:rPr>
            </w:pPr>
            <w:r w:rsidRPr="004D6896">
              <w:rPr>
                <w:sz w:val="20"/>
                <w:szCs w:val="20"/>
              </w:rPr>
              <w:t>~</w:t>
            </w:r>
            <w:r w:rsidR="00042AED">
              <w:rPr>
                <w:sz w:val="20"/>
                <w:szCs w:val="20"/>
              </w:rPr>
              <w:t xml:space="preserve">2 400,00 </w:t>
            </w:r>
            <w:r w:rsidRPr="004D6896">
              <w:rPr>
                <w:sz w:val="20"/>
                <w:szCs w:val="20"/>
              </w:rPr>
              <w:t>–</w:t>
            </w:r>
          </w:p>
          <w:p w14:paraId="748FB81E" w14:textId="535201FA" w:rsidR="00CF1855" w:rsidRPr="004D6896" w:rsidRDefault="00042AED" w:rsidP="00CB6B09">
            <w:pPr>
              <w:jc w:val="center"/>
              <w:rPr>
                <w:sz w:val="20"/>
                <w:szCs w:val="20"/>
                <w:lang w:val="lt-LT" w:eastAsia="x-none"/>
              </w:rPr>
            </w:pPr>
            <w:r>
              <w:rPr>
                <w:sz w:val="20"/>
                <w:szCs w:val="20"/>
              </w:rPr>
              <w:t>4 800</w:t>
            </w:r>
            <w:r w:rsidR="004D6896" w:rsidRPr="004D6896">
              <w:rPr>
                <w:sz w:val="20"/>
                <w:szCs w:val="20"/>
              </w:rPr>
              <w:t xml:space="preserve">,00 </w:t>
            </w:r>
          </w:p>
        </w:tc>
        <w:tc>
          <w:tcPr>
            <w:tcW w:w="1414" w:type="dxa"/>
          </w:tcPr>
          <w:p w14:paraId="3A5CBA3F" w14:textId="77777777" w:rsidR="00CF1855" w:rsidRPr="004D6896" w:rsidRDefault="00CF1855" w:rsidP="00CB6B09">
            <w:pPr>
              <w:jc w:val="center"/>
              <w:rPr>
                <w:sz w:val="20"/>
                <w:szCs w:val="20"/>
                <w:lang w:val="lt-LT" w:eastAsia="x-none"/>
              </w:rPr>
            </w:pPr>
          </w:p>
        </w:tc>
        <w:tc>
          <w:tcPr>
            <w:tcW w:w="1414" w:type="dxa"/>
          </w:tcPr>
          <w:p w14:paraId="2F5259A9" w14:textId="77777777" w:rsidR="00042AED" w:rsidRDefault="00042AED" w:rsidP="00042AED">
            <w:pPr>
              <w:jc w:val="center"/>
              <w:rPr>
                <w:sz w:val="20"/>
                <w:szCs w:val="20"/>
              </w:rPr>
            </w:pPr>
            <w:r w:rsidRPr="004D6896">
              <w:rPr>
                <w:sz w:val="20"/>
                <w:szCs w:val="20"/>
              </w:rPr>
              <w:t>~</w:t>
            </w:r>
            <w:r>
              <w:rPr>
                <w:sz w:val="20"/>
                <w:szCs w:val="20"/>
              </w:rPr>
              <w:t xml:space="preserve">2 400,00 </w:t>
            </w:r>
            <w:r w:rsidRPr="004D6896">
              <w:rPr>
                <w:sz w:val="20"/>
                <w:szCs w:val="20"/>
              </w:rPr>
              <w:t>–</w:t>
            </w:r>
          </w:p>
          <w:p w14:paraId="05243F44" w14:textId="05467CEB" w:rsidR="00CF1855" w:rsidRPr="004D6896" w:rsidRDefault="00042AED" w:rsidP="00042AED">
            <w:pPr>
              <w:jc w:val="center"/>
              <w:rPr>
                <w:sz w:val="20"/>
                <w:szCs w:val="20"/>
                <w:lang w:val="lt-LT" w:eastAsia="x-none"/>
              </w:rPr>
            </w:pPr>
            <w:r>
              <w:rPr>
                <w:sz w:val="20"/>
                <w:szCs w:val="20"/>
              </w:rPr>
              <w:t>4 800</w:t>
            </w:r>
            <w:r w:rsidRPr="004D6896">
              <w:rPr>
                <w:sz w:val="20"/>
                <w:szCs w:val="20"/>
              </w:rPr>
              <w:t>,00</w:t>
            </w:r>
          </w:p>
        </w:tc>
        <w:tc>
          <w:tcPr>
            <w:tcW w:w="1842" w:type="dxa"/>
          </w:tcPr>
          <w:p w14:paraId="5A9BBD83" w14:textId="00C442C0" w:rsidR="00CF1855" w:rsidRPr="004D6896" w:rsidRDefault="004D6896" w:rsidP="00CB6B09">
            <w:pPr>
              <w:jc w:val="center"/>
              <w:rPr>
                <w:sz w:val="20"/>
                <w:szCs w:val="20"/>
                <w:lang w:val="lt-LT" w:eastAsia="x-none"/>
              </w:rPr>
            </w:pPr>
            <w:r w:rsidRPr="004D6896">
              <w:rPr>
                <w:sz w:val="20"/>
                <w:szCs w:val="20"/>
                <w:lang w:val="lt-LT" w:eastAsia="x-none"/>
              </w:rPr>
              <w:t>-</w:t>
            </w:r>
          </w:p>
        </w:tc>
        <w:tc>
          <w:tcPr>
            <w:tcW w:w="1567" w:type="dxa"/>
          </w:tcPr>
          <w:p w14:paraId="23C23211" w14:textId="72DE43E4" w:rsidR="00CF1855" w:rsidRPr="004D6896" w:rsidRDefault="004D6896" w:rsidP="00CB6B09">
            <w:pPr>
              <w:jc w:val="center"/>
              <w:rPr>
                <w:sz w:val="20"/>
                <w:szCs w:val="20"/>
                <w:lang w:val="lt-LT" w:eastAsia="x-none"/>
              </w:rPr>
            </w:pPr>
            <w:r w:rsidRPr="004D6896">
              <w:rPr>
                <w:sz w:val="20"/>
                <w:szCs w:val="20"/>
                <w:lang w:val="lt-LT" w:eastAsia="x-none"/>
              </w:rPr>
              <w:t>sutaupoma</w:t>
            </w:r>
          </w:p>
        </w:tc>
      </w:tr>
      <w:tr w:rsidR="004D6896" w:rsidRPr="00CF1855" w14:paraId="6E2D3401" w14:textId="77777777" w:rsidTr="00CF1855">
        <w:tc>
          <w:tcPr>
            <w:tcW w:w="686" w:type="dxa"/>
          </w:tcPr>
          <w:p w14:paraId="7849A557" w14:textId="6CEC683E" w:rsidR="004D6896" w:rsidRPr="00CF1855" w:rsidRDefault="004D6896" w:rsidP="004D6896">
            <w:pPr>
              <w:jc w:val="center"/>
              <w:rPr>
                <w:sz w:val="20"/>
                <w:szCs w:val="20"/>
                <w:lang w:val="lt-LT" w:eastAsia="x-none"/>
              </w:rPr>
            </w:pPr>
            <w:r w:rsidRPr="00CF1855">
              <w:rPr>
                <w:sz w:val="20"/>
                <w:szCs w:val="20"/>
                <w:lang w:val="lt-LT" w:eastAsia="x-none"/>
              </w:rPr>
              <w:t>10</w:t>
            </w:r>
          </w:p>
        </w:tc>
        <w:tc>
          <w:tcPr>
            <w:tcW w:w="1723" w:type="dxa"/>
          </w:tcPr>
          <w:p w14:paraId="3C58E6BA" w14:textId="77777777" w:rsidR="004D6896" w:rsidRPr="00CF1855" w:rsidRDefault="004D6896" w:rsidP="004D6896">
            <w:pPr>
              <w:rPr>
                <w:sz w:val="20"/>
                <w:szCs w:val="20"/>
                <w:lang w:val="lt-LT" w:eastAsia="x-none"/>
              </w:rPr>
            </w:pPr>
            <w:r w:rsidRPr="00CF1855">
              <w:rPr>
                <w:sz w:val="20"/>
                <w:szCs w:val="20"/>
                <w:lang w:val="lt-LT" w:eastAsia="x-none"/>
              </w:rPr>
              <w:t>Tikėtinos ekspertų išlaidos</w:t>
            </w:r>
            <w:r w:rsidRPr="00CF1855">
              <w:rPr>
                <w:rStyle w:val="Puslapioinaosnuoroda"/>
                <w:sz w:val="20"/>
                <w:szCs w:val="20"/>
                <w:lang w:val="lt-LT" w:eastAsia="x-none"/>
              </w:rPr>
              <w:footnoteReference w:id="6"/>
            </w:r>
          </w:p>
        </w:tc>
        <w:tc>
          <w:tcPr>
            <w:tcW w:w="1414" w:type="dxa"/>
          </w:tcPr>
          <w:p w14:paraId="7228E46D" w14:textId="77777777" w:rsidR="004D6896" w:rsidRPr="00CF1855" w:rsidRDefault="004D6896" w:rsidP="004D6896">
            <w:pPr>
              <w:jc w:val="center"/>
              <w:rPr>
                <w:sz w:val="20"/>
                <w:szCs w:val="20"/>
                <w:highlight w:val="yellow"/>
                <w:lang w:val="lt-LT" w:eastAsia="x-none"/>
              </w:rPr>
            </w:pPr>
          </w:p>
        </w:tc>
        <w:tc>
          <w:tcPr>
            <w:tcW w:w="1414" w:type="dxa"/>
          </w:tcPr>
          <w:p w14:paraId="4CBFDB60" w14:textId="77777777" w:rsidR="004D6896" w:rsidRPr="00CF1855" w:rsidRDefault="004D6896" w:rsidP="004D6896">
            <w:pPr>
              <w:jc w:val="center"/>
              <w:rPr>
                <w:sz w:val="20"/>
                <w:szCs w:val="20"/>
                <w:highlight w:val="yellow"/>
                <w:lang w:val="lt-LT" w:eastAsia="x-none"/>
              </w:rPr>
            </w:pPr>
          </w:p>
        </w:tc>
        <w:tc>
          <w:tcPr>
            <w:tcW w:w="1414" w:type="dxa"/>
          </w:tcPr>
          <w:p w14:paraId="39984B9B" w14:textId="3C08B2A5" w:rsidR="004D6896" w:rsidRPr="00CF1855" w:rsidRDefault="004D6896" w:rsidP="004D6896">
            <w:pPr>
              <w:jc w:val="center"/>
              <w:rPr>
                <w:sz w:val="20"/>
                <w:szCs w:val="20"/>
                <w:highlight w:val="yellow"/>
                <w:lang w:val="lt-LT" w:eastAsia="x-none"/>
              </w:rPr>
            </w:pPr>
          </w:p>
        </w:tc>
        <w:tc>
          <w:tcPr>
            <w:tcW w:w="1842" w:type="dxa"/>
          </w:tcPr>
          <w:p w14:paraId="22995194" w14:textId="3C891B66" w:rsidR="004D6896" w:rsidRPr="00CF1855" w:rsidRDefault="004D6896" w:rsidP="004D6896">
            <w:pPr>
              <w:jc w:val="center"/>
              <w:rPr>
                <w:sz w:val="20"/>
                <w:szCs w:val="20"/>
                <w:highlight w:val="yellow"/>
                <w:lang w:val="lt-LT" w:eastAsia="x-none"/>
              </w:rPr>
            </w:pPr>
            <w:r w:rsidRPr="004D6896">
              <w:rPr>
                <w:sz w:val="20"/>
                <w:szCs w:val="20"/>
                <w:lang w:val="lt-LT" w:eastAsia="x-none"/>
              </w:rPr>
              <w:t>-</w:t>
            </w:r>
          </w:p>
        </w:tc>
        <w:tc>
          <w:tcPr>
            <w:tcW w:w="1567" w:type="dxa"/>
          </w:tcPr>
          <w:p w14:paraId="6EDB4D31" w14:textId="08FFB93C" w:rsidR="004D6896" w:rsidRPr="00CF1855" w:rsidRDefault="004D6896" w:rsidP="004D6896">
            <w:pPr>
              <w:jc w:val="center"/>
              <w:rPr>
                <w:sz w:val="20"/>
                <w:szCs w:val="20"/>
                <w:highlight w:val="yellow"/>
                <w:lang w:val="lt-LT" w:eastAsia="x-none"/>
              </w:rPr>
            </w:pPr>
            <w:r w:rsidRPr="004D6896">
              <w:rPr>
                <w:sz w:val="20"/>
                <w:szCs w:val="20"/>
                <w:lang w:val="lt-LT" w:eastAsia="x-none"/>
              </w:rPr>
              <w:t>sutaupoma</w:t>
            </w:r>
          </w:p>
        </w:tc>
      </w:tr>
      <w:tr w:rsidR="004D6896" w:rsidRPr="00CF1855" w14:paraId="17D81CF1" w14:textId="77777777" w:rsidTr="00CF1855">
        <w:tc>
          <w:tcPr>
            <w:tcW w:w="686" w:type="dxa"/>
          </w:tcPr>
          <w:p w14:paraId="5730F715" w14:textId="679A9BA1" w:rsidR="004D6896" w:rsidRPr="00CF1855" w:rsidRDefault="004D6896" w:rsidP="004D6896">
            <w:pPr>
              <w:jc w:val="center"/>
              <w:rPr>
                <w:sz w:val="20"/>
                <w:szCs w:val="20"/>
                <w:lang w:val="lt-LT" w:eastAsia="x-none"/>
              </w:rPr>
            </w:pPr>
            <w:r w:rsidRPr="00CF1855">
              <w:rPr>
                <w:sz w:val="20"/>
                <w:szCs w:val="20"/>
                <w:lang w:val="lt-LT" w:eastAsia="x-none"/>
              </w:rPr>
              <w:t>11</w:t>
            </w:r>
          </w:p>
        </w:tc>
        <w:tc>
          <w:tcPr>
            <w:tcW w:w="1723" w:type="dxa"/>
          </w:tcPr>
          <w:p w14:paraId="0C83D00D" w14:textId="77777777" w:rsidR="004D6896" w:rsidRPr="00CF1855" w:rsidRDefault="004D6896" w:rsidP="004D6896">
            <w:pPr>
              <w:rPr>
                <w:sz w:val="20"/>
                <w:szCs w:val="20"/>
                <w:lang w:val="lt-LT" w:eastAsia="x-none"/>
              </w:rPr>
            </w:pPr>
            <w:r w:rsidRPr="00CF1855">
              <w:rPr>
                <w:sz w:val="20"/>
                <w:szCs w:val="20"/>
                <w:lang w:val="lt-LT" w:eastAsia="x-none"/>
              </w:rPr>
              <w:t>Kiti procesiniai kaštai ir  administracinės išlaidos</w:t>
            </w:r>
            <w:r w:rsidRPr="00CF1855">
              <w:rPr>
                <w:rStyle w:val="Puslapioinaosnuoroda"/>
                <w:sz w:val="20"/>
                <w:szCs w:val="20"/>
                <w:lang w:val="lt-LT" w:eastAsia="x-none"/>
              </w:rPr>
              <w:footnoteReference w:id="7"/>
            </w:r>
          </w:p>
        </w:tc>
        <w:tc>
          <w:tcPr>
            <w:tcW w:w="1414" w:type="dxa"/>
          </w:tcPr>
          <w:p w14:paraId="3D0E98BC" w14:textId="77777777" w:rsidR="004D6896" w:rsidRPr="00CF1855" w:rsidRDefault="004D6896" w:rsidP="004D6896">
            <w:pPr>
              <w:jc w:val="center"/>
              <w:rPr>
                <w:sz w:val="20"/>
                <w:szCs w:val="20"/>
                <w:highlight w:val="yellow"/>
                <w:lang w:val="lt-LT" w:eastAsia="x-none"/>
              </w:rPr>
            </w:pPr>
          </w:p>
        </w:tc>
        <w:tc>
          <w:tcPr>
            <w:tcW w:w="1414" w:type="dxa"/>
          </w:tcPr>
          <w:p w14:paraId="4B60DBFD" w14:textId="77777777" w:rsidR="004D6896" w:rsidRPr="00CF1855" w:rsidRDefault="004D6896" w:rsidP="004D6896">
            <w:pPr>
              <w:jc w:val="center"/>
              <w:rPr>
                <w:sz w:val="20"/>
                <w:szCs w:val="20"/>
                <w:highlight w:val="yellow"/>
                <w:lang w:val="lt-LT" w:eastAsia="x-none"/>
              </w:rPr>
            </w:pPr>
          </w:p>
        </w:tc>
        <w:tc>
          <w:tcPr>
            <w:tcW w:w="1414" w:type="dxa"/>
          </w:tcPr>
          <w:p w14:paraId="37D13A05" w14:textId="7FCE361A" w:rsidR="004D6896" w:rsidRPr="00CF1855" w:rsidRDefault="004D6896" w:rsidP="004D6896">
            <w:pPr>
              <w:jc w:val="center"/>
              <w:rPr>
                <w:sz w:val="20"/>
                <w:szCs w:val="20"/>
                <w:highlight w:val="yellow"/>
                <w:lang w:val="lt-LT" w:eastAsia="x-none"/>
              </w:rPr>
            </w:pPr>
          </w:p>
        </w:tc>
        <w:tc>
          <w:tcPr>
            <w:tcW w:w="1842" w:type="dxa"/>
          </w:tcPr>
          <w:p w14:paraId="70ABAD9A" w14:textId="71F9BA11" w:rsidR="004D6896" w:rsidRPr="00CF1855" w:rsidRDefault="004D6896" w:rsidP="004D6896">
            <w:pPr>
              <w:jc w:val="center"/>
              <w:rPr>
                <w:sz w:val="20"/>
                <w:szCs w:val="20"/>
                <w:highlight w:val="yellow"/>
                <w:lang w:val="lt-LT" w:eastAsia="x-none"/>
              </w:rPr>
            </w:pPr>
            <w:r w:rsidRPr="004D6896">
              <w:rPr>
                <w:sz w:val="20"/>
                <w:szCs w:val="20"/>
                <w:lang w:val="lt-LT" w:eastAsia="x-none"/>
              </w:rPr>
              <w:t>-</w:t>
            </w:r>
          </w:p>
        </w:tc>
        <w:tc>
          <w:tcPr>
            <w:tcW w:w="1567" w:type="dxa"/>
          </w:tcPr>
          <w:p w14:paraId="052FDA58" w14:textId="5E47B3EB" w:rsidR="004D6896" w:rsidRPr="00CF1855" w:rsidRDefault="004D6896" w:rsidP="004D6896">
            <w:pPr>
              <w:jc w:val="center"/>
              <w:rPr>
                <w:sz w:val="20"/>
                <w:szCs w:val="20"/>
                <w:highlight w:val="yellow"/>
                <w:lang w:val="lt-LT" w:eastAsia="x-none"/>
              </w:rPr>
            </w:pPr>
            <w:r w:rsidRPr="004D6896">
              <w:rPr>
                <w:sz w:val="20"/>
                <w:szCs w:val="20"/>
                <w:lang w:val="lt-LT" w:eastAsia="x-none"/>
              </w:rPr>
              <w:t>sutaupoma</w:t>
            </w:r>
          </w:p>
        </w:tc>
      </w:tr>
      <w:tr w:rsidR="00CF1855" w:rsidRPr="00CF1855" w14:paraId="21B1AFB2" w14:textId="77777777" w:rsidTr="00CF1855">
        <w:tc>
          <w:tcPr>
            <w:tcW w:w="686" w:type="dxa"/>
          </w:tcPr>
          <w:p w14:paraId="58DAFB27" w14:textId="183FF8A1" w:rsidR="00CF1855" w:rsidRPr="00CF1855" w:rsidRDefault="00CF1855" w:rsidP="002B41AE">
            <w:pPr>
              <w:jc w:val="center"/>
              <w:rPr>
                <w:sz w:val="20"/>
                <w:szCs w:val="20"/>
                <w:lang w:val="lt-LT" w:eastAsia="x-none"/>
              </w:rPr>
            </w:pPr>
            <w:r w:rsidRPr="00CF1855">
              <w:rPr>
                <w:sz w:val="20"/>
                <w:szCs w:val="20"/>
                <w:lang w:val="lt-LT" w:eastAsia="x-none"/>
              </w:rPr>
              <w:t>12</w:t>
            </w:r>
          </w:p>
        </w:tc>
        <w:tc>
          <w:tcPr>
            <w:tcW w:w="1723" w:type="dxa"/>
          </w:tcPr>
          <w:p w14:paraId="63E1EA72" w14:textId="214E32A9" w:rsidR="00CF1855" w:rsidRPr="00CF1855" w:rsidRDefault="00CF1855" w:rsidP="00CB6B09">
            <w:pPr>
              <w:rPr>
                <w:sz w:val="20"/>
                <w:szCs w:val="20"/>
                <w:lang w:val="lt-LT" w:eastAsia="x-none"/>
              </w:rPr>
            </w:pPr>
            <w:r w:rsidRPr="00CF1855">
              <w:rPr>
                <w:sz w:val="20"/>
                <w:szCs w:val="20"/>
                <w:lang w:val="lt-LT" w:eastAsia="x-none"/>
              </w:rPr>
              <w:t>Finansinė rizika</w:t>
            </w:r>
          </w:p>
        </w:tc>
        <w:tc>
          <w:tcPr>
            <w:tcW w:w="1414" w:type="dxa"/>
          </w:tcPr>
          <w:p w14:paraId="2FA72996" w14:textId="12A87A64" w:rsidR="00CF1855" w:rsidRPr="00CB6B09" w:rsidRDefault="004D6896" w:rsidP="00CB6B09">
            <w:pPr>
              <w:jc w:val="center"/>
              <w:rPr>
                <w:sz w:val="20"/>
                <w:szCs w:val="20"/>
                <w:lang w:val="lt-LT" w:eastAsia="x-none"/>
              </w:rPr>
            </w:pPr>
            <w:r w:rsidRPr="00CB6B09">
              <w:rPr>
                <w:sz w:val="20"/>
                <w:szCs w:val="20"/>
              </w:rPr>
              <w:t>aukšta (neapibrėžtas teismo sprendimas)</w:t>
            </w:r>
          </w:p>
        </w:tc>
        <w:tc>
          <w:tcPr>
            <w:tcW w:w="1414" w:type="dxa"/>
          </w:tcPr>
          <w:p w14:paraId="1B69DFDF" w14:textId="77777777" w:rsidR="00CF1855" w:rsidRPr="00CB6B09" w:rsidRDefault="00CF1855" w:rsidP="00CB6B09">
            <w:pPr>
              <w:jc w:val="center"/>
              <w:rPr>
                <w:sz w:val="20"/>
                <w:szCs w:val="20"/>
                <w:lang w:val="lt-LT" w:eastAsia="x-none"/>
              </w:rPr>
            </w:pPr>
          </w:p>
        </w:tc>
        <w:tc>
          <w:tcPr>
            <w:tcW w:w="1414" w:type="dxa"/>
          </w:tcPr>
          <w:p w14:paraId="6CEC0B1A" w14:textId="22DA7E20" w:rsidR="00CF1855" w:rsidRPr="00CB6B09" w:rsidRDefault="00CB6B09" w:rsidP="00CB6B09">
            <w:pPr>
              <w:jc w:val="center"/>
              <w:rPr>
                <w:sz w:val="20"/>
                <w:szCs w:val="20"/>
                <w:lang w:val="lt-LT" w:eastAsia="x-none"/>
              </w:rPr>
            </w:pPr>
            <w:r w:rsidRPr="00CB6B09">
              <w:rPr>
                <w:sz w:val="20"/>
                <w:szCs w:val="20"/>
                <w:lang w:val="lt-LT" w:eastAsia="x-none"/>
              </w:rPr>
              <w:t>vidutinė-aukšta</w:t>
            </w:r>
          </w:p>
        </w:tc>
        <w:tc>
          <w:tcPr>
            <w:tcW w:w="1842" w:type="dxa"/>
          </w:tcPr>
          <w:p w14:paraId="3672CFAB" w14:textId="17195DF8" w:rsidR="00CF1855" w:rsidRPr="00CB6B09" w:rsidRDefault="00CB6B09" w:rsidP="00CB6B09">
            <w:pPr>
              <w:jc w:val="center"/>
              <w:rPr>
                <w:sz w:val="20"/>
                <w:szCs w:val="20"/>
                <w:lang w:val="lt-LT" w:eastAsia="x-none"/>
              </w:rPr>
            </w:pPr>
            <w:r w:rsidRPr="00CB6B09">
              <w:rPr>
                <w:sz w:val="20"/>
                <w:szCs w:val="20"/>
              </w:rPr>
              <w:t>sumažinta, aiški finansinė prievolė</w:t>
            </w:r>
          </w:p>
        </w:tc>
        <w:tc>
          <w:tcPr>
            <w:tcW w:w="1567" w:type="dxa"/>
          </w:tcPr>
          <w:p w14:paraId="6D95AA43" w14:textId="5CAE42E1" w:rsidR="00CF1855" w:rsidRPr="00CB6B09" w:rsidRDefault="00CF1855" w:rsidP="00CB6B09">
            <w:pPr>
              <w:jc w:val="center"/>
              <w:rPr>
                <w:sz w:val="20"/>
                <w:szCs w:val="20"/>
                <w:lang w:val="lt-LT" w:eastAsia="x-none"/>
              </w:rPr>
            </w:pPr>
            <w:r w:rsidRPr="00CB6B09">
              <w:rPr>
                <w:sz w:val="20"/>
                <w:szCs w:val="20"/>
                <w:lang w:val="lt-LT" w:eastAsia="x-none"/>
              </w:rPr>
              <w:t>kokybinė nauda</w:t>
            </w:r>
          </w:p>
        </w:tc>
      </w:tr>
      <w:tr w:rsidR="00CB6B09" w:rsidRPr="00CF1855" w14:paraId="6A0F3ED7" w14:textId="77777777" w:rsidTr="00CB6B09">
        <w:tc>
          <w:tcPr>
            <w:tcW w:w="10060" w:type="dxa"/>
            <w:gridSpan w:val="7"/>
          </w:tcPr>
          <w:p w14:paraId="43328DD1" w14:textId="69F55EF9" w:rsidR="00CB6B09" w:rsidRPr="00CF1855" w:rsidRDefault="00CB6B09" w:rsidP="00CB6B09">
            <w:pPr>
              <w:jc w:val="center"/>
              <w:rPr>
                <w:sz w:val="20"/>
                <w:szCs w:val="20"/>
              </w:rPr>
            </w:pPr>
            <w:r w:rsidRPr="00CF1855">
              <w:rPr>
                <w:b/>
                <w:sz w:val="20"/>
                <w:szCs w:val="20"/>
                <w:lang w:val="lt-LT" w:eastAsia="x-none"/>
              </w:rPr>
              <w:t>Bendra prognozuojama minimali finansinė nauda Savivaldybei</w:t>
            </w:r>
            <w:r w:rsidRPr="00CF1855">
              <w:rPr>
                <w:sz w:val="20"/>
                <w:szCs w:val="20"/>
              </w:rPr>
              <w:t>, sudaryta iš tiesioginių sutaupymų, palūkanų sumažinimo</w:t>
            </w:r>
            <w:r w:rsidR="001267D3">
              <w:rPr>
                <w:sz w:val="20"/>
                <w:szCs w:val="20"/>
              </w:rPr>
              <w:t xml:space="preserve"> (efekto)</w:t>
            </w:r>
            <w:r w:rsidRPr="00CF1855">
              <w:rPr>
                <w:sz w:val="20"/>
                <w:szCs w:val="20"/>
              </w:rPr>
              <w:t>, mokėjimo atidėjimo vertės</w:t>
            </w:r>
            <w:r>
              <w:rPr>
                <w:sz w:val="20"/>
                <w:szCs w:val="20"/>
              </w:rPr>
              <w:t>, nevertinant kitų išlaidų išvengim</w:t>
            </w:r>
            <w:r w:rsidR="008D7D88">
              <w:rPr>
                <w:sz w:val="20"/>
                <w:szCs w:val="20"/>
              </w:rPr>
              <w:t>o</w:t>
            </w:r>
            <w:r>
              <w:rPr>
                <w:sz w:val="20"/>
                <w:szCs w:val="20"/>
              </w:rPr>
              <w:t xml:space="preserve"> (8-11 eil.):</w:t>
            </w:r>
          </w:p>
          <w:p w14:paraId="01210025" w14:textId="2BBBDF6A" w:rsidR="00CB6B09" w:rsidRPr="00CF1855" w:rsidRDefault="001267D3" w:rsidP="00CB6B09">
            <w:pPr>
              <w:jc w:val="center"/>
              <w:rPr>
                <w:sz w:val="20"/>
                <w:szCs w:val="20"/>
                <w:lang w:val="en-US" w:eastAsia="x-none"/>
              </w:rPr>
            </w:pPr>
            <w:r>
              <w:rPr>
                <w:sz w:val="20"/>
                <w:szCs w:val="20"/>
              </w:rPr>
              <w:t>55 </w:t>
            </w:r>
            <w:r w:rsidR="00042AED">
              <w:rPr>
                <w:sz w:val="20"/>
                <w:szCs w:val="20"/>
              </w:rPr>
              <w:t>7</w:t>
            </w:r>
            <w:r>
              <w:rPr>
                <w:sz w:val="20"/>
                <w:szCs w:val="20"/>
              </w:rPr>
              <w:t>40,92</w:t>
            </w:r>
            <w:r w:rsidR="00CB6B09" w:rsidRPr="00CF1855">
              <w:rPr>
                <w:sz w:val="20"/>
                <w:szCs w:val="20"/>
              </w:rPr>
              <w:t xml:space="preserve"> </w:t>
            </w:r>
            <w:proofErr w:type="gramStart"/>
            <w:r w:rsidR="00CB6B09" w:rsidRPr="00CF1855">
              <w:rPr>
                <w:sz w:val="20"/>
                <w:szCs w:val="20"/>
              </w:rPr>
              <w:t>Eur  (</w:t>
            </w:r>
            <w:proofErr w:type="gramEnd"/>
            <w:r w:rsidR="00CB6B09" w:rsidRPr="00CF1855">
              <w:rPr>
                <w:sz w:val="20"/>
                <w:szCs w:val="20"/>
                <w:lang w:val="lt-LT" w:eastAsia="x-none"/>
              </w:rPr>
              <w:t>18 740,92+</w:t>
            </w:r>
            <w:r>
              <w:rPr>
                <w:sz w:val="20"/>
                <w:szCs w:val="20"/>
                <w:lang w:val="lt-LT" w:eastAsia="x-none"/>
              </w:rPr>
              <w:t>3</w:t>
            </w:r>
            <w:r w:rsidR="00042AED">
              <w:rPr>
                <w:sz w:val="20"/>
                <w:szCs w:val="20"/>
                <w:lang w:val="lt-LT" w:eastAsia="x-none"/>
              </w:rPr>
              <w:t>4 8</w:t>
            </w:r>
            <w:r w:rsidR="00CB6B09" w:rsidRPr="00CF1855">
              <w:rPr>
                <w:sz w:val="20"/>
                <w:szCs w:val="20"/>
                <w:lang w:val="lt-LT" w:eastAsia="x-none"/>
              </w:rPr>
              <w:t>00,00+2 200,00</w:t>
            </w:r>
            <w:r w:rsidR="00CB6B09" w:rsidRPr="00CF1855">
              <w:rPr>
                <w:sz w:val="20"/>
                <w:szCs w:val="20"/>
                <w:lang w:val="en-US" w:eastAsia="x-none"/>
              </w:rPr>
              <w:t>)</w:t>
            </w:r>
          </w:p>
        </w:tc>
      </w:tr>
    </w:tbl>
    <w:p w14:paraId="072E719A" w14:textId="77777777" w:rsidR="009D672F" w:rsidRPr="00DB34A0" w:rsidRDefault="009D672F" w:rsidP="009D672F">
      <w:pPr>
        <w:ind w:firstLine="567"/>
        <w:jc w:val="both"/>
        <w:rPr>
          <w:b/>
          <w:color w:val="000000" w:themeColor="text1"/>
        </w:rPr>
      </w:pPr>
    </w:p>
    <w:p w14:paraId="7D1869FD" w14:textId="77777777" w:rsidR="00CB6B09" w:rsidRDefault="00CB6B09" w:rsidP="007E63FA">
      <w:pPr>
        <w:jc w:val="right"/>
      </w:pPr>
    </w:p>
    <w:p w14:paraId="1FCD9F5A" w14:textId="4A9F526D" w:rsidR="00CB6B09" w:rsidRDefault="00CB6B09" w:rsidP="007E63FA">
      <w:pPr>
        <w:jc w:val="right"/>
      </w:pPr>
    </w:p>
    <w:p w14:paraId="5D29FB29" w14:textId="77777777" w:rsidR="008D7D88" w:rsidRDefault="008D7D88" w:rsidP="007E63FA">
      <w:pPr>
        <w:jc w:val="right"/>
      </w:pPr>
    </w:p>
    <w:p w14:paraId="43A795D0" w14:textId="77777777" w:rsidR="00CB6B09" w:rsidRDefault="00CB6B09" w:rsidP="007E63FA">
      <w:pPr>
        <w:jc w:val="right"/>
      </w:pPr>
    </w:p>
    <w:p w14:paraId="0610E7B9" w14:textId="77777777" w:rsidR="00CB6B09" w:rsidRDefault="00CB6B09" w:rsidP="007E63FA">
      <w:pPr>
        <w:jc w:val="right"/>
      </w:pPr>
    </w:p>
    <w:p w14:paraId="4215B08E" w14:textId="0F2B2AAD" w:rsidR="00CF1855" w:rsidRDefault="00CB6B09" w:rsidP="007E63FA">
      <w:pPr>
        <w:jc w:val="right"/>
      </w:pPr>
      <w:r>
        <w:lastRenderedPageBreak/>
        <w:t>2 priedas</w:t>
      </w:r>
    </w:p>
    <w:p w14:paraId="38342345" w14:textId="139B0A50" w:rsidR="00CB6B09" w:rsidRPr="00CB6B09" w:rsidRDefault="00CF0859" w:rsidP="00CB6B09">
      <w:pPr>
        <w:pStyle w:val="Antrat2"/>
        <w:jc w:val="center"/>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F</w:t>
      </w:r>
      <w:r w:rsidR="00CB6B09" w:rsidRPr="00CB6B09">
        <w:rPr>
          <w:rFonts w:ascii="Times New Roman" w:eastAsia="Times New Roman" w:hAnsi="Times New Roman" w:cs="Times New Roman"/>
          <w:b/>
          <w:color w:val="auto"/>
          <w:sz w:val="24"/>
          <w:szCs w:val="24"/>
        </w:rPr>
        <w:t>inansinių pasekmių skaičiavimo metodika</w:t>
      </w:r>
    </w:p>
    <w:p w14:paraId="4339CE6E" w14:textId="0A6A45F8" w:rsidR="00CB6B09" w:rsidRDefault="00CB6B09" w:rsidP="00CB6B09">
      <w:pPr>
        <w:pStyle w:val="prastasiniatinklio"/>
        <w:ind w:firstLine="567"/>
      </w:pPr>
      <w:r>
        <w:t>Vertinant planuojamą sudaryti taikos sutartį, Savivaldybės finansinė nauda buvo apskaičiuota:</w:t>
      </w:r>
    </w:p>
    <w:p w14:paraId="1BB12CED" w14:textId="1348AEB6" w:rsidR="00CB6B09" w:rsidRDefault="00CB6B09" w:rsidP="00CB6B09">
      <w:pPr>
        <w:pStyle w:val="prastasiniatinklio"/>
        <w:numPr>
          <w:ilvl w:val="0"/>
          <w:numId w:val="19"/>
        </w:numPr>
        <w:spacing w:before="0" w:beforeAutospacing="0" w:after="0" w:afterAutospacing="0"/>
      </w:pPr>
      <w:r>
        <w:rPr>
          <w:rStyle w:val="Grietas"/>
        </w:rPr>
        <w:t>Pradinė ieškinio suma.</w:t>
      </w:r>
    </w:p>
    <w:p w14:paraId="77154734" w14:textId="77777777" w:rsidR="00CB6B09" w:rsidRDefault="00CB6B09" w:rsidP="00CB6B09">
      <w:pPr>
        <w:pStyle w:val="prastasiniatinklio"/>
        <w:spacing w:before="0" w:beforeAutospacing="0" w:after="0" w:afterAutospacing="0"/>
        <w:ind w:left="1440"/>
      </w:pPr>
      <w:r>
        <w:t>Pateiktas Rangovo ieškinys sudarė:</w:t>
      </w:r>
    </w:p>
    <w:p w14:paraId="06597E32" w14:textId="7E3900AC" w:rsidR="00CB6B09" w:rsidRDefault="00CB6B09" w:rsidP="00660C66">
      <w:pPr>
        <w:pStyle w:val="prastasiniatinklio"/>
        <w:numPr>
          <w:ilvl w:val="2"/>
          <w:numId w:val="19"/>
        </w:numPr>
        <w:spacing w:before="0" w:beforeAutospacing="0" w:after="0" w:afterAutospacing="0"/>
        <w:jc w:val="both"/>
      </w:pPr>
      <w:r>
        <w:t>skola už atliktus darbus: 134 425,67 Eur;</w:t>
      </w:r>
    </w:p>
    <w:p w14:paraId="324AF1A6" w14:textId="5A6DE44D" w:rsidR="00CB6B09" w:rsidRDefault="00CB6B09" w:rsidP="00660C66">
      <w:pPr>
        <w:pStyle w:val="prastasiniatinklio"/>
        <w:numPr>
          <w:ilvl w:val="2"/>
          <w:numId w:val="19"/>
        </w:numPr>
        <w:spacing w:before="0" w:beforeAutospacing="0" w:after="0" w:afterAutospacing="0"/>
        <w:jc w:val="both"/>
      </w:pPr>
      <w:r>
        <w:t>sulaikyta suma: 132 766,19 Eur;</w:t>
      </w:r>
    </w:p>
    <w:p w14:paraId="00252A9A" w14:textId="0670DDB4" w:rsidR="00CB6B09" w:rsidRDefault="00CB6B09" w:rsidP="00660C66">
      <w:pPr>
        <w:pStyle w:val="prastasiniatinklio"/>
        <w:numPr>
          <w:ilvl w:val="2"/>
          <w:numId w:val="19"/>
        </w:numPr>
        <w:spacing w:before="0" w:beforeAutospacing="0" w:after="0" w:afterAutospacing="0"/>
        <w:jc w:val="both"/>
      </w:pPr>
      <w:r>
        <w:t xml:space="preserve">delspinigiai: </w:t>
      </w:r>
      <w:r w:rsidR="001267D3">
        <w:t>7 298,31</w:t>
      </w:r>
      <w:r>
        <w:t xml:space="preserve"> Eur.</w:t>
      </w:r>
    </w:p>
    <w:p w14:paraId="2CDFF963" w14:textId="01511113" w:rsidR="00CB6B09" w:rsidRDefault="00CB6B09" w:rsidP="00660C66">
      <w:pPr>
        <w:pStyle w:val="prastasiniatinklio"/>
        <w:numPr>
          <w:ilvl w:val="1"/>
          <w:numId w:val="19"/>
        </w:numPr>
        <w:jc w:val="both"/>
      </w:pPr>
      <w:r>
        <w:t>Iš viso pradinė ieškinio suma: 274</w:t>
      </w:r>
      <w:r w:rsidR="001267D3">
        <w:t> 490,17</w:t>
      </w:r>
      <w:r>
        <w:t xml:space="preserve"> Eur (be palūkanų).</w:t>
      </w:r>
    </w:p>
    <w:p w14:paraId="276F2196" w14:textId="13FC55D6" w:rsidR="00CB6B09" w:rsidRDefault="00CB6B09" w:rsidP="00660C66">
      <w:pPr>
        <w:pStyle w:val="prastasiniatinklio"/>
        <w:numPr>
          <w:ilvl w:val="0"/>
          <w:numId w:val="19"/>
        </w:numPr>
        <w:jc w:val="both"/>
      </w:pPr>
      <w:r>
        <w:rPr>
          <w:rStyle w:val="Grietas"/>
        </w:rPr>
        <w:t>Korekcijos pagal teismo ekspertų išvadas.</w:t>
      </w:r>
    </w:p>
    <w:p w14:paraId="6D683874" w14:textId="51E3E4D3" w:rsidR="00CB6B09" w:rsidRDefault="00CB6B09" w:rsidP="00660C66">
      <w:pPr>
        <w:pStyle w:val="prastasiniatinklio"/>
        <w:numPr>
          <w:ilvl w:val="1"/>
          <w:numId w:val="19"/>
        </w:numPr>
        <w:jc w:val="both"/>
      </w:pPr>
      <w:r>
        <w:t>Užsakovo pasiūlytas ekspertas nustatė, kad faktinių defektų pašalinimo kaina sudaro 35 396,60 Eur;</w:t>
      </w:r>
    </w:p>
    <w:p w14:paraId="524AA67C" w14:textId="5132605A" w:rsidR="00CB6B09" w:rsidRDefault="00660C66" w:rsidP="00660C66">
      <w:pPr>
        <w:pStyle w:val="prastasiniatinklio"/>
        <w:numPr>
          <w:ilvl w:val="1"/>
          <w:numId w:val="19"/>
        </w:numPr>
        <w:jc w:val="both"/>
      </w:pPr>
      <w:r>
        <w:t>s</w:t>
      </w:r>
      <w:r w:rsidR="00CB6B09">
        <w:t xml:space="preserve">kolos už atliktus darbus suma po eksperto korekcijos: 134 425,67 </w:t>
      </w:r>
      <w:r>
        <w:t>Eur</w:t>
      </w:r>
      <w:r w:rsidR="00CB6B09">
        <w:t xml:space="preserve"> – 35 396,60 </w:t>
      </w:r>
      <w:r>
        <w:t>Eur</w:t>
      </w:r>
      <w:r w:rsidR="00CB6B09">
        <w:t xml:space="preserve"> = 99 029,07 </w:t>
      </w:r>
      <w:r>
        <w:t>Eur</w:t>
      </w:r>
      <w:r w:rsidR="00CB6B09">
        <w:t>.</w:t>
      </w:r>
    </w:p>
    <w:p w14:paraId="14E1D611" w14:textId="14A73F27" w:rsidR="00CB6B09" w:rsidRDefault="00CB6B09" w:rsidP="00660C66">
      <w:pPr>
        <w:pStyle w:val="prastasiniatinklio"/>
        <w:numPr>
          <w:ilvl w:val="0"/>
          <w:numId w:val="19"/>
        </w:numPr>
        <w:jc w:val="both"/>
      </w:pPr>
      <w:r>
        <w:rPr>
          <w:rStyle w:val="Grietas"/>
        </w:rPr>
        <w:t>Tikėtinas teismo sprendimas</w:t>
      </w:r>
      <w:r w:rsidR="00660C66">
        <w:rPr>
          <w:rStyle w:val="Grietas"/>
        </w:rPr>
        <w:t>.</w:t>
      </w:r>
    </w:p>
    <w:p w14:paraId="36DDF6AF" w14:textId="77777777" w:rsidR="00CB6B09" w:rsidRDefault="00CB6B09" w:rsidP="00660C66">
      <w:pPr>
        <w:pStyle w:val="prastasiniatinklio"/>
        <w:numPr>
          <w:ilvl w:val="1"/>
          <w:numId w:val="19"/>
        </w:numPr>
        <w:jc w:val="both"/>
      </w:pPr>
      <w:r>
        <w:t>Įvertinus ekspertų išvadas ir tikėtinas teismo pritaikytas korekcijas, galima prognozuoti, kad Savivaldybė galėtų būti įpareigota sumokėti:</w:t>
      </w:r>
    </w:p>
    <w:p w14:paraId="7C4D6D5D" w14:textId="2D2FAABF" w:rsidR="00CB6B09" w:rsidRDefault="00660C66" w:rsidP="00660C66">
      <w:pPr>
        <w:pStyle w:val="prastasiniatinklio"/>
        <w:numPr>
          <w:ilvl w:val="2"/>
          <w:numId w:val="19"/>
        </w:numPr>
        <w:jc w:val="both"/>
      </w:pPr>
      <w:r>
        <w:t>s</w:t>
      </w:r>
      <w:r w:rsidR="00CB6B09">
        <w:t xml:space="preserve">kola už atliktus darbus: 99 029,07 </w:t>
      </w:r>
      <w:r>
        <w:t>Eur;</w:t>
      </w:r>
    </w:p>
    <w:p w14:paraId="4169882A" w14:textId="73D7BA8F" w:rsidR="00CB6B09" w:rsidRDefault="00660C66" w:rsidP="00660C66">
      <w:pPr>
        <w:pStyle w:val="prastasiniatinklio"/>
        <w:numPr>
          <w:ilvl w:val="2"/>
          <w:numId w:val="19"/>
        </w:numPr>
        <w:jc w:val="both"/>
      </w:pPr>
      <w:r>
        <w:t>s</w:t>
      </w:r>
      <w:r w:rsidR="00CB6B09">
        <w:t xml:space="preserve">ulaikyta suma: 132 766,19 </w:t>
      </w:r>
      <w:r>
        <w:t>Eur;</w:t>
      </w:r>
    </w:p>
    <w:p w14:paraId="08998502" w14:textId="58CDC100" w:rsidR="00CB6B09" w:rsidRDefault="00660C66" w:rsidP="00660C66">
      <w:pPr>
        <w:pStyle w:val="prastasiniatinklio"/>
        <w:numPr>
          <w:ilvl w:val="2"/>
          <w:numId w:val="19"/>
        </w:numPr>
        <w:jc w:val="both"/>
      </w:pPr>
      <w:r>
        <w:t>d</w:t>
      </w:r>
      <w:r w:rsidR="00CB6B09">
        <w:t xml:space="preserve">elspinigiai: 7 298,31 </w:t>
      </w:r>
      <w:r>
        <w:t>Eur;</w:t>
      </w:r>
    </w:p>
    <w:p w14:paraId="049057BA" w14:textId="043CC12F" w:rsidR="00CB6B09" w:rsidRDefault="00660C66" w:rsidP="00660C66">
      <w:pPr>
        <w:pStyle w:val="prastasiniatinklio"/>
        <w:numPr>
          <w:ilvl w:val="2"/>
          <w:numId w:val="19"/>
        </w:numPr>
        <w:jc w:val="both"/>
      </w:pPr>
      <w:r>
        <w:t>p</w:t>
      </w:r>
      <w:r w:rsidR="00CB6B09">
        <w:t xml:space="preserve">alūkanos: 12,5 </w:t>
      </w:r>
      <w:r>
        <w:t>proc.</w:t>
      </w:r>
      <w:r w:rsidR="00CB6B09">
        <w:t xml:space="preserve"> nuo 101 546,82 </w:t>
      </w:r>
      <w:r>
        <w:t>Eur</w:t>
      </w:r>
      <w:r w:rsidR="00CB6B09">
        <w:t xml:space="preserve"> ir 274 490,17 </w:t>
      </w:r>
      <w:r>
        <w:t>Eur.</w:t>
      </w:r>
    </w:p>
    <w:p w14:paraId="30821E50" w14:textId="77777777" w:rsidR="00CB6B09" w:rsidRDefault="00CB6B09" w:rsidP="00660C66">
      <w:pPr>
        <w:pStyle w:val="prastasiniatinklio"/>
        <w:numPr>
          <w:ilvl w:val="1"/>
          <w:numId w:val="19"/>
        </w:numPr>
        <w:jc w:val="both"/>
      </w:pPr>
      <w:r>
        <w:t>Šiuo atveju finansinė našta būtų didesnė dėl aukštesnės palūkanų normos ir ilgesnio laikotarpio.</w:t>
      </w:r>
    </w:p>
    <w:p w14:paraId="0AD1AF31" w14:textId="29CBC90B" w:rsidR="00CB6B09" w:rsidRDefault="00CB6B09" w:rsidP="00660C66">
      <w:pPr>
        <w:pStyle w:val="prastasiniatinklio"/>
        <w:numPr>
          <w:ilvl w:val="0"/>
          <w:numId w:val="19"/>
        </w:numPr>
        <w:jc w:val="both"/>
      </w:pPr>
      <w:r>
        <w:rPr>
          <w:rStyle w:val="Grietas"/>
        </w:rPr>
        <w:t>Taikos sutarties sąlygos</w:t>
      </w:r>
      <w:r w:rsidR="00660C66">
        <w:rPr>
          <w:rStyle w:val="Grietas"/>
        </w:rPr>
        <w:t>.</w:t>
      </w:r>
    </w:p>
    <w:p w14:paraId="293AB342" w14:textId="77777777" w:rsidR="00CB6B09" w:rsidRDefault="00CB6B09" w:rsidP="00660C66">
      <w:pPr>
        <w:pStyle w:val="prastasiniatinklio"/>
        <w:numPr>
          <w:ilvl w:val="1"/>
          <w:numId w:val="19"/>
        </w:numPr>
        <w:jc w:val="both"/>
      </w:pPr>
      <w:r>
        <w:t>Derybų metu nustatytos palankesnės sąlygos Savivaldybei:</w:t>
      </w:r>
    </w:p>
    <w:p w14:paraId="4BFBB741" w14:textId="1FC9DB1E" w:rsidR="00CB6B09" w:rsidRDefault="00660C66" w:rsidP="00660C66">
      <w:pPr>
        <w:pStyle w:val="prastasiniatinklio"/>
        <w:numPr>
          <w:ilvl w:val="2"/>
          <w:numId w:val="19"/>
        </w:numPr>
        <w:jc w:val="both"/>
      </w:pPr>
      <w:r>
        <w:t>s</w:t>
      </w:r>
      <w:r w:rsidR="00CB6B09">
        <w:t xml:space="preserve">kola už atliktus darbus: 91 437,30 </w:t>
      </w:r>
      <w:r>
        <w:t>Eur;</w:t>
      </w:r>
    </w:p>
    <w:p w14:paraId="12B20F02" w14:textId="1CAF58CE" w:rsidR="00CB6B09" w:rsidRDefault="00660C66" w:rsidP="00660C66">
      <w:pPr>
        <w:pStyle w:val="prastasiniatinklio"/>
        <w:numPr>
          <w:ilvl w:val="2"/>
          <w:numId w:val="19"/>
        </w:numPr>
        <w:jc w:val="both"/>
      </w:pPr>
      <w:r>
        <w:t>s</w:t>
      </w:r>
      <w:r w:rsidR="00CB6B09">
        <w:t xml:space="preserve">ulaikyta suma: 125 266,19 </w:t>
      </w:r>
      <w:r>
        <w:t>Eur;</w:t>
      </w:r>
    </w:p>
    <w:p w14:paraId="53F683C3" w14:textId="4DFFBB7C" w:rsidR="00CB6B09" w:rsidRDefault="00660C66" w:rsidP="00660C66">
      <w:pPr>
        <w:pStyle w:val="prastasiniatinklio"/>
        <w:numPr>
          <w:ilvl w:val="2"/>
          <w:numId w:val="19"/>
        </w:numPr>
        <w:jc w:val="both"/>
      </w:pPr>
      <w:r>
        <w:t>d</w:t>
      </w:r>
      <w:r w:rsidR="00CB6B09">
        <w:t xml:space="preserve">elspinigiai: 3 649,16 </w:t>
      </w:r>
      <w:r>
        <w:t>Eur;</w:t>
      </w:r>
    </w:p>
    <w:p w14:paraId="3329A6FC" w14:textId="50FA0397" w:rsidR="00CB6B09" w:rsidRDefault="00660C66" w:rsidP="00660C66">
      <w:pPr>
        <w:pStyle w:val="prastasiniatinklio"/>
        <w:numPr>
          <w:ilvl w:val="2"/>
          <w:numId w:val="19"/>
        </w:numPr>
        <w:jc w:val="both"/>
      </w:pPr>
      <w:r>
        <w:t>p</w:t>
      </w:r>
      <w:r w:rsidR="00CB6B09">
        <w:t xml:space="preserve">alūkanų norma: 5 </w:t>
      </w:r>
      <w:r>
        <w:t>proc.</w:t>
      </w:r>
      <w:r w:rsidR="00CB6B09">
        <w:t xml:space="preserve"> tik nuo 91 437,30 </w:t>
      </w:r>
      <w:r>
        <w:t>Eur;</w:t>
      </w:r>
    </w:p>
    <w:p w14:paraId="5FF7CE89" w14:textId="3E11743A" w:rsidR="00CB6B09" w:rsidRDefault="00660C66" w:rsidP="00660C66">
      <w:pPr>
        <w:pStyle w:val="prastasiniatinklio"/>
        <w:numPr>
          <w:ilvl w:val="2"/>
          <w:numId w:val="19"/>
        </w:numPr>
        <w:jc w:val="both"/>
      </w:pPr>
      <w:r>
        <w:t>d</w:t>
      </w:r>
      <w:r w:rsidR="00CB6B09">
        <w:t xml:space="preserve">alies sumos (62 633,09 </w:t>
      </w:r>
      <w:r>
        <w:t>Eur</w:t>
      </w:r>
      <w:r w:rsidR="00CB6B09">
        <w:t>) mokėjimas atidedamas iki garantinio laikotarpio pabaigos (2027-04-23).</w:t>
      </w:r>
    </w:p>
    <w:p w14:paraId="40BB586D" w14:textId="3EA4B906" w:rsidR="00CB6B09" w:rsidRDefault="00CB6B09" w:rsidP="00660C66">
      <w:pPr>
        <w:pStyle w:val="prastasiniatinklio"/>
        <w:numPr>
          <w:ilvl w:val="0"/>
          <w:numId w:val="19"/>
        </w:numPr>
        <w:jc w:val="both"/>
      </w:pPr>
      <w:r>
        <w:rPr>
          <w:rStyle w:val="Grietas"/>
        </w:rPr>
        <w:t>Tiesioginės finansinės naudos ir sutaupymo skaičiavimas</w:t>
      </w:r>
      <w:r w:rsidR="00660C66">
        <w:rPr>
          <w:rStyle w:val="Grietas"/>
        </w:rPr>
        <w:t>.</w:t>
      </w:r>
    </w:p>
    <w:p w14:paraId="6E3C34B2" w14:textId="77777777" w:rsidR="00CB6B09" w:rsidRDefault="00CB6B09" w:rsidP="00660C66">
      <w:pPr>
        <w:pStyle w:val="prastasiniatinklio"/>
        <w:numPr>
          <w:ilvl w:val="1"/>
          <w:numId w:val="19"/>
        </w:numPr>
        <w:jc w:val="both"/>
      </w:pPr>
      <w:r w:rsidRPr="00157668">
        <w:rPr>
          <w:rStyle w:val="Grietas"/>
          <w:b w:val="0"/>
        </w:rPr>
        <w:t>Skola, sulaikyta suma ir delspinigiai:</w:t>
      </w:r>
      <w:r w:rsidRPr="00157668">
        <w:rPr>
          <w:b/>
        </w:rPr>
        <w:t xml:space="preserve"> </w:t>
      </w:r>
      <w:r w:rsidRPr="00157668">
        <w:t>skirtumas tarp tikėtino teismo sprendimo ir taikos sutarties</w:t>
      </w:r>
      <w:r>
        <w:t xml:space="preserve"> sąlygų:</w:t>
      </w:r>
    </w:p>
    <w:p w14:paraId="16BE8E79" w14:textId="7BE6E6CC" w:rsidR="00CB6B09" w:rsidRDefault="00660C66" w:rsidP="00CB6B09">
      <w:pPr>
        <w:pStyle w:val="prastasiniatinklio"/>
        <w:numPr>
          <w:ilvl w:val="2"/>
          <w:numId w:val="19"/>
        </w:numPr>
      </w:pPr>
      <w:r>
        <w:t>s</w:t>
      </w:r>
      <w:r w:rsidR="00CB6B09">
        <w:t xml:space="preserve">kola už atliktus darbus: 99 029,07 </w:t>
      </w:r>
      <w:r>
        <w:t>Eur</w:t>
      </w:r>
      <w:r w:rsidR="00CB6B09">
        <w:t xml:space="preserve"> – 91 437,30 </w:t>
      </w:r>
      <w:r>
        <w:t>Eur</w:t>
      </w:r>
      <w:r w:rsidR="00CB6B09">
        <w:t xml:space="preserve"> = 7 591,77 </w:t>
      </w:r>
      <w:r>
        <w:t>Eur;</w:t>
      </w:r>
    </w:p>
    <w:p w14:paraId="276C6A89" w14:textId="77D804BE" w:rsidR="00CB6B09" w:rsidRDefault="00660C66" w:rsidP="00CB6B09">
      <w:pPr>
        <w:pStyle w:val="prastasiniatinklio"/>
        <w:numPr>
          <w:ilvl w:val="2"/>
          <w:numId w:val="19"/>
        </w:numPr>
      </w:pPr>
      <w:r>
        <w:t>s</w:t>
      </w:r>
      <w:r w:rsidR="00CB6B09">
        <w:t xml:space="preserve">ulaikyta suma: 132 766,19 </w:t>
      </w:r>
      <w:r>
        <w:t>Eur</w:t>
      </w:r>
      <w:r w:rsidR="00CB6B09">
        <w:t xml:space="preserve"> – 125 266,19 </w:t>
      </w:r>
      <w:r>
        <w:t>Eur</w:t>
      </w:r>
      <w:r w:rsidR="00CB6B09">
        <w:t xml:space="preserve"> = 7</w:t>
      </w:r>
      <w:r w:rsidR="001267D3">
        <w:t> </w:t>
      </w:r>
      <w:r w:rsidR="00CB6B09">
        <w:t>500</w:t>
      </w:r>
      <w:r w:rsidR="001267D3">
        <w:t>,00</w:t>
      </w:r>
      <w:r w:rsidR="00CB6B09">
        <w:t xml:space="preserve"> </w:t>
      </w:r>
      <w:r>
        <w:t>Eur;</w:t>
      </w:r>
    </w:p>
    <w:p w14:paraId="053FD48D" w14:textId="5D0E6615" w:rsidR="00CB6B09" w:rsidRDefault="00660C66" w:rsidP="00CB6B09">
      <w:pPr>
        <w:pStyle w:val="prastasiniatinklio"/>
        <w:numPr>
          <w:ilvl w:val="2"/>
          <w:numId w:val="19"/>
        </w:numPr>
      </w:pPr>
      <w:r>
        <w:t>d</w:t>
      </w:r>
      <w:r w:rsidR="00CB6B09">
        <w:t xml:space="preserve">elspinigiai: 7 298,31 </w:t>
      </w:r>
      <w:r>
        <w:t>Eur</w:t>
      </w:r>
      <w:r w:rsidR="00CB6B09">
        <w:t xml:space="preserve"> – 3 649,16 </w:t>
      </w:r>
      <w:r>
        <w:t>Eur</w:t>
      </w:r>
      <w:r w:rsidR="00CB6B09">
        <w:t xml:space="preserve"> = 3 649,15 </w:t>
      </w:r>
      <w:r>
        <w:t>Eur.</w:t>
      </w:r>
    </w:p>
    <w:p w14:paraId="7CC9E356" w14:textId="280FF903" w:rsidR="00CB6B09" w:rsidRDefault="00CB6B09" w:rsidP="00CB6B09">
      <w:pPr>
        <w:pStyle w:val="prastasiniatinklio"/>
        <w:numPr>
          <w:ilvl w:val="2"/>
          <w:numId w:val="19"/>
        </w:numPr>
      </w:pPr>
      <w:r w:rsidRPr="00157668">
        <w:rPr>
          <w:rStyle w:val="Grietas"/>
          <w:b w:val="0"/>
        </w:rPr>
        <w:t>Bendra tiesioginė nuolaida</w:t>
      </w:r>
      <w:r>
        <w:rPr>
          <w:rStyle w:val="Grietas"/>
        </w:rPr>
        <w:t>:</w:t>
      </w:r>
      <w:r>
        <w:t xml:space="preserve"> 18 740,92 </w:t>
      </w:r>
      <w:r w:rsidR="00660C66">
        <w:t>Eur.</w:t>
      </w:r>
    </w:p>
    <w:p w14:paraId="68234A55" w14:textId="5DCBCFD9" w:rsidR="00CB6B09" w:rsidRPr="00AA4532" w:rsidRDefault="00AA4532" w:rsidP="00CB6B09">
      <w:pPr>
        <w:pStyle w:val="prastasiniatinklio"/>
        <w:numPr>
          <w:ilvl w:val="0"/>
          <w:numId w:val="19"/>
        </w:numPr>
        <w:rPr>
          <w:rStyle w:val="Grietas"/>
          <w:b w:val="0"/>
          <w:bCs w:val="0"/>
        </w:rPr>
      </w:pPr>
      <w:r>
        <w:rPr>
          <w:rStyle w:val="Grietas"/>
        </w:rPr>
        <w:t>Numatomo p</w:t>
      </w:r>
      <w:r w:rsidR="00CB6B09">
        <w:rPr>
          <w:rStyle w:val="Grietas"/>
        </w:rPr>
        <w:t>alūkanų efekto skaičiavimas</w:t>
      </w:r>
      <w:r w:rsidR="00660C66">
        <w:rPr>
          <w:rStyle w:val="Grietas"/>
        </w:rPr>
        <w:t>.</w:t>
      </w:r>
    </w:p>
    <w:tbl>
      <w:tblPr>
        <w:tblStyle w:val="Lentelstinklelis"/>
        <w:tblW w:w="9634" w:type="dxa"/>
        <w:tblLayout w:type="fixed"/>
        <w:tblLook w:val="04A0" w:firstRow="1" w:lastRow="0" w:firstColumn="1" w:lastColumn="0" w:noHBand="0" w:noVBand="1"/>
      </w:tblPr>
      <w:tblGrid>
        <w:gridCol w:w="686"/>
        <w:gridCol w:w="2144"/>
        <w:gridCol w:w="2127"/>
        <w:gridCol w:w="1842"/>
        <w:gridCol w:w="2835"/>
      </w:tblGrid>
      <w:tr w:rsidR="00AA4532" w:rsidRPr="00CF0176" w14:paraId="7C0E5E6D" w14:textId="77777777" w:rsidTr="00CF0176">
        <w:tc>
          <w:tcPr>
            <w:tcW w:w="686" w:type="dxa"/>
          </w:tcPr>
          <w:p w14:paraId="14BFCF80" w14:textId="77777777" w:rsidR="00AA4532" w:rsidRPr="00CF0176" w:rsidRDefault="00AA4532" w:rsidP="00AF2349">
            <w:pPr>
              <w:jc w:val="center"/>
              <w:rPr>
                <w:b/>
                <w:sz w:val="20"/>
                <w:szCs w:val="20"/>
                <w:lang w:val="lt-LT" w:eastAsia="x-none"/>
              </w:rPr>
            </w:pPr>
            <w:r w:rsidRPr="00CF0176">
              <w:rPr>
                <w:b/>
                <w:sz w:val="20"/>
                <w:szCs w:val="20"/>
                <w:lang w:val="lt-LT" w:eastAsia="x-none"/>
              </w:rPr>
              <w:t>Eil.</w:t>
            </w:r>
          </w:p>
          <w:p w14:paraId="1D882DB4" w14:textId="77777777" w:rsidR="00AA4532" w:rsidRPr="00CF0176" w:rsidRDefault="00AA4532" w:rsidP="00AF2349">
            <w:pPr>
              <w:jc w:val="center"/>
              <w:rPr>
                <w:b/>
                <w:sz w:val="20"/>
                <w:szCs w:val="20"/>
                <w:lang w:val="lt-LT" w:eastAsia="x-none"/>
              </w:rPr>
            </w:pPr>
            <w:r w:rsidRPr="00CF0176">
              <w:rPr>
                <w:b/>
                <w:sz w:val="20"/>
                <w:szCs w:val="20"/>
                <w:lang w:val="lt-LT" w:eastAsia="x-none"/>
              </w:rPr>
              <w:t>Nr.</w:t>
            </w:r>
          </w:p>
        </w:tc>
        <w:tc>
          <w:tcPr>
            <w:tcW w:w="2144" w:type="dxa"/>
          </w:tcPr>
          <w:p w14:paraId="0C4E21D1" w14:textId="77777777" w:rsidR="00AA4532" w:rsidRPr="00CF0176" w:rsidRDefault="00AA4532" w:rsidP="00AF2349">
            <w:pPr>
              <w:jc w:val="center"/>
              <w:rPr>
                <w:b/>
                <w:sz w:val="20"/>
                <w:szCs w:val="20"/>
                <w:lang w:val="lt-LT" w:eastAsia="x-none"/>
              </w:rPr>
            </w:pPr>
            <w:r w:rsidRPr="00CF0176">
              <w:rPr>
                <w:b/>
                <w:sz w:val="20"/>
                <w:szCs w:val="20"/>
                <w:lang w:val="lt-LT" w:eastAsia="x-none"/>
              </w:rPr>
              <w:t>Vertinama pozicija</w:t>
            </w:r>
          </w:p>
        </w:tc>
        <w:tc>
          <w:tcPr>
            <w:tcW w:w="2127" w:type="dxa"/>
          </w:tcPr>
          <w:p w14:paraId="1473A492" w14:textId="77777777" w:rsidR="00AA4532" w:rsidRPr="00CF0176" w:rsidRDefault="00AA4532" w:rsidP="00AF2349">
            <w:pPr>
              <w:jc w:val="center"/>
              <w:rPr>
                <w:b/>
                <w:sz w:val="20"/>
                <w:szCs w:val="20"/>
                <w:lang w:val="lt-LT" w:eastAsia="x-none"/>
              </w:rPr>
            </w:pPr>
            <w:r w:rsidRPr="00CF0176">
              <w:rPr>
                <w:b/>
                <w:sz w:val="20"/>
                <w:szCs w:val="20"/>
                <w:lang w:val="lt-LT" w:eastAsia="x-none"/>
              </w:rPr>
              <w:t>Tikėtinas teismo sprendimas</w:t>
            </w:r>
          </w:p>
        </w:tc>
        <w:tc>
          <w:tcPr>
            <w:tcW w:w="1842" w:type="dxa"/>
          </w:tcPr>
          <w:p w14:paraId="337D37A7" w14:textId="77777777" w:rsidR="00AA4532" w:rsidRPr="00CF0176" w:rsidRDefault="00AA4532" w:rsidP="00AF2349">
            <w:pPr>
              <w:jc w:val="center"/>
              <w:rPr>
                <w:b/>
                <w:sz w:val="20"/>
                <w:szCs w:val="20"/>
                <w:lang w:val="lt-LT" w:eastAsia="x-none"/>
              </w:rPr>
            </w:pPr>
            <w:r w:rsidRPr="00CF0176">
              <w:rPr>
                <w:b/>
                <w:sz w:val="20"/>
                <w:szCs w:val="20"/>
                <w:lang w:val="lt-LT" w:eastAsia="x-none"/>
              </w:rPr>
              <w:t>Taikos sutarties sąlygos</w:t>
            </w:r>
          </w:p>
        </w:tc>
        <w:tc>
          <w:tcPr>
            <w:tcW w:w="2835" w:type="dxa"/>
          </w:tcPr>
          <w:p w14:paraId="65CCC780" w14:textId="77777777" w:rsidR="00AA4532" w:rsidRPr="00CF0176" w:rsidRDefault="00AA4532" w:rsidP="00AF2349">
            <w:pPr>
              <w:jc w:val="center"/>
              <w:rPr>
                <w:b/>
                <w:sz w:val="20"/>
                <w:szCs w:val="20"/>
                <w:lang w:val="lt-LT" w:eastAsia="x-none"/>
              </w:rPr>
            </w:pPr>
            <w:r w:rsidRPr="00CF0176">
              <w:rPr>
                <w:b/>
                <w:sz w:val="20"/>
                <w:szCs w:val="20"/>
                <w:lang w:val="lt-LT" w:eastAsia="x-none"/>
              </w:rPr>
              <w:t>Nauda savivaldybei</w:t>
            </w:r>
          </w:p>
        </w:tc>
      </w:tr>
      <w:tr w:rsidR="00AA4532" w:rsidRPr="00CF0176" w14:paraId="24BD9F44" w14:textId="77777777" w:rsidTr="00CF0176">
        <w:tc>
          <w:tcPr>
            <w:tcW w:w="686" w:type="dxa"/>
          </w:tcPr>
          <w:p w14:paraId="4E496F23" w14:textId="77777777" w:rsidR="00AA4532" w:rsidRPr="00CF0176" w:rsidRDefault="00AA4532" w:rsidP="00AF2349">
            <w:pPr>
              <w:jc w:val="center"/>
              <w:rPr>
                <w:sz w:val="20"/>
                <w:szCs w:val="20"/>
                <w:lang w:val="lt-LT" w:eastAsia="x-none"/>
              </w:rPr>
            </w:pPr>
            <w:r w:rsidRPr="00CF0176">
              <w:rPr>
                <w:sz w:val="20"/>
                <w:szCs w:val="20"/>
                <w:lang w:val="lt-LT" w:eastAsia="x-none"/>
              </w:rPr>
              <w:t>1</w:t>
            </w:r>
          </w:p>
        </w:tc>
        <w:tc>
          <w:tcPr>
            <w:tcW w:w="2144" w:type="dxa"/>
          </w:tcPr>
          <w:p w14:paraId="72396F26" w14:textId="3368657A" w:rsidR="00AA4532" w:rsidRPr="00CF0176" w:rsidRDefault="00AA4532" w:rsidP="00AF2349">
            <w:pPr>
              <w:rPr>
                <w:sz w:val="20"/>
                <w:szCs w:val="20"/>
                <w:lang w:val="lt-LT" w:eastAsia="x-none"/>
              </w:rPr>
            </w:pPr>
            <w:r w:rsidRPr="00CF0176">
              <w:rPr>
                <w:sz w:val="20"/>
                <w:szCs w:val="20"/>
              </w:rPr>
              <w:t>Palūkanų bazė (greito mokėjimo dalis)</w:t>
            </w:r>
            <w:r w:rsidR="00CF0176">
              <w:rPr>
                <w:sz w:val="20"/>
                <w:szCs w:val="20"/>
              </w:rPr>
              <w:t>, Eur</w:t>
            </w:r>
          </w:p>
        </w:tc>
        <w:tc>
          <w:tcPr>
            <w:tcW w:w="2127" w:type="dxa"/>
          </w:tcPr>
          <w:p w14:paraId="59B20ED9" w14:textId="012464F4" w:rsidR="00AA4532" w:rsidRPr="00CF0176" w:rsidRDefault="00AA4532" w:rsidP="00AF2349">
            <w:pPr>
              <w:jc w:val="center"/>
              <w:rPr>
                <w:sz w:val="20"/>
                <w:szCs w:val="20"/>
                <w:lang w:val="lt-LT" w:eastAsia="x-none"/>
              </w:rPr>
            </w:pPr>
            <w:r w:rsidRPr="00CF0176">
              <w:rPr>
                <w:sz w:val="20"/>
                <w:szCs w:val="20"/>
                <w:lang w:val="lt-LT" w:eastAsia="x-none"/>
              </w:rPr>
              <w:t>101 546,82</w:t>
            </w:r>
          </w:p>
        </w:tc>
        <w:tc>
          <w:tcPr>
            <w:tcW w:w="1842" w:type="dxa"/>
          </w:tcPr>
          <w:p w14:paraId="1EF0751F" w14:textId="62BDF098" w:rsidR="00AA4532" w:rsidRPr="00CF0176" w:rsidRDefault="00AA4532" w:rsidP="00AF2349">
            <w:pPr>
              <w:jc w:val="center"/>
              <w:rPr>
                <w:sz w:val="20"/>
                <w:szCs w:val="20"/>
                <w:lang w:val="lt-LT" w:eastAsia="x-none"/>
              </w:rPr>
            </w:pPr>
            <w:r w:rsidRPr="00CF0176">
              <w:rPr>
                <w:sz w:val="20"/>
                <w:szCs w:val="20"/>
                <w:lang w:val="lt-LT" w:eastAsia="x-none"/>
              </w:rPr>
              <w:t>91 437,30</w:t>
            </w:r>
          </w:p>
        </w:tc>
        <w:tc>
          <w:tcPr>
            <w:tcW w:w="2835" w:type="dxa"/>
          </w:tcPr>
          <w:p w14:paraId="09C9FB62" w14:textId="2E1A27C1" w:rsidR="00AA4532" w:rsidRPr="00CF0176" w:rsidRDefault="00AA4532" w:rsidP="00AF2349">
            <w:pPr>
              <w:jc w:val="center"/>
              <w:rPr>
                <w:sz w:val="20"/>
                <w:szCs w:val="20"/>
                <w:lang w:val="lt-LT" w:eastAsia="x-none"/>
              </w:rPr>
            </w:pPr>
            <w:r w:rsidRPr="00CF0176">
              <w:rPr>
                <w:sz w:val="20"/>
                <w:szCs w:val="20"/>
              </w:rPr>
              <w:t>Sutartimi suma mažesnė, palūkanų bazė mažėja</w:t>
            </w:r>
          </w:p>
        </w:tc>
      </w:tr>
      <w:tr w:rsidR="00AA4532" w:rsidRPr="00CF0176" w14:paraId="71567F6B" w14:textId="77777777" w:rsidTr="00CF0176">
        <w:tc>
          <w:tcPr>
            <w:tcW w:w="686" w:type="dxa"/>
          </w:tcPr>
          <w:p w14:paraId="1993C42E" w14:textId="77777777" w:rsidR="00AA4532" w:rsidRPr="00CF0176" w:rsidRDefault="00AA4532" w:rsidP="00AF2349">
            <w:pPr>
              <w:jc w:val="center"/>
              <w:rPr>
                <w:sz w:val="20"/>
                <w:szCs w:val="20"/>
                <w:lang w:val="lt-LT" w:eastAsia="x-none"/>
              </w:rPr>
            </w:pPr>
            <w:r w:rsidRPr="00CF0176">
              <w:rPr>
                <w:sz w:val="20"/>
                <w:szCs w:val="20"/>
                <w:lang w:val="lt-LT" w:eastAsia="x-none"/>
              </w:rPr>
              <w:t>2</w:t>
            </w:r>
          </w:p>
        </w:tc>
        <w:tc>
          <w:tcPr>
            <w:tcW w:w="2144" w:type="dxa"/>
          </w:tcPr>
          <w:p w14:paraId="54D9CF55" w14:textId="1C76BC97" w:rsidR="00AA4532" w:rsidRPr="00CF0176" w:rsidRDefault="00AA4532" w:rsidP="00AF2349">
            <w:pPr>
              <w:rPr>
                <w:sz w:val="20"/>
                <w:szCs w:val="20"/>
                <w:lang w:val="lt-LT" w:eastAsia="x-none"/>
              </w:rPr>
            </w:pPr>
            <w:r w:rsidRPr="00CF0176">
              <w:rPr>
                <w:sz w:val="20"/>
                <w:szCs w:val="20"/>
              </w:rPr>
              <w:t>Palūkanų bazė (ilgesnis laikotarpis)</w:t>
            </w:r>
            <w:r w:rsidR="00CF0176">
              <w:rPr>
                <w:sz w:val="20"/>
                <w:szCs w:val="20"/>
              </w:rPr>
              <w:t>, Eur</w:t>
            </w:r>
          </w:p>
        </w:tc>
        <w:tc>
          <w:tcPr>
            <w:tcW w:w="2127" w:type="dxa"/>
          </w:tcPr>
          <w:p w14:paraId="3C08E10E" w14:textId="7A531D1F" w:rsidR="00AA4532" w:rsidRPr="00CF0176" w:rsidRDefault="00AA4532" w:rsidP="00AF2349">
            <w:pPr>
              <w:jc w:val="center"/>
              <w:rPr>
                <w:sz w:val="20"/>
                <w:szCs w:val="20"/>
                <w:lang w:val="lt-LT" w:eastAsia="x-none"/>
              </w:rPr>
            </w:pPr>
            <w:r w:rsidRPr="00CF0176">
              <w:rPr>
                <w:sz w:val="20"/>
                <w:szCs w:val="20"/>
                <w:lang w:val="lt-LT" w:eastAsia="x-none"/>
              </w:rPr>
              <w:t>274 490,17</w:t>
            </w:r>
          </w:p>
        </w:tc>
        <w:tc>
          <w:tcPr>
            <w:tcW w:w="1842" w:type="dxa"/>
          </w:tcPr>
          <w:p w14:paraId="3BAEA762" w14:textId="1B4B6A90" w:rsidR="00AA4532" w:rsidRPr="00CF0176" w:rsidRDefault="00AA4532" w:rsidP="00AF2349">
            <w:pPr>
              <w:jc w:val="center"/>
              <w:rPr>
                <w:sz w:val="20"/>
                <w:szCs w:val="20"/>
                <w:lang w:val="lt-LT" w:eastAsia="x-none"/>
              </w:rPr>
            </w:pPr>
            <w:r w:rsidRPr="00CF0176">
              <w:rPr>
                <w:sz w:val="20"/>
                <w:szCs w:val="20"/>
                <w:lang w:val="lt-LT" w:eastAsia="x-none"/>
              </w:rPr>
              <w:t>-</w:t>
            </w:r>
          </w:p>
        </w:tc>
        <w:tc>
          <w:tcPr>
            <w:tcW w:w="2835" w:type="dxa"/>
          </w:tcPr>
          <w:p w14:paraId="36583783" w14:textId="19266B89" w:rsidR="00AA4532" w:rsidRPr="00CF0176" w:rsidRDefault="00AA4532" w:rsidP="00AF2349">
            <w:pPr>
              <w:jc w:val="center"/>
              <w:rPr>
                <w:sz w:val="20"/>
                <w:szCs w:val="20"/>
                <w:lang w:val="lt-LT" w:eastAsia="x-none"/>
              </w:rPr>
            </w:pPr>
            <w:r w:rsidRPr="00CF0176">
              <w:rPr>
                <w:sz w:val="20"/>
                <w:szCs w:val="20"/>
              </w:rPr>
              <w:t>Taikos sutartimi ši dalis kompensuojama nuolaida ir atidedama</w:t>
            </w:r>
          </w:p>
        </w:tc>
      </w:tr>
      <w:tr w:rsidR="00AA4532" w:rsidRPr="00CF0176" w14:paraId="094B47CE" w14:textId="77777777" w:rsidTr="00CF0176">
        <w:tc>
          <w:tcPr>
            <w:tcW w:w="686" w:type="dxa"/>
          </w:tcPr>
          <w:p w14:paraId="1E631C1E" w14:textId="77777777" w:rsidR="00AA4532" w:rsidRPr="00CF0176" w:rsidRDefault="00AA4532" w:rsidP="00AF2349">
            <w:pPr>
              <w:jc w:val="center"/>
              <w:rPr>
                <w:sz w:val="20"/>
                <w:szCs w:val="20"/>
                <w:lang w:val="lt-LT" w:eastAsia="x-none"/>
              </w:rPr>
            </w:pPr>
            <w:r w:rsidRPr="00CF0176">
              <w:rPr>
                <w:sz w:val="20"/>
                <w:szCs w:val="20"/>
                <w:lang w:val="lt-LT" w:eastAsia="x-none"/>
              </w:rPr>
              <w:t>3</w:t>
            </w:r>
          </w:p>
        </w:tc>
        <w:tc>
          <w:tcPr>
            <w:tcW w:w="2144" w:type="dxa"/>
          </w:tcPr>
          <w:p w14:paraId="5B3A6245" w14:textId="60003E77" w:rsidR="00AA4532" w:rsidRPr="00CF0176" w:rsidRDefault="00AA4532" w:rsidP="00AF2349">
            <w:pPr>
              <w:rPr>
                <w:sz w:val="20"/>
                <w:szCs w:val="20"/>
                <w:lang w:val="lt-LT" w:eastAsia="x-none"/>
              </w:rPr>
            </w:pPr>
            <w:r w:rsidRPr="00CF0176">
              <w:rPr>
                <w:sz w:val="20"/>
                <w:szCs w:val="20"/>
                <w:lang w:val="lt-LT" w:eastAsia="x-none"/>
              </w:rPr>
              <w:t>Palūkanų norma</w:t>
            </w:r>
            <w:r w:rsidR="00CF0176">
              <w:rPr>
                <w:sz w:val="20"/>
                <w:szCs w:val="20"/>
                <w:lang w:val="lt-LT" w:eastAsia="x-none"/>
              </w:rPr>
              <w:t>, proc.</w:t>
            </w:r>
          </w:p>
        </w:tc>
        <w:tc>
          <w:tcPr>
            <w:tcW w:w="2127" w:type="dxa"/>
          </w:tcPr>
          <w:p w14:paraId="2CAC5E05" w14:textId="02062D10" w:rsidR="00AA4532" w:rsidRPr="00CF0176" w:rsidRDefault="00AA4532" w:rsidP="00AF2349">
            <w:pPr>
              <w:jc w:val="center"/>
              <w:rPr>
                <w:sz w:val="20"/>
                <w:szCs w:val="20"/>
                <w:lang w:val="lt-LT" w:eastAsia="x-none"/>
              </w:rPr>
            </w:pPr>
            <w:r w:rsidRPr="00CF0176">
              <w:rPr>
                <w:sz w:val="20"/>
                <w:szCs w:val="20"/>
                <w:lang w:val="lt-LT" w:eastAsia="x-none"/>
              </w:rPr>
              <w:t>12,5</w:t>
            </w:r>
          </w:p>
        </w:tc>
        <w:tc>
          <w:tcPr>
            <w:tcW w:w="1842" w:type="dxa"/>
          </w:tcPr>
          <w:p w14:paraId="6B9FBA42" w14:textId="3C0F6FE5" w:rsidR="00AA4532" w:rsidRPr="00CF0176" w:rsidRDefault="00AA4532" w:rsidP="00AF2349">
            <w:pPr>
              <w:jc w:val="center"/>
              <w:rPr>
                <w:sz w:val="20"/>
                <w:szCs w:val="20"/>
                <w:lang w:val="lt-LT" w:eastAsia="x-none"/>
              </w:rPr>
            </w:pPr>
            <w:r w:rsidRPr="00CF0176">
              <w:rPr>
                <w:sz w:val="20"/>
                <w:szCs w:val="20"/>
                <w:lang w:val="lt-LT" w:eastAsia="x-none"/>
              </w:rPr>
              <w:t>5,0</w:t>
            </w:r>
          </w:p>
        </w:tc>
        <w:tc>
          <w:tcPr>
            <w:tcW w:w="2835" w:type="dxa"/>
          </w:tcPr>
          <w:p w14:paraId="69B96B03" w14:textId="2B9280EF" w:rsidR="00AA4532" w:rsidRPr="00CF0176" w:rsidRDefault="00AA4532" w:rsidP="00AF2349">
            <w:pPr>
              <w:jc w:val="center"/>
              <w:rPr>
                <w:sz w:val="20"/>
                <w:szCs w:val="20"/>
                <w:lang w:val="lt-LT" w:eastAsia="x-none"/>
              </w:rPr>
            </w:pPr>
            <w:r w:rsidRPr="00CF0176">
              <w:rPr>
                <w:sz w:val="20"/>
                <w:szCs w:val="20"/>
                <w:lang w:val="lt-LT" w:eastAsia="x-none"/>
              </w:rPr>
              <w:t>Sumažinta daugiau nei perpus</w:t>
            </w:r>
          </w:p>
        </w:tc>
      </w:tr>
      <w:tr w:rsidR="00AA4532" w:rsidRPr="00CF0176" w14:paraId="629F5E98" w14:textId="77777777" w:rsidTr="00CF0176">
        <w:tc>
          <w:tcPr>
            <w:tcW w:w="686" w:type="dxa"/>
          </w:tcPr>
          <w:p w14:paraId="2DD7F388" w14:textId="77777777" w:rsidR="00AA4532" w:rsidRPr="00CF0176" w:rsidRDefault="00AA4532" w:rsidP="00AF2349">
            <w:pPr>
              <w:jc w:val="center"/>
              <w:rPr>
                <w:sz w:val="20"/>
                <w:szCs w:val="20"/>
                <w:lang w:val="lt-LT" w:eastAsia="x-none"/>
              </w:rPr>
            </w:pPr>
          </w:p>
        </w:tc>
        <w:tc>
          <w:tcPr>
            <w:tcW w:w="2144" w:type="dxa"/>
          </w:tcPr>
          <w:p w14:paraId="50A6811F" w14:textId="7A3C4080" w:rsidR="00AA4532" w:rsidRPr="00CF0176" w:rsidRDefault="00AA4532" w:rsidP="00AF2349">
            <w:pPr>
              <w:rPr>
                <w:sz w:val="20"/>
                <w:szCs w:val="20"/>
                <w:lang w:val="lt-LT" w:eastAsia="x-none"/>
              </w:rPr>
            </w:pPr>
            <w:r w:rsidRPr="00CF0176">
              <w:rPr>
                <w:sz w:val="20"/>
                <w:szCs w:val="20"/>
                <w:lang w:val="lt-LT" w:eastAsia="x-none"/>
              </w:rPr>
              <w:t>Laikotarpis</w:t>
            </w:r>
          </w:p>
        </w:tc>
        <w:tc>
          <w:tcPr>
            <w:tcW w:w="2127" w:type="dxa"/>
          </w:tcPr>
          <w:p w14:paraId="1EB45E80" w14:textId="4ABD3B48" w:rsidR="00AA4532" w:rsidRPr="00CF0176" w:rsidRDefault="00AA4532" w:rsidP="00AF2349">
            <w:pPr>
              <w:jc w:val="center"/>
              <w:rPr>
                <w:sz w:val="20"/>
                <w:szCs w:val="20"/>
                <w:lang w:val="lt-LT" w:eastAsia="x-none"/>
              </w:rPr>
            </w:pPr>
            <w:r w:rsidRPr="00CF0176">
              <w:rPr>
                <w:sz w:val="20"/>
                <w:szCs w:val="20"/>
              </w:rPr>
              <w:t>101 546,</w:t>
            </w:r>
            <w:proofErr w:type="gramStart"/>
            <w:r w:rsidRPr="00CF0176">
              <w:rPr>
                <w:sz w:val="20"/>
                <w:szCs w:val="20"/>
              </w:rPr>
              <w:t>82  –</w:t>
            </w:r>
            <w:proofErr w:type="gramEnd"/>
            <w:r w:rsidRPr="00CF0176">
              <w:rPr>
                <w:sz w:val="20"/>
                <w:szCs w:val="20"/>
              </w:rPr>
              <w:t xml:space="preserve"> 15 dienų (~0,0411 m.)</w:t>
            </w:r>
            <w:r w:rsidR="009A69EE">
              <w:rPr>
                <w:sz w:val="20"/>
                <w:szCs w:val="20"/>
              </w:rPr>
              <w:t>*</w:t>
            </w:r>
            <w:r w:rsidR="009A69EE" w:rsidRPr="00CF0176">
              <w:rPr>
                <w:sz w:val="20"/>
                <w:szCs w:val="20"/>
              </w:rPr>
              <w:t xml:space="preserve"> </w:t>
            </w:r>
            <w:r w:rsidRPr="00CF0176">
              <w:rPr>
                <w:sz w:val="20"/>
                <w:szCs w:val="20"/>
              </w:rPr>
              <w:br/>
              <w:t>274 490,17  – ~1 metai</w:t>
            </w:r>
          </w:p>
        </w:tc>
        <w:tc>
          <w:tcPr>
            <w:tcW w:w="1842" w:type="dxa"/>
          </w:tcPr>
          <w:p w14:paraId="089A1EFC" w14:textId="58980B47" w:rsidR="00AA4532" w:rsidRPr="00CF0176" w:rsidRDefault="00AA4532" w:rsidP="00AF2349">
            <w:pPr>
              <w:jc w:val="center"/>
              <w:rPr>
                <w:sz w:val="20"/>
                <w:szCs w:val="20"/>
                <w:lang w:val="lt-LT" w:eastAsia="x-none"/>
              </w:rPr>
            </w:pPr>
            <w:r w:rsidRPr="00CF0176">
              <w:rPr>
                <w:sz w:val="20"/>
                <w:szCs w:val="20"/>
              </w:rPr>
              <w:t>91 437,</w:t>
            </w:r>
            <w:proofErr w:type="gramStart"/>
            <w:r w:rsidRPr="00CF0176">
              <w:rPr>
                <w:sz w:val="20"/>
                <w:szCs w:val="20"/>
              </w:rPr>
              <w:t>30  –</w:t>
            </w:r>
            <w:proofErr w:type="gramEnd"/>
            <w:r w:rsidRPr="00CF0176">
              <w:rPr>
                <w:sz w:val="20"/>
                <w:szCs w:val="20"/>
              </w:rPr>
              <w:t xml:space="preserve"> 15 dienų (~0,0411 m.)</w:t>
            </w:r>
            <w:r w:rsidR="009A69EE">
              <w:rPr>
                <w:sz w:val="20"/>
                <w:szCs w:val="20"/>
              </w:rPr>
              <w:t>*</w:t>
            </w:r>
          </w:p>
        </w:tc>
        <w:tc>
          <w:tcPr>
            <w:tcW w:w="2835" w:type="dxa"/>
          </w:tcPr>
          <w:p w14:paraId="1BA34BCB" w14:textId="5211F091" w:rsidR="00AA4532" w:rsidRPr="00CF0176" w:rsidRDefault="00AA4532" w:rsidP="00AF2349">
            <w:pPr>
              <w:jc w:val="center"/>
              <w:rPr>
                <w:sz w:val="20"/>
                <w:szCs w:val="20"/>
                <w:lang w:val="lt-LT" w:eastAsia="x-none"/>
              </w:rPr>
            </w:pPr>
            <w:r w:rsidRPr="00CF0176">
              <w:rPr>
                <w:sz w:val="20"/>
                <w:szCs w:val="20"/>
              </w:rPr>
              <w:t>Teismo sprendimo laikotarpiai ilgesni, todėl palūkanos didesnės</w:t>
            </w:r>
          </w:p>
        </w:tc>
      </w:tr>
      <w:tr w:rsidR="00CF0176" w:rsidRPr="00CF0176" w14:paraId="4B20DAD0" w14:textId="77777777" w:rsidTr="00CF0176">
        <w:tc>
          <w:tcPr>
            <w:tcW w:w="686" w:type="dxa"/>
          </w:tcPr>
          <w:p w14:paraId="763DD6E3" w14:textId="77777777" w:rsidR="00CF0176" w:rsidRPr="00CF0176" w:rsidRDefault="00CF0176" w:rsidP="00AF2349">
            <w:pPr>
              <w:jc w:val="center"/>
              <w:rPr>
                <w:sz w:val="20"/>
                <w:szCs w:val="20"/>
                <w:lang w:val="lt-LT" w:eastAsia="x-none"/>
              </w:rPr>
            </w:pPr>
          </w:p>
        </w:tc>
        <w:tc>
          <w:tcPr>
            <w:tcW w:w="2144" w:type="dxa"/>
          </w:tcPr>
          <w:p w14:paraId="3D69C930" w14:textId="43EFCEA8" w:rsidR="00CF0176" w:rsidRPr="00CF0176" w:rsidRDefault="00CF0176" w:rsidP="00AF2349">
            <w:pPr>
              <w:rPr>
                <w:sz w:val="20"/>
                <w:szCs w:val="20"/>
                <w:lang w:val="lt-LT" w:eastAsia="x-none"/>
              </w:rPr>
            </w:pPr>
            <w:r>
              <w:rPr>
                <w:sz w:val="20"/>
                <w:szCs w:val="20"/>
                <w:lang w:val="lt-LT" w:eastAsia="x-none"/>
              </w:rPr>
              <w:t>Palūkanos, Eur</w:t>
            </w:r>
          </w:p>
        </w:tc>
        <w:tc>
          <w:tcPr>
            <w:tcW w:w="2127" w:type="dxa"/>
          </w:tcPr>
          <w:p w14:paraId="1E5800B2" w14:textId="79389C50" w:rsidR="00CF0176" w:rsidRPr="00CF0176" w:rsidRDefault="00CF0176" w:rsidP="00AF2349">
            <w:pPr>
              <w:jc w:val="center"/>
              <w:rPr>
                <w:sz w:val="20"/>
                <w:szCs w:val="20"/>
              </w:rPr>
            </w:pPr>
            <w:r w:rsidRPr="00CF0176">
              <w:rPr>
                <w:sz w:val="20"/>
                <w:szCs w:val="20"/>
              </w:rPr>
              <w:t xml:space="preserve">101 546,82 × 12,5 proc. × 0,0411 </w:t>
            </w:r>
            <w:r w:rsidR="00157668">
              <w:rPr>
                <w:sz w:val="20"/>
                <w:szCs w:val="20"/>
              </w:rPr>
              <w:t>=</w:t>
            </w:r>
            <w:r w:rsidRPr="00CF0176">
              <w:rPr>
                <w:sz w:val="20"/>
                <w:szCs w:val="20"/>
              </w:rPr>
              <w:t xml:space="preserve"> 521,00 </w:t>
            </w:r>
            <w:r w:rsidRPr="00CF0176">
              <w:rPr>
                <w:sz w:val="20"/>
                <w:szCs w:val="20"/>
              </w:rPr>
              <w:br/>
              <w:t xml:space="preserve">274 490,17 × 12,5 proc. × 1 </w:t>
            </w:r>
            <w:r w:rsidR="00157668">
              <w:rPr>
                <w:sz w:val="20"/>
                <w:szCs w:val="20"/>
                <w:lang w:val="en-US"/>
              </w:rPr>
              <w:t>=</w:t>
            </w:r>
            <w:r w:rsidRPr="00CF0176">
              <w:rPr>
                <w:sz w:val="20"/>
                <w:szCs w:val="20"/>
              </w:rPr>
              <w:t xml:space="preserve"> 34 311,00  </w:t>
            </w:r>
            <w:r w:rsidRPr="00CF0176">
              <w:rPr>
                <w:sz w:val="20"/>
                <w:szCs w:val="20"/>
              </w:rPr>
              <w:br/>
            </w:r>
            <w:r w:rsidRPr="00CF0176">
              <w:rPr>
                <w:rStyle w:val="Grietas"/>
                <w:sz w:val="20"/>
                <w:szCs w:val="20"/>
              </w:rPr>
              <w:t xml:space="preserve">Bendra </w:t>
            </w:r>
            <w:r w:rsidR="00157668">
              <w:rPr>
                <w:rStyle w:val="Grietas"/>
                <w:sz w:val="20"/>
                <w:szCs w:val="20"/>
              </w:rPr>
              <w:t>=</w:t>
            </w:r>
            <w:r w:rsidRPr="00CF0176">
              <w:rPr>
                <w:rStyle w:val="Grietas"/>
                <w:sz w:val="20"/>
                <w:szCs w:val="20"/>
              </w:rPr>
              <w:t>34 832,00 (~35 000,00)</w:t>
            </w:r>
          </w:p>
        </w:tc>
        <w:tc>
          <w:tcPr>
            <w:tcW w:w="1842" w:type="dxa"/>
          </w:tcPr>
          <w:p w14:paraId="311F605E" w14:textId="051DEA0A" w:rsidR="00CF0176" w:rsidRPr="00CF0176" w:rsidRDefault="00CF0176" w:rsidP="00AF2349">
            <w:pPr>
              <w:jc w:val="center"/>
              <w:rPr>
                <w:sz w:val="20"/>
                <w:szCs w:val="20"/>
              </w:rPr>
            </w:pPr>
            <w:r w:rsidRPr="00CF0176">
              <w:rPr>
                <w:sz w:val="20"/>
                <w:szCs w:val="20"/>
              </w:rPr>
              <w:t>91 437,30 × 5 proc.× 0,0411</w:t>
            </w:r>
            <w:r w:rsidR="00157668">
              <w:rPr>
                <w:sz w:val="20"/>
                <w:szCs w:val="20"/>
              </w:rPr>
              <w:t>=</w:t>
            </w:r>
            <w:r w:rsidRPr="00CF0176">
              <w:rPr>
                <w:sz w:val="20"/>
                <w:szCs w:val="20"/>
              </w:rPr>
              <w:t xml:space="preserve"> </w:t>
            </w:r>
            <w:r w:rsidRPr="001267D3">
              <w:rPr>
                <w:b/>
                <w:sz w:val="20"/>
                <w:szCs w:val="20"/>
              </w:rPr>
              <w:t>188,00</w:t>
            </w:r>
          </w:p>
        </w:tc>
        <w:tc>
          <w:tcPr>
            <w:tcW w:w="2835" w:type="dxa"/>
          </w:tcPr>
          <w:p w14:paraId="1BC0B65D" w14:textId="4384CE6B" w:rsidR="00CF0176" w:rsidRPr="00CF0176" w:rsidRDefault="00CF0176" w:rsidP="00AF2349">
            <w:pPr>
              <w:jc w:val="center"/>
              <w:rPr>
                <w:sz w:val="20"/>
                <w:szCs w:val="20"/>
              </w:rPr>
            </w:pPr>
            <w:r w:rsidRPr="00CF0176">
              <w:rPr>
                <w:sz w:val="20"/>
                <w:szCs w:val="20"/>
              </w:rPr>
              <w:t xml:space="preserve">skirtumas tarp teismo sprendimo ir </w:t>
            </w:r>
            <w:r w:rsidR="001267D3">
              <w:rPr>
                <w:sz w:val="20"/>
                <w:szCs w:val="20"/>
              </w:rPr>
              <w:t xml:space="preserve">taikos </w:t>
            </w:r>
            <w:proofErr w:type="gramStart"/>
            <w:r w:rsidRPr="00CF0176">
              <w:rPr>
                <w:sz w:val="20"/>
                <w:szCs w:val="20"/>
              </w:rPr>
              <w:t>sutarties  -</w:t>
            </w:r>
            <w:proofErr w:type="gramEnd"/>
            <w:r w:rsidRPr="00CF0176">
              <w:rPr>
                <w:sz w:val="20"/>
                <w:szCs w:val="20"/>
              </w:rPr>
              <w:t xml:space="preserve"> ~3</w:t>
            </w:r>
            <w:r w:rsidR="001267D3">
              <w:rPr>
                <w:sz w:val="20"/>
                <w:szCs w:val="20"/>
              </w:rPr>
              <w:t>4 8</w:t>
            </w:r>
            <w:r w:rsidRPr="00CF0176">
              <w:rPr>
                <w:sz w:val="20"/>
                <w:szCs w:val="20"/>
              </w:rPr>
              <w:t>00,00</w:t>
            </w:r>
            <w:r w:rsidR="001267D3">
              <w:rPr>
                <w:sz w:val="20"/>
                <w:szCs w:val="20"/>
              </w:rPr>
              <w:t xml:space="preserve"> (</w:t>
            </w:r>
            <w:r w:rsidR="001267D3" w:rsidRPr="00CF0176">
              <w:rPr>
                <w:sz w:val="20"/>
                <w:szCs w:val="20"/>
              </w:rPr>
              <w:t>~</w:t>
            </w:r>
            <w:r w:rsidR="001267D3">
              <w:rPr>
                <w:sz w:val="20"/>
                <w:szCs w:val="20"/>
              </w:rPr>
              <w:t>35 000,00-188,00)</w:t>
            </w:r>
          </w:p>
        </w:tc>
      </w:tr>
    </w:tbl>
    <w:p w14:paraId="1681580F" w14:textId="6A596522" w:rsidR="009A69EE" w:rsidRPr="009A69EE" w:rsidRDefault="009A69EE" w:rsidP="009A69EE">
      <w:pPr>
        <w:pStyle w:val="prastasiniatinklio"/>
        <w:spacing w:before="0" w:beforeAutospacing="0" w:after="0" w:afterAutospacing="0"/>
        <w:rPr>
          <w:sz w:val="20"/>
          <w:szCs w:val="20"/>
          <w:lang w:val="lt-LT"/>
        </w:rPr>
      </w:pPr>
      <w:r>
        <w:rPr>
          <w:rStyle w:val="Grietas"/>
          <w:b w:val="0"/>
          <w:bCs w:val="0"/>
        </w:rPr>
        <w:t>*</w:t>
      </w:r>
      <w:r>
        <w:t xml:space="preserve"> </w:t>
      </w:r>
      <w:r w:rsidRPr="009A69EE">
        <w:rPr>
          <w:rStyle w:val="katex-mathml"/>
          <w:sz w:val="20"/>
          <w:szCs w:val="20"/>
        </w:rPr>
        <w:t>Kad galėtume</w:t>
      </w:r>
      <w:r w:rsidRPr="009A69EE">
        <w:rPr>
          <w:sz w:val="20"/>
          <w:szCs w:val="20"/>
        </w:rPr>
        <w:t xml:space="preserve"> palūkanas skaičiuoti pagal </w:t>
      </w:r>
      <w:r w:rsidRPr="009A69EE">
        <w:rPr>
          <w:rStyle w:val="Grietas"/>
          <w:b w:val="0"/>
          <w:sz w:val="20"/>
          <w:szCs w:val="20"/>
        </w:rPr>
        <w:t>metinę normą</w:t>
      </w:r>
      <w:r w:rsidRPr="009A69EE">
        <w:rPr>
          <w:sz w:val="20"/>
          <w:szCs w:val="20"/>
        </w:rPr>
        <w:t xml:space="preserve">, šį laikotarpį reikia išreikšti </w:t>
      </w:r>
      <w:r w:rsidRPr="009A69EE">
        <w:rPr>
          <w:rStyle w:val="Grietas"/>
          <w:b w:val="0"/>
          <w:sz w:val="20"/>
          <w:szCs w:val="20"/>
        </w:rPr>
        <w:t>metais</w:t>
      </w:r>
      <w:r w:rsidRPr="009A69EE">
        <w:rPr>
          <w:sz w:val="20"/>
          <w:szCs w:val="20"/>
        </w:rPr>
        <w:t>: 1</w:t>
      </w:r>
      <w:r w:rsidRPr="009A69EE">
        <w:rPr>
          <w:rStyle w:val="katex-mathml"/>
          <w:sz w:val="20"/>
          <w:szCs w:val="20"/>
        </w:rPr>
        <w:t>5 dienų÷365≈0,0411 metų15 \</w:t>
      </w:r>
      <w:proofErr w:type="gramStart"/>
      <w:r w:rsidRPr="009A69EE">
        <w:rPr>
          <w:rStyle w:val="katex-mathml"/>
          <w:sz w:val="20"/>
          <w:szCs w:val="20"/>
        </w:rPr>
        <w:t>text{ dienų</w:t>
      </w:r>
      <w:proofErr w:type="gramEnd"/>
      <w:r w:rsidRPr="009A69EE">
        <w:rPr>
          <w:rStyle w:val="katex-mathml"/>
          <w:sz w:val="20"/>
          <w:szCs w:val="20"/>
        </w:rPr>
        <w:t>} ÷ 365 \approx 0,0411 \text{ metų}</w:t>
      </w:r>
      <w:r w:rsidRPr="009A69EE">
        <w:rPr>
          <w:rStyle w:val="mord"/>
          <w:sz w:val="20"/>
          <w:szCs w:val="20"/>
        </w:rPr>
        <w:t>15 dienų</w:t>
      </w:r>
      <w:r w:rsidRPr="009A69EE">
        <w:rPr>
          <w:rStyle w:val="mbin"/>
          <w:sz w:val="20"/>
          <w:szCs w:val="20"/>
        </w:rPr>
        <w:t>÷</w:t>
      </w:r>
      <w:r w:rsidRPr="009A69EE">
        <w:rPr>
          <w:rStyle w:val="mord"/>
          <w:sz w:val="20"/>
          <w:szCs w:val="20"/>
        </w:rPr>
        <w:t>365</w:t>
      </w:r>
      <w:r w:rsidRPr="009A69EE">
        <w:rPr>
          <w:rStyle w:val="mrel"/>
          <w:sz w:val="20"/>
          <w:szCs w:val="20"/>
        </w:rPr>
        <w:t>≈</w:t>
      </w:r>
      <w:r w:rsidRPr="009A69EE">
        <w:rPr>
          <w:rStyle w:val="mord"/>
          <w:sz w:val="20"/>
          <w:szCs w:val="20"/>
        </w:rPr>
        <w:t>0</w:t>
      </w:r>
      <w:r w:rsidRPr="009A69EE">
        <w:rPr>
          <w:rStyle w:val="mpunct"/>
          <w:sz w:val="20"/>
          <w:szCs w:val="20"/>
        </w:rPr>
        <w:t>,</w:t>
      </w:r>
      <w:r w:rsidRPr="009A69EE">
        <w:rPr>
          <w:rStyle w:val="mord"/>
          <w:sz w:val="20"/>
          <w:szCs w:val="20"/>
        </w:rPr>
        <w:t>0411 metų</w:t>
      </w:r>
      <w:r w:rsidRPr="009A69EE">
        <w:rPr>
          <w:rStyle w:val="mord"/>
          <w:sz w:val="20"/>
          <w:szCs w:val="20"/>
          <w:lang w:val="lt-LT"/>
        </w:rPr>
        <w:t>.</w:t>
      </w:r>
    </w:p>
    <w:p w14:paraId="70210CC3" w14:textId="6F88CA41" w:rsidR="009A69EE" w:rsidRPr="009A69EE" w:rsidRDefault="009A69EE" w:rsidP="009A69EE">
      <w:pPr>
        <w:pStyle w:val="prastasiniatinklio"/>
        <w:spacing w:before="0" w:beforeAutospacing="0" w:after="0" w:afterAutospacing="0"/>
        <w:jc w:val="both"/>
        <w:rPr>
          <w:rStyle w:val="Grietas"/>
          <w:b w:val="0"/>
          <w:bCs w:val="0"/>
        </w:rPr>
      </w:pPr>
    </w:p>
    <w:p w14:paraId="4079D051" w14:textId="284EBFCE" w:rsidR="00166089" w:rsidRDefault="00CB6B09" w:rsidP="00166089">
      <w:pPr>
        <w:pStyle w:val="prastasiniatinklio"/>
        <w:numPr>
          <w:ilvl w:val="0"/>
          <w:numId w:val="19"/>
        </w:numPr>
        <w:spacing w:before="0" w:beforeAutospacing="0" w:after="0" w:afterAutospacing="0"/>
        <w:jc w:val="both"/>
        <w:rPr>
          <w:rStyle w:val="Grietas"/>
          <w:b w:val="0"/>
          <w:bCs w:val="0"/>
        </w:rPr>
      </w:pPr>
      <w:r>
        <w:rPr>
          <w:rStyle w:val="Grietas"/>
        </w:rPr>
        <w:t>Atidėtos sumos ekonominė vertė</w:t>
      </w:r>
      <w:r w:rsidR="00660C66">
        <w:rPr>
          <w:rStyle w:val="Grietas"/>
        </w:rPr>
        <w:t>.</w:t>
      </w:r>
    </w:p>
    <w:p w14:paraId="6447FAFD" w14:textId="77777777" w:rsidR="00166089" w:rsidRDefault="00166089" w:rsidP="00166089">
      <w:pPr>
        <w:pStyle w:val="prastasiniatinklio"/>
        <w:spacing w:before="0" w:beforeAutospacing="0" w:after="0" w:afterAutospacing="0"/>
        <w:ind w:firstLine="567"/>
        <w:jc w:val="both"/>
      </w:pPr>
      <w:r w:rsidRPr="00166089">
        <w:rPr>
          <w:rStyle w:val="Grietas"/>
          <w:b w:val="0"/>
        </w:rPr>
        <w:t>Diskonto norma</w:t>
      </w:r>
      <w:r w:rsidRPr="00166089">
        <w:rPr>
          <w:b/>
        </w:rPr>
        <w:t xml:space="preserve"> </w:t>
      </w:r>
      <w:r w:rsidRPr="00166089">
        <w:t>naudojam</w:t>
      </w:r>
      <w:r w:rsidRPr="00166089">
        <w:rPr>
          <w:b/>
        </w:rPr>
        <w:t xml:space="preserve">a </w:t>
      </w:r>
      <w:r w:rsidRPr="00166089">
        <w:rPr>
          <w:rStyle w:val="Grietas"/>
          <w:b w:val="0"/>
        </w:rPr>
        <w:t>atidėtų sumų ekonominei vertei apskaičiuoti</w:t>
      </w:r>
      <w:r>
        <w:t>. Ji parodo, kiek pinigų „</w:t>
      </w:r>
      <w:proofErr w:type="gramStart"/>
      <w:r>
        <w:t>prarandama“ arba</w:t>
      </w:r>
      <w:proofErr w:type="gramEnd"/>
      <w:r>
        <w:t xml:space="preserve"> „uždirbama“ per tam tikrą laikotarpį, kai jų mokėjimas atidedamas.</w:t>
      </w:r>
    </w:p>
    <w:p w14:paraId="3675F09C" w14:textId="1D9D92F1" w:rsidR="00166089" w:rsidRDefault="00166089" w:rsidP="00166089">
      <w:pPr>
        <w:pStyle w:val="prastasiniatinklio"/>
        <w:spacing w:before="0" w:beforeAutospacing="0" w:after="0" w:afterAutospacing="0"/>
        <w:ind w:firstLine="567"/>
        <w:jc w:val="both"/>
      </w:pPr>
      <w:r>
        <w:t xml:space="preserve">Viešojo sektoriaus institucijos dažnai naudoja konservatyvią diskonto normą (2–5 %), kad vertintų atidėtų ar ilgalaikių mokėjimų finansinę naudą.  3 % laikoma </w:t>
      </w:r>
      <w:r w:rsidRPr="00166089">
        <w:rPr>
          <w:rStyle w:val="Grietas"/>
          <w:b w:val="0"/>
        </w:rPr>
        <w:t>žema, saugia norma</w:t>
      </w:r>
      <w:r>
        <w:t>, atitinkančia viešojo sektoriaus lėšų alternatyvų kainos lygį. Tai reiškia, kad jei Savivaldybė galėtų panaudoti šias lėšas kitoms, saugioms investicijoms ar indėliams, tikėtina grąža būtų apie 3 % per metus. Naudojant šią normą vertinant atidėtą sumą, nesukuriama per didelė finansinė nauda ar optimistiškas skaičiavimas.</w:t>
      </w:r>
    </w:p>
    <w:p w14:paraId="04C02370" w14:textId="36E2755F" w:rsidR="00CB6B09" w:rsidRDefault="00CB6B09" w:rsidP="00166089">
      <w:pPr>
        <w:pStyle w:val="prastasiniatinklio"/>
        <w:numPr>
          <w:ilvl w:val="1"/>
          <w:numId w:val="19"/>
        </w:numPr>
        <w:spacing w:before="0" w:beforeAutospacing="0" w:after="0" w:afterAutospacing="0"/>
        <w:jc w:val="both"/>
      </w:pPr>
      <w:r>
        <w:t xml:space="preserve">Dalies mokėjimo (62 633,09 </w:t>
      </w:r>
      <w:r w:rsidR="00660C66">
        <w:t>Eur</w:t>
      </w:r>
      <w:r>
        <w:t>) atidėjimas iki garantinio laikotarpio pabaigos skaičiuojamas diskontuojant pinigų laiką:</w:t>
      </w:r>
    </w:p>
    <w:p w14:paraId="5A1C37A8" w14:textId="3CDECFC4" w:rsidR="00CB6B09" w:rsidRDefault="00660C66" w:rsidP="00660C66">
      <w:pPr>
        <w:pStyle w:val="prastasiniatinklio"/>
        <w:numPr>
          <w:ilvl w:val="2"/>
          <w:numId w:val="19"/>
        </w:numPr>
        <w:jc w:val="both"/>
      </w:pPr>
      <w:r>
        <w:t>l</w:t>
      </w:r>
      <w:r w:rsidR="00CB6B09">
        <w:t xml:space="preserve">aikotarpis: 14 mėn. </w:t>
      </w:r>
      <w:r w:rsidR="00157668">
        <w:t>=</w:t>
      </w:r>
      <w:r w:rsidR="00CB6B09">
        <w:t xml:space="preserve"> 1,17 metų</w:t>
      </w:r>
      <w:r>
        <w:t>;</w:t>
      </w:r>
    </w:p>
    <w:p w14:paraId="07901C2D" w14:textId="57B5DA69" w:rsidR="00CB6B09" w:rsidRDefault="00660C66" w:rsidP="00660C66">
      <w:pPr>
        <w:pStyle w:val="prastasiniatinklio"/>
        <w:numPr>
          <w:ilvl w:val="2"/>
          <w:numId w:val="19"/>
        </w:numPr>
        <w:jc w:val="both"/>
      </w:pPr>
      <w:r>
        <w:t>d</w:t>
      </w:r>
      <w:r w:rsidR="00CB6B09">
        <w:t>iskonto norma: 3 % (konservatyvus viešojo sektoriaus alternatyvių kaštų įvertis)</w:t>
      </w:r>
      <w:r>
        <w:t>;</w:t>
      </w:r>
    </w:p>
    <w:p w14:paraId="3E958C4A" w14:textId="23E8324C" w:rsidR="00CB6B09" w:rsidRDefault="00660C66" w:rsidP="00CB6B09">
      <w:pPr>
        <w:pStyle w:val="prastasiniatinklio"/>
        <w:numPr>
          <w:ilvl w:val="2"/>
          <w:numId w:val="19"/>
        </w:numPr>
      </w:pPr>
      <w:r>
        <w:t>v</w:t>
      </w:r>
      <w:r w:rsidR="00CB6B09">
        <w:t xml:space="preserve">ertė: 62 633,09 × 0,03 × 1,17 </w:t>
      </w:r>
      <w:r w:rsidR="00157668">
        <w:t>=</w:t>
      </w:r>
      <w:r w:rsidR="00CB6B09">
        <w:t xml:space="preserve"> 2</w:t>
      </w:r>
      <w:r>
        <w:t> </w:t>
      </w:r>
      <w:r w:rsidR="00CB6B09">
        <w:t>198</w:t>
      </w:r>
      <w:r>
        <w:t>,00 Eur</w:t>
      </w:r>
      <w:r w:rsidR="001267D3">
        <w:t xml:space="preserve"> (</w:t>
      </w:r>
      <w:r w:rsidR="001267D3" w:rsidRPr="001267D3">
        <w:t>~ 2 200,00 Eur).</w:t>
      </w:r>
    </w:p>
    <w:p w14:paraId="0A33D797" w14:textId="77777777" w:rsidR="00CB6B09" w:rsidRDefault="00CB6B09" w:rsidP="00CB6B09">
      <w:pPr>
        <w:pStyle w:val="prastasiniatinklio"/>
        <w:numPr>
          <w:ilvl w:val="1"/>
          <w:numId w:val="19"/>
        </w:numPr>
      </w:pPr>
      <w:r>
        <w:t>Ši suma prideda papildomą ekonominę naudą Savivaldybei, nes atidėjimas mažina momentinę biudžeto naštą.</w:t>
      </w:r>
    </w:p>
    <w:p w14:paraId="01E27421" w14:textId="3FCC078E" w:rsidR="00CB6B09" w:rsidRDefault="00CB6B09" w:rsidP="00CB6B09">
      <w:pPr>
        <w:pStyle w:val="prastasiniatinklio"/>
        <w:numPr>
          <w:ilvl w:val="0"/>
          <w:numId w:val="19"/>
        </w:numPr>
      </w:pPr>
      <w:r>
        <w:rPr>
          <w:rStyle w:val="Grietas"/>
        </w:rPr>
        <w:t>Bylinėjimosi ir administracinių kaštų taupymas</w:t>
      </w:r>
      <w:r w:rsidR="00660C66">
        <w:rPr>
          <w:rStyle w:val="Grietas"/>
        </w:rPr>
        <w:t>.</w:t>
      </w:r>
    </w:p>
    <w:p w14:paraId="678DD946" w14:textId="77777777" w:rsidR="00CB6B09" w:rsidRDefault="00CB6B09" w:rsidP="00CB6B09">
      <w:pPr>
        <w:pStyle w:val="prastasiniatinklio"/>
        <w:numPr>
          <w:ilvl w:val="1"/>
          <w:numId w:val="19"/>
        </w:numPr>
      </w:pPr>
      <w:r>
        <w:t>Advokato išlaidos: sutaupoma, nes taikos sutartis nutraukia teismo procesą.</w:t>
      </w:r>
    </w:p>
    <w:p w14:paraId="47D5309E" w14:textId="7F3D227B" w:rsidR="00CB6B09" w:rsidRDefault="00CB6B09" w:rsidP="00CB6B09">
      <w:pPr>
        <w:pStyle w:val="prastasiniatinklio"/>
        <w:numPr>
          <w:ilvl w:val="1"/>
          <w:numId w:val="19"/>
        </w:numPr>
      </w:pPr>
      <w:r>
        <w:t>Teismo išlaidos: 1–2 % ieškinio sumos (~2</w:t>
      </w:r>
      <w:r w:rsidR="00157668">
        <w:t> </w:t>
      </w:r>
      <w:r w:rsidR="009A69EE">
        <w:t>400</w:t>
      </w:r>
      <w:r w:rsidR="00157668">
        <w:t>,00</w:t>
      </w:r>
      <w:r>
        <w:t>–4</w:t>
      </w:r>
      <w:r w:rsidR="00157668">
        <w:t> </w:t>
      </w:r>
      <w:r w:rsidR="009A69EE">
        <w:t>800</w:t>
      </w:r>
      <w:r w:rsidR="00157668">
        <w:t>,00 Eur</w:t>
      </w:r>
      <w:r>
        <w:t>) sutaupoma.</w:t>
      </w:r>
    </w:p>
    <w:p w14:paraId="58B6F43D" w14:textId="77777777" w:rsidR="00CB6B09" w:rsidRDefault="00CB6B09" w:rsidP="00CB6B09">
      <w:pPr>
        <w:pStyle w:val="prastasiniatinklio"/>
        <w:numPr>
          <w:ilvl w:val="1"/>
          <w:numId w:val="19"/>
        </w:numPr>
      </w:pPr>
      <w:r>
        <w:t>Tikėtinos ekspertų išlaidos: sutaupoma, nes nereikia papildomų ekspertizių.</w:t>
      </w:r>
    </w:p>
    <w:p w14:paraId="7DC4B600" w14:textId="77777777" w:rsidR="00CB6B09" w:rsidRDefault="00CB6B09" w:rsidP="00CB6B09">
      <w:pPr>
        <w:pStyle w:val="prastasiniatinklio"/>
        <w:numPr>
          <w:ilvl w:val="1"/>
          <w:numId w:val="19"/>
        </w:numPr>
      </w:pPr>
      <w:r>
        <w:t>Kiti procesiniai ir administraciniai kaštai: sutaupoma dėl proceso nutraukimo.</w:t>
      </w:r>
    </w:p>
    <w:p w14:paraId="7E872923" w14:textId="77777777" w:rsidR="00CB6B09" w:rsidRDefault="00CB6B09" w:rsidP="00CB6B09">
      <w:pPr>
        <w:pStyle w:val="prastasiniatinklio"/>
        <w:numPr>
          <w:ilvl w:val="0"/>
          <w:numId w:val="19"/>
        </w:numPr>
      </w:pPr>
      <w:r>
        <w:rPr>
          <w:rStyle w:val="Grietas"/>
        </w:rPr>
        <w:t>Finansinės rizikos vertinimas</w:t>
      </w:r>
    </w:p>
    <w:p w14:paraId="22422FC2" w14:textId="77777777" w:rsidR="00CB6B09" w:rsidRDefault="00CB6B09" w:rsidP="00CB6B09">
      <w:pPr>
        <w:pStyle w:val="prastasiniatinklio"/>
        <w:numPr>
          <w:ilvl w:val="1"/>
          <w:numId w:val="19"/>
        </w:numPr>
      </w:pPr>
      <w:r>
        <w:t>Be taikos sutarties: aukšta rizika dėl teismo sprendimo neapibrėžtumo, galimo didesnio priteisimo ir ilgalaikių palūkanų.</w:t>
      </w:r>
    </w:p>
    <w:p w14:paraId="602EEBAF" w14:textId="3831721F" w:rsidR="00CB6B09" w:rsidRDefault="00CB6B09" w:rsidP="00CB6B09">
      <w:pPr>
        <w:pStyle w:val="prastasiniatinklio"/>
        <w:numPr>
          <w:ilvl w:val="1"/>
          <w:numId w:val="19"/>
        </w:numPr>
      </w:pPr>
      <w:r>
        <w:t>Su taikos sutartimi: rizika žymiai sumažinta, aiškūs mokėjimo terminai, suma ir palūkanų sąlygos, dalis sumos naudojama kaip užtikrinimo mechanizmas.</w:t>
      </w:r>
    </w:p>
    <w:p w14:paraId="5BF3DE29" w14:textId="76EA384C" w:rsidR="009A69EE" w:rsidRDefault="009A69EE" w:rsidP="009A69EE">
      <w:pPr>
        <w:pStyle w:val="prastasiniatinklio"/>
        <w:ind w:left="720"/>
        <w:jc w:val="center"/>
      </w:pPr>
      <w:r>
        <w:t>__________________</w:t>
      </w:r>
    </w:p>
    <w:sectPr w:rsidR="009A69EE" w:rsidSect="00302F98">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AFC85" w14:textId="77777777" w:rsidR="001879B8" w:rsidRDefault="001879B8">
      <w:r>
        <w:separator/>
      </w:r>
    </w:p>
  </w:endnote>
  <w:endnote w:type="continuationSeparator" w:id="0">
    <w:p w14:paraId="128162E1" w14:textId="77777777" w:rsidR="001879B8" w:rsidRDefault="00187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E6536" w14:textId="77777777" w:rsidR="001879B8" w:rsidRDefault="001879B8">
      <w:r>
        <w:separator/>
      </w:r>
    </w:p>
  </w:footnote>
  <w:footnote w:type="continuationSeparator" w:id="0">
    <w:p w14:paraId="311C9E02" w14:textId="77777777" w:rsidR="001879B8" w:rsidRDefault="001879B8">
      <w:r>
        <w:continuationSeparator/>
      </w:r>
    </w:p>
  </w:footnote>
  <w:footnote w:id="1">
    <w:p w14:paraId="4556B3E2" w14:textId="5067FC60" w:rsidR="00CB6B09" w:rsidRPr="00C2678B" w:rsidRDefault="00CB6B09">
      <w:pPr>
        <w:pStyle w:val="Puslapioinaostekstas"/>
        <w:rPr>
          <w:lang w:val="lt-LT"/>
        </w:rPr>
      </w:pPr>
      <w:r>
        <w:rPr>
          <w:rStyle w:val="Puslapioinaosnuoroda"/>
        </w:rPr>
        <w:footnoteRef/>
      </w:r>
      <w:r>
        <w:t xml:space="preserve"> </w:t>
      </w:r>
      <w:r w:rsidRPr="00F575F6">
        <w:rPr>
          <w:i/>
          <w:color w:val="000000"/>
          <w:sz w:val="18"/>
          <w:szCs w:val="18"/>
          <w:lang w:val="lt-LT"/>
        </w:rPr>
        <w:t>Valstybės ir savivaldybių turtas turi būti valdomas, naudojamas ir disponuojama juo rūpestingai, siekiant užtikrinti visuomenės interesų tenkinimą.</w:t>
      </w:r>
    </w:p>
  </w:footnote>
  <w:footnote w:id="2">
    <w:p w14:paraId="69F6F925" w14:textId="5E20AADF" w:rsidR="00CB6B09" w:rsidRPr="00C2678B" w:rsidRDefault="00CB6B09">
      <w:pPr>
        <w:pStyle w:val="Puslapioinaostekstas"/>
        <w:rPr>
          <w:lang w:val="lt-LT"/>
        </w:rPr>
      </w:pPr>
      <w:r>
        <w:rPr>
          <w:rStyle w:val="Puslapioinaosnuoroda"/>
        </w:rPr>
        <w:footnoteRef/>
      </w:r>
      <w:r>
        <w:t xml:space="preserve"> </w:t>
      </w:r>
      <w:r w:rsidRPr="00F575F6">
        <w:rPr>
          <w:i/>
          <w:color w:val="000000"/>
          <w:sz w:val="18"/>
          <w:szCs w:val="18"/>
          <w:lang w:val="lt-LT"/>
        </w:rPr>
        <w:t>Sprendimais, susijusiais su valstybės ir savivaldybių turto valdymu, naudojimu ir disponavimu juo, turi būti siekiama maksimalios naudos visuomenei.</w:t>
      </w:r>
    </w:p>
  </w:footnote>
  <w:footnote w:id="3">
    <w:p w14:paraId="74994B2A" w14:textId="454DEEF5" w:rsidR="00CB6B09" w:rsidRPr="00C2678B" w:rsidRDefault="00CB6B09">
      <w:pPr>
        <w:pStyle w:val="Puslapioinaostekstas"/>
        <w:rPr>
          <w:lang w:val="lt-LT"/>
        </w:rPr>
      </w:pPr>
      <w:r>
        <w:rPr>
          <w:rStyle w:val="Puslapioinaosnuoroda"/>
        </w:rPr>
        <w:footnoteRef/>
      </w:r>
      <w:r>
        <w:t xml:space="preserve"> </w:t>
      </w:r>
      <w:r w:rsidRPr="00F575F6">
        <w:rPr>
          <w:i/>
          <w:color w:val="000000"/>
          <w:sz w:val="18"/>
          <w:szCs w:val="18"/>
          <w:lang w:val="lt-LT"/>
        </w:rPr>
        <w:t>Valstybės ir savivaldybių turtas turi būti tausojamas, nešvaistomas, racionaliai valdomas ir naudojamas.</w:t>
      </w:r>
    </w:p>
  </w:footnote>
  <w:footnote w:id="4">
    <w:p w14:paraId="5624B454" w14:textId="77777777" w:rsidR="00CB6B09" w:rsidRPr="00F575F6" w:rsidRDefault="00CB6B09" w:rsidP="00C2678B">
      <w:pPr>
        <w:jc w:val="both"/>
        <w:rPr>
          <w:i/>
          <w:color w:val="000000"/>
          <w:sz w:val="18"/>
          <w:szCs w:val="18"/>
        </w:rPr>
      </w:pPr>
      <w:r>
        <w:rPr>
          <w:rStyle w:val="Puslapioinaosnuoroda"/>
        </w:rPr>
        <w:footnoteRef/>
      </w:r>
      <w:r>
        <w:t xml:space="preserve"> </w:t>
      </w:r>
      <w:r w:rsidRPr="00F575F6">
        <w:rPr>
          <w:i/>
          <w:color w:val="000000"/>
          <w:sz w:val="18"/>
          <w:szCs w:val="18"/>
          <w:lang w:val="lt-LT"/>
        </w:rPr>
        <w:t>Sandoriai dėl valstybės ir savivaldybių turto turi būti sudaromi tik teisės aktų, reglamentuojančių disponavimą valstybės ir (ar) savivaldybių turtu, nustatytais atvejais ir būdais.</w:t>
      </w:r>
    </w:p>
    <w:p w14:paraId="4A96495B" w14:textId="5FC9A751" w:rsidR="00CB6B09" w:rsidRPr="00C2678B" w:rsidRDefault="00CB6B09">
      <w:pPr>
        <w:pStyle w:val="Puslapioinaostekstas"/>
        <w:rPr>
          <w:lang w:val="lt-LT"/>
        </w:rPr>
      </w:pPr>
    </w:p>
  </w:footnote>
  <w:footnote w:id="5">
    <w:p w14:paraId="05054854" w14:textId="77777777" w:rsidR="00CB6B09" w:rsidRPr="00B4326C" w:rsidRDefault="00CB6B09" w:rsidP="009D672F">
      <w:pPr>
        <w:pStyle w:val="prastasiniatinklio"/>
        <w:spacing w:before="0" w:beforeAutospacing="0" w:after="0" w:afterAutospacing="0"/>
        <w:jc w:val="both"/>
        <w:rPr>
          <w:sz w:val="16"/>
          <w:szCs w:val="16"/>
        </w:rPr>
      </w:pPr>
      <w:r>
        <w:rPr>
          <w:rStyle w:val="Puslapioinaosnuoroda"/>
        </w:rPr>
        <w:footnoteRef/>
      </w:r>
      <w:r>
        <w:t xml:space="preserve"> </w:t>
      </w:r>
      <w:r w:rsidRPr="00B4326C">
        <w:rPr>
          <w:rStyle w:val="Grietas"/>
          <w:b w:val="0"/>
          <w:sz w:val="16"/>
          <w:szCs w:val="16"/>
        </w:rPr>
        <w:t>Valstybinis rinkliavos už ieškinio priėmimą mokestis</w:t>
      </w:r>
      <w:r w:rsidRPr="00B4326C">
        <w:rPr>
          <w:b/>
          <w:sz w:val="16"/>
          <w:szCs w:val="16"/>
        </w:rPr>
        <w:t xml:space="preserve"> –</w:t>
      </w:r>
      <w:r w:rsidRPr="00B4326C">
        <w:rPr>
          <w:sz w:val="16"/>
          <w:szCs w:val="16"/>
        </w:rPr>
        <w:t xml:space="preserve"> mokamas pagal ieškinio sumą. Pagal Civilinio proceso kodeksą (CPK) ir Lietuvos Vyriausybės patvirtintas rinkliavų lenteles, ieškinio mokestis dažniausiai sudaro </w:t>
      </w:r>
      <w:r w:rsidRPr="00B4326C">
        <w:rPr>
          <w:rStyle w:val="Grietas"/>
          <w:b w:val="0"/>
          <w:sz w:val="16"/>
          <w:szCs w:val="16"/>
        </w:rPr>
        <w:t>1–2 % ieškinio sumos</w:t>
      </w:r>
      <w:r w:rsidRPr="00B4326C">
        <w:rPr>
          <w:sz w:val="16"/>
          <w:szCs w:val="16"/>
        </w:rPr>
        <w:t>, bet ne mažiau kaip kelias dešimtis eurų. Pvz., ieškinio suma 239 093,57 Eur → rinkliava ~2 390,00–4 780,00 Eur (jei taikoma 1–2 % norma).</w:t>
      </w:r>
    </w:p>
  </w:footnote>
  <w:footnote w:id="6">
    <w:p w14:paraId="36B47B82" w14:textId="77777777" w:rsidR="00CB6B09" w:rsidRPr="00B4326C" w:rsidRDefault="00CB6B09" w:rsidP="009D672F">
      <w:pPr>
        <w:pStyle w:val="Puslapioinaostekstas"/>
        <w:rPr>
          <w:sz w:val="16"/>
          <w:szCs w:val="16"/>
          <w:lang w:val="lt-LT"/>
        </w:rPr>
      </w:pPr>
      <w:r w:rsidRPr="00B4326C">
        <w:rPr>
          <w:rStyle w:val="Puslapioinaosnuoroda"/>
          <w:sz w:val="16"/>
          <w:szCs w:val="16"/>
        </w:rPr>
        <w:footnoteRef/>
      </w:r>
      <w:r w:rsidRPr="00B4326C">
        <w:rPr>
          <w:sz w:val="16"/>
          <w:szCs w:val="16"/>
        </w:rPr>
        <w:t xml:space="preserve"> </w:t>
      </w:r>
      <w:r w:rsidRPr="00B4326C">
        <w:rPr>
          <w:sz w:val="16"/>
          <w:szCs w:val="16"/>
          <w:lang w:val="lt-LT"/>
        </w:rPr>
        <w:t xml:space="preserve">Jau buvo atliktos 2 ekspertizės. Paprastai </w:t>
      </w:r>
      <w:r w:rsidRPr="00B4326C">
        <w:rPr>
          <w:sz w:val="16"/>
          <w:szCs w:val="16"/>
        </w:rPr>
        <w:t xml:space="preserve">ekspertizės kaina dažnai svyruoja </w:t>
      </w:r>
      <w:r w:rsidRPr="00B4326C">
        <w:rPr>
          <w:rStyle w:val="Grietas"/>
          <w:b w:val="0"/>
          <w:sz w:val="16"/>
          <w:szCs w:val="16"/>
        </w:rPr>
        <w:t>1 000</w:t>
      </w:r>
      <w:r w:rsidRPr="00B4326C">
        <w:rPr>
          <w:rStyle w:val="Grietas"/>
          <w:b w:val="0"/>
          <w:sz w:val="16"/>
          <w:szCs w:val="16"/>
          <w:lang w:val="lt-LT"/>
        </w:rPr>
        <w:t>,00</w:t>
      </w:r>
      <w:r w:rsidRPr="00B4326C">
        <w:rPr>
          <w:rStyle w:val="Grietas"/>
          <w:b w:val="0"/>
          <w:sz w:val="16"/>
          <w:szCs w:val="16"/>
        </w:rPr>
        <w:t>–5 000</w:t>
      </w:r>
      <w:r w:rsidRPr="00B4326C">
        <w:rPr>
          <w:rStyle w:val="Grietas"/>
          <w:b w:val="0"/>
          <w:sz w:val="16"/>
          <w:szCs w:val="16"/>
          <w:lang w:val="lt-LT"/>
        </w:rPr>
        <w:t>,00</w:t>
      </w:r>
      <w:r w:rsidRPr="00B4326C">
        <w:rPr>
          <w:rStyle w:val="Grietas"/>
          <w:b w:val="0"/>
          <w:sz w:val="16"/>
          <w:szCs w:val="16"/>
        </w:rPr>
        <w:t xml:space="preserve"> </w:t>
      </w:r>
      <w:r w:rsidRPr="00B4326C">
        <w:rPr>
          <w:rStyle w:val="Grietas"/>
          <w:b w:val="0"/>
          <w:sz w:val="16"/>
          <w:szCs w:val="16"/>
          <w:lang w:val="lt-LT"/>
        </w:rPr>
        <w:t>Eur</w:t>
      </w:r>
      <w:r w:rsidRPr="00B4326C">
        <w:rPr>
          <w:rStyle w:val="Grietas"/>
          <w:b w:val="0"/>
          <w:sz w:val="16"/>
          <w:szCs w:val="16"/>
        </w:rPr>
        <w:t xml:space="preserve"> už kiekvieną ekspertizę</w:t>
      </w:r>
      <w:r w:rsidRPr="00B4326C">
        <w:rPr>
          <w:sz w:val="16"/>
          <w:szCs w:val="16"/>
        </w:rPr>
        <w:t>, priklausomai nuo apimties ir sudėtingumo.</w:t>
      </w:r>
    </w:p>
  </w:footnote>
  <w:footnote w:id="7">
    <w:p w14:paraId="44F2FE85" w14:textId="77777777" w:rsidR="00CB6B09" w:rsidRPr="00B4326C" w:rsidRDefault="00CB6B09" w:rsidP="009D672F">
      <w:pPr>
        <w:pStyle w:val="Puslapioinaostekstas"/>
        <w:rPr>
          <w:sz w:val="16"/>
          <w:szCs w:val="16"/>
          <w:lang w:val="lt-LT"/>
        </w:rPr>
      </w:pPr>
      <w:r>
        <w:rPr>
          <w:rStyle w:val="Puslapioinaosnuoroda"/>
        </w:rPr>
        <w:footnoteRef/>
      </w:r>
      <w:r>
        <w:t xml:space="preserve"> </w:t>
      </w:r>
      <w:r w:rsidRPr="00B4326C">
        <w:rPr>
          <w:sz w:val="16"/>
          <w:szCs w:val="16"/>
          <w:lang w:val="lt-LT"/>
        </w:rPr>
        <w:t>Teismo prašymų, atsakymų, papildomų dokumentų paruošimas, kopijavimas, siuntimas</w:t>
      </w:r>
      <w:r>
        <w:rPr>
          <w:sz w:val="16"/>
          <w:szCs w:val="16"/>
          <w:lang w:val="lt-LT"/>
        </w:rPr>
        <w:t xml:space="preserve">, kelionės, transporto ir kitos administracinės išlaidos, </w:t>
      </w:r>
      <w:r w:rsidRPr="00B4326C">
        <w:rPr>
          <w:sz w:val="16"/>
          <w:szCs w:val="16"/>
          <w:lang w:val="lt-LT"/>
        </w:rPr>
        <w:t>priklausomai nuo bylos apimties.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DC773" w14:textId="77777777" w:rsidR="00CB6B09" w:rsidRDefault="00CB6B09">
    <w:pPr>
      <w:pStyle w:val="Antrats"/>
      <w:jc w:val="center"/>
    </w:pPr>
    <w:r>
      <w:fldChar w:fldCharType="begin"/>
    </w:r>
    <w:r>
      <w:instrText xml:space="preserve"> PAGE   \* MERGEFORMAT </w:instrText>
    </w:r>
    <w:r>
      <w:fldChar w:fldCharType="separate"/>
    </w:r>
    <w:r>
      <w:rPr>
        <w:noProof/>
      </w:rPr>
      <w:t>4</w:t>
    </w:r>
    <w:r>
      <w:rPr>
        <w:noProof/>
      </w:rPr>
      <w:fldChar w:fldCharType="end"/>
    </w:r>
  </w:p>
  <w:p w14:paraId="33B92FB0" w14:textId="77777777" w:rsidR="00CB6B09" w:rsidRDefault="00CB6B0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4500"/>
    <w:multiLevelType w:val="multilevel"/>
    <w:tmpl w:val="8B80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E1C1A"/>
    <w:multiLevelType w:val="multilevel"/>
    <w:tmpl w:val="7BA6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F1B5D"/>
    <w:multiLevelType w:val="multilevel"/>
    <w:tmpl w:val="D4685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5A1AE1"/>
    <w:multiLevelType w:val="multilevel"/>
    <w:tmpl w:val="CA803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42303"/>
    <w:multiLevelType w:val="multilevel"/>
    <w:tmpl w:val="C7A8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D1551"/>
    <w:multiLevelType w:val="hybridMultilevel"/>
    <w:tmpl w:val="13A4EC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4D2AF6"/>
    <w:multiLevelType w:val="multilevel"/>
    <w:tmpl w:val="CEC88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EC795C"/>
    <w:multiLevelType w:val="multilevel"/>
    <w:tmpl w:val="47D41A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4557B5"/>
    <w:multiLevelType w:val="multilevel"/>
    <w:tmpl w:val="16A880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C7256D"/>
    <w:multiLevelType w:val="multilevel"/>
    <w:tmpl w:val="F9720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F73A0C"/>
    <w:multiLevelType w:val="multilevel"/>
    <w:tmpl w:val="4AAA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E2EF3"/>
    <w:multiLevelType w:val="multilevel"/>
    <w:tmpl w:val="9FAE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15A4F"/>
    <w:multiLevelType w:val="multilevel"/>
    <w:tmpl w:val="A9F2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CF286D"/>
    <w:multiLevelType w:val="multilevel"/>
    <w:tmpl w:val="49DE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327A82"/>
    <w:multiLevelType w:val="multilevel"/>
    <w:tmpl w:val="1BB41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3A5D6D"/>
    <w:multiLevelType w:val="multilevel"/>
    <w:tmpl w:val="C0C4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D90172"/>
    <w:multiLevelType w:val="multilevel"/>
    <w:tmpl w:val="463E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3337B4"/>
    <w:multiLevelType w:val="multilevel"/>
    <w:tmpl w:val="4670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F2FED"/>
    <w:multiLevelType w:val="multilevel"/>
    <w:tmpl w:val="8D76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255431"/>
    <w:multiLevelType w:val="multilevel"/>
    <w:tmpl w:val="4602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4A2A67"/>
    <w:multiLevelType w:val="hybridMultilevel"/>
    <w:tmpl w:val="005AF37C"/>
    <w:lvl w:ilvl="0" w:tplc="6F70AF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2E958E5"/>
    <w:multiLevelType w:val="multilevel"/>
    <w:tmpl w:val="3222B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A554A9"/>
    <w:multiLevelType w:val="multilevel"/>
    <w:tmpl w:val="5E904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D85D90"/>
    <w:multiLevelType w:val="hybridMultilevel"/>
    <w:tmpl w:val="56823AB4"/>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52675B8"/>
    <w:multiLevelType w:val="hybridMultilevel"/>
    <w:tmpl w:val="A0F4436A"/>
    <w:lvl w:ilvl="0" w:tplc="1F3E0F8A">
      <w:start w:val="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BA4E1F"/>
    <w:multiLevelType w:val="multilevel"/>
    <w:tmpl w:val="7B78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7836CB"/>
    <w:multiLevelType w:val="hybridMultilevel"/>
    <w:tmpl w:val="AB5C6350"/>
    <w:lvl w:ilvl="0" w:tplc="A69669AE">
      <w:start w:val="3"/>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BD44B83"/>
    <w:multiLevelType w:val="multilevel"/>
    <w:tmpl w:val="3D24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6D18F8"/>
    <w:multiLevelType w:val="hybridMultilevel"/>
    <w:tmpl w:val="14F2C7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4"/>
  </w:num>
  <w:num w:numId="3">
    <w:abstractNumId w:val="22"/>
  </w:num>
  <w:num w:numId="4">
    <w:abstractNumId w:val="18"/>
  </w:num>
  <w:num w:numId="5">
    <w:abstractNumId w:val="11"/>
  </w:num>
  <w:num w:numId="6">
    <w:abstractNumId w:val="25"/>
  </w:num>
  <w:num w:numId="7">
    <w:abstractNumId w:val="12"/>
  </w:num>
  <w:num w:numId="8">
    <w:abstractNumId w:val="20"/>
  </w:num>
  <w:num w:numId="9">
    <w:abstractNumId w:val="21"/>
  </w:num>
  <w:num w:numId="10">
    <w:abstractNumId w:val="17"/>
  </w:num>
  <w:num w:numId="11">
    <w:abstractNumId w:val="4"/>
  </w:num>
  <w:num w:numId="12">
    <w:abstractNumId w:val="13"/>
  </w:num>
  <w:num w:numId="13">
    <w:abstractNumId w:val="6"/>
  </w:num>
  <w:num w:numId="14">
    <w:abstractNumId w:val="28"/>
  </w:num>
  <w:num w:numId="15">
    <w:abstractNumId w:val="5"/>
  </w:num>
  <w:num w:numId="16">
    <w:abstractNumId w:val="1"/>
  </w:num>
  <w:num w:numId="17">
    <w:abstractNumId w:val="23"/>
  </w:num>
  <w:num w:numId="18">
    <w:abstractNumId w:val="10"/>
  </w:num>
  <w:num w:numId="19">
    <w:abstractNumId w:val="2"/>
  </w:num>
  <w:num w:numId="20">
    <w:abstractNumId w:val="19"/>
  </w:num>
  <w:num w:numId="21">
    <w:abstractNumId w:val="3"/>
  </w:num>
  <w:num w:numId="22">
    <w:abstractNumId w:val="9"/>
  </w:num>
  <w:num w:numId="23">
    <w:abstractNumId w:val="7"/>
  </w:num>
  <w:num w:numId="24">
    <w:abstractNumId w:val="8"/>
  </w:num>
  <w:num w:numId="25">
    <w:abstractNumId w:val="16"/>
  </w:num>
  <w:num w:numId="26">
    <w:abstractNumId w:val="15"/>
  </w:num>
  <w:num w:numId="27">
    <w:abstractNumId w:val="0"/>
  </w:num>
  <w:num w:numId="28">
    <w:abstractNumId w:val="14"/>
  </w:num>
  <w:num w:numId="29">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EA5"/>
    <w:rsid w:val="0001357B"/>
    <w:rsid w:val="00017533"/>
    <w:rsid w:val="0002179A"/>
    <w:rsid w:val="000234F4"/>
    <w:rsid w:val="000347B5"/>
    <w:rsid w:val="00042AED"/>
    <w:rsid w:val="00050FE8"/>
    <w:rsid w:val="00055398"/>
    <w:rsid w:val="00073206"/>
    <w:rsid w:val="00073DA0"/>
    <w:rsid w:val="000812B1"/>
    <w:rsid w:val="0008141E"/>
    <w:rsid w:val="00082165"/>
    <w:rsid w:val="00092AC4"/>
    <w:rsid w:val="000A5BBE"/>
    <w:rsid w:val="000C1CE3"/>
    <w:rsid w:val="000D3C7E"/>
    <w:rsid w:val="000D4014"/>
    <w:rsid w:val="000D5D1F"/>
    <w:rsid w:val="000D64D5"/>
    <w:rsid w:val="000E1244"/>
    <w:rsid w:val="000E2A3A"/>
    <w:rsid w:val="000E3F07"/>
    <w:rsid w:val="000E70CE"/>
    <w:rsid w:val="000F1295"/>
    <w:rsid w:val="000F1617"/>
    <w:rsid w:val="000F55FF"/>
    <w:rsid w:val="000F7FF3"/>
    <w:rsid w:val="00100352"/>
    <w:rsid w:val="00101C17"/>
    <w:rsid w:val="0011523C"/>
    <w:rsid w:val="00115A1B"/>
    <w:rsid w:val="00122C6D"/>
    <w:rsid w:val="001235CD"/>
    <w:rsid w:val="001267D3"/>
    <w:rsid w:val="00131056"/>
    <w:rsid w:val="00133DE0"/>
    <w:rsid w:val="00157668"/>
    <w:rsid w:val="00166089"/>
    <w:rsid w:val="00167651"/>
    <w:rsid w:val="00172149"/>
    <w:rsid w:val="00175863"/>
    <w:rsid w:val="001774A0"/>
    <w:rsid w:val="001875A7"/>
    <w:rsid w:val="001879B8"/>
    <w:rsid w:val="0019241C"/>
    <w:rsid w:val="00193F76"/>
    <w:rsid w:val="001A1CB2"/>
    <w:rsid w:val="001A44B5"/>
    <w:rsid w:val="001A4A62"/>
    <w:rsid w:val="001A67C0"/>
    <w:rsid w:val="001B15CD"/>
    <w:rsid w:val="001B176D"/>
    <w:rsid w:val="001B1FA9"/>
    <w:rsid w:val="001B436A"/>
    <w:rsid w:val="001C2347"/>
    <w:rsid w:val="001C45D6"/>
    <w:rsid w:val="001E7EB7"/>
    <w:rsid w:val="001F0F55"/>
    <w:rsid w:val="001F1646"/>
    <w:rsid w:val="00206DC6"/>
    <w:rsid w:val="0021249C"/>
    <w:rsid w:val="00212640"/>
    <w:rsid w:val="002203BD"/>
    <w:rsid w:val="00221300"/>
    <w:rsid w:val="00227BB8"/>
    <w:rsid w:val="002320FB"/>
    <w:rsid w:val="0023449D"/>
    <w:rsid w:val="0024726C"/>
    <w:rsid w:val="00251B4A"/>
    <w:rsid w:val="0025370B"/>
    <w:rsid w:val="00265089"/>
    <w:rsid w:val="00265E7E"/>
    <w:rsid w:val="00270996"/>
    <w:rsid w:val="00274C65"/>
    <w:rsid w:val="0027599A"/>
    <w:rsid w:val="00276B98"/>
    <w:rsid w:val="00282C39"/>
    <w:rsid w:val="002833AE"/>
    <w:rsid w:val="00284703"/>
    <w:rsid w:val="002847B1"/>
    <w:rsid w:val="00292D21"/>
    <w:rsid w:val="00292D61"/>
    <w:rsid w:val="00296A07"/>
    <w:rsid w:val="00297164"/>
    <w:rsid w:val="002A2B6A"/>
    <w:rsid w:val="002A58F4"/>
    <w:rsid w:val="002B41AE"/>
    <w:rsid w:val="002D14E0"/>
    <w:rsid w:val="002E550B"/>
    <w:rsid w:val="002F0D2C"/>
    <w:rsid w:val="002F2D00"/>
    <w:rsid w:val="002F780B"/>
    <w:rsid w:val="00302F3A"/>
    <w:rsid w:val="00302F98"/>
    <w:rsid w:val="00303234"/>
    <w:rsid w:val="00304EB7"/>
    <w:rsid w:val="00307EEA"/>
    <w:rsid w:val="00313EEC"/>
    <w:rsid w:val="003140BC"/>
    <w:rsid w:val="003165A8"/>
    <w:rsid w:val="00317054"/>
    <w:rsid w:val="00327A8E"/>
    <w:rsid w:val="00330E75"/>
    <w:rsid w:val="00332175"/>
    <w:rsid w:val="00332E90"/>
    <w:rsid w:val="003358D9"/>
    <w:rsid w:val="003451DC"/>
    <w:rsid w:val="00355D02"/>
    <w:rsid w:val="00372A34"/>
    <w:rsid w:val="00376A32"/>
    <w:rsid w:val="00392251"/>
    <w:rsid w:val="00397C54"/>
    <w:rsid w:val="003A6723"/>
    <w:rsid w:val="003A6742"/>
    <w:rsid w:val="003B06F4"/>
    <w:rsid w:val="003C7772"/>
    <w:rsid w:val="003D411E"/>
    <w:rsid w:val="003D44E8"/>
    <w:rsid w:val="003E1A2D"/>
    <w:rsid w:val="003E31B0"/>
    <w:rsid w:val="003F231E"/>
    <w:rsid w:val="0040019A"/>
    <w:rsid w:val="00404643"/>
    <w:rsid w:val="00405701"/>
    <w:rsid w:val="00406C47"/>
    <w:rsid w:val="00407338"/>
    <w:rsid w:val="00407CF0"/>
    <w:rsid w:val="00427E32"/>
    <w:rsid w:val="0043352E"/>
    <w:rsid w:val="00445BFF"/>
    <w:rsid w:val="00461407"/>
    <w:rsid w:val="004622D1"/>
    <w:rsid w:val="004711CC"/>
    <w:rsid w:val="00476C6E"/>
    <w:rsid w:val="00486B04"/>
    <w:rsid w:val="00490709"/>
    <w:rsid w:val="004912D8"/>
    <w:rsid w:val="00496450"/>
    <w:rsid w:val="00497F29"/>
    <w:rsid w:val="004A33D2"/>
    <w:rsid w:val="004B13AE"/>
    <w:rsid w:val="004B713B"/>
    <w:rsid w:val="004C6827"/>
    <w:rsid w:val="004D2CB7"/>
    <w:rsid w:val="004D61BA"/>
    <w:rsid w:val="004D6896"/>
    <w:rsid w:val="004D6DE6"/>
    <w:rsid w:val="004E7B96"/>
    <w:rsid w:val="004F3A2D"/>
    <w:rsid w:val="00511B5D"/>
    <w:rsid w:val="00513A11"/>
    <w:rsid w:val="00517B0E"/>
    <w:rsid w:val="0052088D"/>
    <w:rsid w:val="00522D89"/>
    <w:rsid w:val="00525C33"/>
    <w:rsid w:val="00536EDB"/>
    <w:rsid w:val="005372C1"/>
    <w:rsid w:val="0055233E"/>
    <w:rsid w:val="005612EB"/>
    <w:rsid w:val="00561970"/>
    <w:rsid w:val="00563108"/>
    <w:rsid w:val="00565ED5"/>
    <w:rsid w:val="005676B4"/>
    <w:rsid w:val="00572FBD"/>
    <w:rsid w:val="00590168"/>
    <w:rsid w:val="00595289"/>
    <w:rsid w:val="005958FB"/>
    <w:rsid w:val="00597D68"/>
    <w:rsid w:val="005A1A2A"/>
    <w:rsid w:val="005B1941"/>
    <w:rsid w:val="005B2035"/>
    <w:rsid w:val="005B4E62"/>
    <w:rsid w:val="005B690D"/>
    <w:rsid w:val="005D41B6"/>
    <w:rsid w:val="005E04FD"/>
    <w:rsid w:val="005E0B24"/>
    <w:rsid w:val="005E0E6C"/>
    <w:rsid w:val="005E6026"/>
    <w:rsid w:val="005E6F0F"/>
    <w:rsid w:val="005F01A8"/>
    <w:rsid w:val="005F460D"/>
    <w:rsid w:val="00607F0D"/>
    <w:rsid w:val="006116FD"/>
    <w:rsid w:val="00612F63"/>
    <w:rsid w:val="00624C9A"/>
    <w:rsid w:val="00632F68"/>
    <w:rsid w:val="00643DBF"/>
    <w:rsid w:val="00650E40"/>
    <w:rsid w:val="00653524"/>
    <w:rsid w:val="00660C66"/>
    <w:rsid w:val="0066382F"/>
    <w:rsid w:val="00693C1F"/>
    <w:rsid w:val="006A0C03"/>
    <w:rsid w:val="006A5167"/>
    <w:rsid w:val="006A6C3C"/>
    <w:rsid w:val="006A7A9F"/>
    <w:rsid w:val="006B2A3C"/>
    <w:rsid w:val="006B4337"/>
    <w:rsid w:val="006B5B35"/>
    <w:rsid w:val="006C01F7"/>
    <w:rsid w:val="006D5DD8"/>
    <w:rsid w:val="006D755B"/>
    <w:rsid w:val="006F3516"/>
    <w:rsid w:val="00703E66"/>
    <w:rsid w:val="00707914"/>
    <w:rsid w:val="007112C3"/>
    <w:rsid w:val="00720982"/>
    <w:rsid w:val="00726AB3"/>
    <w:rsid w:val="00727BD1"/>
    <w:rsid w:val="007329A5"/>
    <w:rsid w:val="00747ACC"/>
    <w:rsid w:val="00754B45"/>
    <w:rsid w:val="007702A1"/>
    <w:rsid w:val="00770815"/>
    <w:rsid w:val="007743DE"/>
    <w:rsid w:val="0078028D"/>
    <w:rsid w:val="00795F44"/>
    <w:rsid w:val="00797BB1"/>
    <w:rsid w:val="007B4F8C"/>
    <w:rsid w:val="007D2463"/>
    <w:rsid w:val="007D3B63"/>
    <w:rsid w:val="007D3CDB"/>
    <w:rsid w:val="007E63FA"/>
    <w:rsid w:val="007E793C"/>
    <w:rsid w:val="007F4319"/>
    <w:rsid w:val="007F7778"/>
    <w:rsid w:val="008027AF"/>
    <w:rsid w:val="00810D60"/>
    <w:rsid w:val="00817799"/>
    <w:rsid w:val="0082732D"/>
    <w:rsid w:val="00831BD2"/>
    <w:rsid w:val="00831C29"/>
    <w:rsid w:val="00834E2E"/>
    <w:rsid w:val="00841370"/>
    <w:rsid w:val="00842CF2"/>
    <w:rsid w:val="00851325"/>
    <w:rsid w:val="00851463"/>
    <w:rsid w:val="00853053"/>
    <w:rsid w:val="008578A3"/>
    <w:rsid w:val="00863D84"/>
    <w:rsid w:val="008644DA"/>
    <w:rsid w:val="0086765A"/>
    <w:rsid w:val="008818B0"/>
    <w:rsid w:val="00881C96"/>
    <w:rsid w:val="00883422"/>
    <w:rsid w:val="00890EF1"/>
    <w:rsid w:val="00892390"/>
    <w:rsid w:val="008937A9"/>
    <w:rsid w:val="008A31DE"/>
    <w:rsid w:val="008A663F"/>
    <w:rsid w:val="008B00F5"/>
    <w:rsid w:val="008C06EB"/>
    <w:rsid w:val="008C0AC2"/>
    <w:rsid w:val="008C257B"/>
    <w:rsid w:val="008C6F01"/>
    <w:rsid w:val="008C709E"/>
    <w:rsid w:val="008D0010"/>
    <w:rsid w:val="008D199E"/>
    <w:rsid w:val="008D7CCC"/>
    <w:rsid w:val="008D7D88"/>
    <w:rsid w:val="008E1B19"/>
    <w:rsid w:val="008E5874"/>
    <w:rsid w:val="008F106A"/>
    <w:rsid w:val="00904A25"/>
    <w:rsid w:val="00905F59"/>
    <w:rsid w:val="00922C49"/>
    <w:rsid w:val="00922D00"/>
    <w:rsid w:val="00934027"/>
    <w:rsid w:val="009344DB"/>
    <w:rsid w:val="00937FE9"/>
    <w:rsid w:val="009400C8"/>
    <w:rsid w:val="0094241E"/>
    <w:rsid w:val="009444A1"/>
    <w:rsid w:val="00946EC1"/>
    <w:rsid w:val="00951BA2"/>
    <w:rsid w:val="00953E4D"/>
    <w:rsid w:val="00962EFA"/>
    <w:rsid w:val="00970AC1"/>
    <w:rsid w:val="009809F8"/>
    <w:rsid w:val="00996442"/>
    <w:rsid w:val="009967C2"/>
    <w:rsid w:val="0099705F"/>
    <w:rsid w:val="009A0813"/>
    <w:rsid w:val="009A69EE"/>
    <w:rsid w:val="009B0885"/>
    <w:rsid w:val="009D672F"/>
    <w:rsid w:val="009D7BCA"/>
    <w:rsid w:val="009F0120"/>
    <w:rsid w:val="009F1C46"/>
    <w:rsid w:val="009F4442"/>
    <w:rsid w:val="00A019D9"/>
    <w:rsid w:val="00A02CE7"/>
    <w:rsid w:val="00A071FC"/>
    <w:rsid w:val="00A10705"/>
    <w:rsid w:val="00A10D24"/>
    <w:rsid w:val="00A15288"/>
    <w:rsid w:val="00A22770"/>
    <w:rsid w:val="00A3405E"/>
    <w:rsid w:val="00A426F9"/>
    <w:rsid w:val="00A505F0"/>
    <w:rsid w:val="00A51A08"/>
    <w:rsid w:val="00A54748"/>
    <w:rsid w:val="00A57CCB"/>
    <w:rsid w:val="00A855B4"/>
    <w:rsid w:val="00A92E96"/>
    <w:rsid w:val="00AA3BF2"/>
    <w:rsid w:val="00AA4532"/>
    <w:rsid w:val="00AB14F0"/>
    <w:rsid w:val="00AB3CDF"/>
    <w:rsid w:val="00AD50C0"/>
    <w:rsid w:val="00AD6E5F"/>
    <w:rsid w:val="00AE0D03"/>
    <w:rsid w:val="00AE0E0D"/>
    <w:rsid w:val="00AF3383"/>
    <w:rsid w:val="00AF3CCF"/>
    <w:rsid w:val="00AF5CC9"/>
    <w:rsid w:val="00AF75E3"/>
    <w:rsid w:val="00B028E0"/>
    <w:rsid w:val="00B02BC5"/>
    <w:rsid w:val="00B038BF"/>
    <w:rsid w:val="00B110A8"/>
    <w:rsid w:val="00B212CF"/>
    <w:rsid w:val="00B34CF8"/>
    <w:rsid w:val="00B37CED"/>
    <w:rsid w:val="00B4188D"/>
    <w:rsid w:val="00B4326C"/>
    <w:rsid w:val="00B50261"/>
    <w:rsid w:val="00B50FD6"/>
    <w:rsid w:val="00B54AEA"/>
    <w:rsid w:val="00B57A4F"/>
    <w:rsid w:val="00B64A6B"/>
    <w:rsid w:val="00B65386"/>
    <w:rsid w:val="00B83B44"/>
    <w:rsid w:val="00B921E4"/>
    <w:rsid w:val="00BA2C62"/>
    <w:rsid w:val="00BB217A"/>
    <w:rsid w:val="00BB24A3"/>
    <w:rsid w:val="00BC1CD3"/>
    <w:rsid w:val="00BD17C1"/>
    <w:rsid w:val="00BD6DB4"/>
    <w:rsid w:val="00BE46D4"/>
    <w:rsid w:val="00BF2EA5"/>
    <w:rsid w:val="00BF5CF7"/>
    <w:rsid w:val="00BF6038"/>
    <w:rsid w:val="00C00A1B"/>
    <w:rsid w:val="00C13F31"/>
    <w:rsid w:val="00C20BAE"/>
    <w:rsid w:val="00C2678B"/>
    <w:rsid w:val="00C346C9"/>
    <w:rsid w:val="00C44A56"/>
    <w:rsid w:val="00C46B73"/>
    <w:rsid w:val="00C55654"/>
    <w:rsid w:val="00C60954"/>
    <w:rsid w:val="00C77809"/>
    <w:rsid w:val="00C80D89"/>
    <w:rsid w:val="00C83843"/>
    <w:rsid w:val="00C90458"/>
    <w:rsid w:val="00C90D94"/>
    <w:rsid w:val="00C95AB7"/>
    <w:rsid w:val="00CA1DCA"/>
    <w:rsid w:val="00CA289D"/>
    <w:rsid w:val="00CA2EB6"/>
    <w:rsid w:val="00CB225C"/>
    <w:rsid w:val="00CB6B09"/>
    <w:rsid w:val="00CC05C2"/>
    <w:rsid w:val="00CC12EE"/>
    <w:rsid w:val="00CD22E6"/>
    <w:rsid w:val="00CD3A7E"/>
    <w:rsid w:val="00CE7BD4"/>
    <w:rsid w:val="00CF0176"/>
    <w:rsid w:val="00CF05D4"/>
    <w:rsid w:val="00CF0859"/>
    <w:rsid w:val="00CF1855"/>
    <w:rsid w:val="00CF2BB8"/>
    <w:rsid w:val="00CF4D47"/>
    <w:rsid w:val="00D06250"/>
    <w:rsid w:val="00D11652"/>
    <w:rsid w:val="00D1412B"/>
    <w:rsid w:val="00D15430"/>
    <w:rsid w:val="00D20747"/>
    <w:rsid w:val="00D219AC"/>
    <w:rsid w:val="00D233E7"/>
    <w:rsid w:val="00D26CE5"/>
    <w:rsid w:val="00D314F4"/>
    <w:rsid w:val="00D46C80"/>
    <w:rsid w:val="00D80270"/>
    <w:rsid w:val="00D95531"/>
    <w:rsid w:val="00D96272"/>
    <w:rsid w:val="00DA2212"/>
    <w:rsid w:val="00DA65A0"/>
    <w:rsid w:val="00DB2799"/>
    <w:rsid w:val="00DB34A0"/>
    <w:rsid w:val="00DE5E2E"/>
    <w:rsid w:val="00DF3F8E"/>
    <w:rsid w:val="00DF49CC"/>
    <w:rsid w:val="00E02CD2"/>
    <w:rsid w:val="00E03263"/>
    <w:rsid w:val="00E0379B"/>
    <w:rsid w:val="00E144EB"/>
    <w:rsid w:val="00E23214"/>
    <w:rsid w:val="00E25D6A"/>
    <w:rsid w:val="00E30C5B"/>
    <w:rsid w:val="00E3183F"/>
    <w:rsid w:val="00E31BD8"/>
    <w:rsid w:val="00E3430E"/>
    <w:rsid w:val="00E35466"/>
    <w:rsid w:val="00E35D5A"/>
    <w:rsid w:val="00E4444F"/>
    <w:rsid w:val="00E529E4"/>
    <w:rsid w:val="00E63D50"/>
    <w:rsid w:val="00E6440B"/>
    <w:rsid w:val="00E802D6"/>
    <w:rsid w:val="00E93916"/>
    <w:rsid w:val="00EA594D"/>
    <w:rsid w:val="00EA6614"/>
    <w:rsid w:val="00EC3F11"/>
    <w:rsid w:val="00EC4F3F"/>
    <w:rsid w:val="00ED27CE"/>
    <w:rsid w:val="00ED50DD"/>
    <w:rsid w:val="00EF7C64"/>
    <w:rsid w:val="00F00ED1"/>
    <w:rsid w:val="00F106C6"/>
    <w:rsid w:val="00F322C0"/>
    <w:rsid w:val="00F468CA"/>
    <w:rsid w:val="00F46953"/>
    <w:rsid w:val="00F475C6"/>
    <w:rsid w:val="00F55BB0"/>
    <w:rsid w:val="00F563AE"/>
    <w:rsid w:val="00F575F6"/>
    <w:rsid w:val="00F73557"/>
    <w:rsid w:val="00F757E8"/>
    <w:rsid w:val="00F8654F"/>
    <w:rsid w:val="00F9740F"/>
    <w:rsid w:val="00FA459E"/>
    <w:rsid w:val="00FA5609"/>
    <w:rsid w:val="00FA5CB5"/>
    <w:rsid w:val="00FB1791"/>
    <w:rsid w:val="00FB3029"/>
    <w:rsid w:val="00FC5334"/>
    <w:rsid w:val="00FD0376"/>
    <w:rsid w:val="00FD5A20"/>
    <w:rsid w:val="00FD7413"/>
    <w:rsid w:val="00FF0AD9"/>
    <w:rsid w:val="00FF5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49F53"/>
  <w15:chartTrackingRefBased/>
  <w15:docId w15:val="{EC8B3995-1914-4EFD-A226-037F6B75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BF2EA5"/>
    <w:rPr>
      <w:sz w:val="24"/>
      <w:szCs w:val="24"/>
      <w:lang w:eastAsia="en-US"/>
    </w:rPr>
  </w:style>
  <w:style w:type="paragraph" w:styleId="Antrat1">
    <w:name w:val="heading 1"/>
    <w:basedOn w:val="prastasis"/>
    <w:link w:val="Antrat1Diagrama"/>
    <w:uiPriority w:val="9"/>
    <w:qFormat/>
    <w:rsid w:val="00276B98"/>
    <w:pPr>
      <w:spacing w:before="100" w:beforeAutospacing="1" w:after="100" w:afterAutospacing="1"/>
      <w:outlineLvl w:val="0"/>
    </w:pPr>
    <w:rPr>
      <w:b/>
      <w:bCs/>
      <w:kern w:val="36"/>
      <w:sz w:val="48"/>
      <w:szCs w:val="48"/>
      <w:lang w:val="en-US"/>
    </w:rPr>
  </w:style>
  <w:style w:type="paragraph" w:styleId="Antrat2">
    <w:name w:val="heading 2"/>
    <w:basedOn w:val="prastasis"/>
    <w:next w:val="prastasis"/>
    <w:link w:val="Antrat2Diagrama"/>
    <w:semiHidden/>
    <w:unhideWhenUsed/>
    <w:qFormat/>
    <w:rsid w:val="00275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link w:val="Antrat3Diagrama"/>
    <w:unhideWhenUsed/>
    <w:qFormat/>
    <w:rsid w:val="00476C6E"/>
    <w:pPr>
      <w:keepNext/>
      <w:keepLines/>
      <w:spacing w:before="40"/>
      <w:outlineLvl w:val="2"/>
    </w:pPr>
    <w:rPr>
      <w:rFonts w:asciiTheme="majorHAnsi" w:eastAsiaTheme="majorEastAsia" w:hAnsiTheme="majorHAnsi" w:cstheme="majorBidi"/>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BF2EA5"/>
    <w:pPr>
      <w:autoSpaceDE w:val="0"/>
      <w:autoSpaceDN w:val="0"/>
      <w:adjustRightInd w:val="0"/>
    </w:pPr>
    <w:rPr>
      <w:color w:val="000000"/>
      <w:sz w:val="24"/>
      <w:szCs w:val="24"/>
      <w:lang w:val="lt-LT" w:eastAsia="lt-LT"/>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Char,Char Char Char,Išnaša 2019,Char1,C"/>
    <w:basedOn w:val="prastasis"/>
    <w:link w:val="PuslapioinaostekstasDiagrama"/>
    <w:uiPriority w:val="99"/>
    <w:qFormat/>
    <w:rsid w:val="00BF2EA5"/>
    <w:rPr>
      <w:sz w:val="20"/>
      <w:szCs w:val="20"/>
      <w:lang w:val="x-none"/>
    </w:rPr>
  </w:style>
  <w:style w:type="character" w:styleId="Puslapioinaosnuoroda">
    <w:name w:val="footnote reference"/>
    <w:aliases w:val="Footnote symbol,BVI fnr,fr,ftref,16 Point,Superscript 6 Point,Voetnootverwijzing,Times 10 Point,Exposant 3 Point,Footnote Reference Superscript,Footnote number,o,Footnotemark,FR,Footnotemark1,Footnotemark2, Exposant 3 Point"/>
    <w:uiPriority w:val="99"/>
    <w:rsid w:val="00BF2EA5"/>
    <w:rPr>
      <w:vertAlign w:val="superscript"/>
    </w:rPr>
  </w:style>
  <w:style w:type="paragraph" w:styleId="HTMLiankstoformatuotas">
    <w:name w:val="HTML Preformatted"/>
    <w:basedOn w:val="prastasis"/>
    <w:link w:val="HTMLiankstoformatuotasDiagrama"/>
    <w:rsid w:val="00B57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B57A4F"/>
    <w:rPr>
      <w:rFonts w:ascii="Courier New" w:hAnsi="Courier New" w:cs="Courier New"/>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link w:val="Puslapioinaostekstas"/>
    <w:uiPriority w:val="99"/>
    <w:rsid w:val="00CF05D4"/>
    <w:rPr>
      <w:lang w:eastAsia="en-US"/>
    </w:rPr>
  </w:style>
  <w:style w:type="paragraph" w:styleId="Antrats">
    <w:name w:val="header"/>
    <w:basedOn w:val="prastasis"/>
    <w:link w:val="AntratsDiagrama"/>
    <w:uiPriority w:val="99"/>
    <w:rsid w:val="007112C3"/>
    <w:pPr>
      <w:tabs>
        <w:tab w:val="center" w:pos="4819"/>
        <w:tab w:val="right" w:pos="9638"/>
      </w:tabs>
    </w:pPr>
  </w:style>
  <w:style w:type="character" w:customStyle="1" w:styleId="AntratsDiagrama">
    <w:name w:val="Antraštės Diagrama"/>
    <w:link w:val="Antrats"/>
    <w:uiPriority w:val="99"/>
    <w:rsid w:val="007112C3"/>
    <w:rPr>
      <w:sz w:val="24"/>
      <w:szCs w:val="24"/>
      <w:lang w:val="en-GB" w:eastAsia="en-US"/>
    </w:rPr>
  </w:style>
  <w:style w:type="paragraph" w:styleId="Porat">
    <w:name w:val="footer"/>
    <w:basedOn w:val="prastasis"/>
    <w:link w:val="PoratDiagrama"/>
    <w:rsid w:val="007112C3"/>
    <w:pPr>
      <w:tabs>
        <w:tab w:val="center" w:pos="4819"/>
        <w:tab w:val="right" w:pos="9638"/>
      </w:tabs>
    </w:pPr>
  </w:style>
  <w:style w:type="character" w:customStyle="1" w:styleId="PoratDiagrama">
    <w:name w:val="Poraštė Diagrama"/>
    <w:link w:val="Porat"/>
    <w:rsid w:val="007112C3"/>
    <w:rPr>
      <w:sz w:val="24"/>
      <w:szCs w:val="24"/>
      <w:lang w:val="en-GB" w:eastAsia="en-US"/>
    </w:rPr>
  </w:style>
  <w:style w:type="paragraph" w:styleId="Debesliotekstas">
    <w:name w:val="Balloon Text"/>
    <w:basedOn w:val="prastasis"/>
    <w:link w:val="DebesliotekstasDiagrama"/>
    <w:rsid w:val="007112C3"/>
    <w:rPr>
      <w:rFonts w:ascii="Tahoma" w:hAnsi="Tahoma"/>
      <w:sz w:val="16"/>
      <w:szCs w:val="16"/>
    </w:rPr>
  </w:style>
  <w:style w:type="character" w:customStyle="1" w:styleId="DebesliotekstasDiagrama">
    <w:name w:val="Debesėlio tekstas Diagrama"/>
    <w:link w:val="Debesliotekstas"/>
    <w:rsid w:val="007112C3"/>
    <w:rPr>
      <w:rFonts w:ascii="Tahoma" w:hAnsi="Tahoma" w:cs="Tahoma"/>
      <w:sz w:val="16"/>
      <w:szCs w:val="16"/>
      <w:lang w:val="en-GB" w:eastAsia="en-US"/>
    </w:rPr>
  </w:style>
  <w:style w:type="paragraph" w:styleId="Pagrindinistekstas">
    <w:name w:val="Body Text"/>
    <w:basedOn w:val="prastasis"/>
    <w:link w:val="PagrindinistekstasDiagrama"/>
    <w:rsid w:val="000812B1"/>
    <w:pPr>
      <w:spacing w:after="120"/>
    </w:pPr>
  </w:style>
  <w:style w:type="character" w:customStyle="1" w:styleId="PagrindinistekstasDiagrama">
    <w:name w:val="Pagrindinis tekstas Diagrama"/>
    <w:link w:val="Pagrindinistekstas"/>
    <w:rsid w:val="000812B1"/>
    <w:rPr>
      <w:sz w:val="24"/>
      <w:szCs w:val="24"/>
      <w:lang w:val="en-GB" w:eastAsia="en-US"/>
    </w:rPr>
  </w:style>
  <w:style w:type="table" w:styleId="Lentelstinklelis">
    <w:name w:val="Table Grid"/>
    <w:basedOn w:val="prastojilentel"/>
    <w:uiPriority w:val="39"/>
    <w:rsid w:val="00BB24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70AC1"/>
    <w:pPr>
      <w:ind w:left="720"/>
      <w:contextualSpacing/>
    </w:pPr>
  </w:style>
  <w:style w:type="character" w:styleId="Hipersaitas">
    <w:name w:val="Hyperlink"/>
    <w:basedOn w:val="Numatytasispastraiposriftas"/>
    <w:uiPriority w:val="99"/>
    <w:unhideWhenUsed/>
    <w:rsid w:val="00653524"/>
    <w:rPr>
      <w:color w:val="0000FF"/>
      <w:u w:val="single"/>
    </w:rPr>
  </w:style>
  <w:style w:type="character" w:customStyle="1" w:styleId="Antrat1Diagrama">
    <w:name w:val="Antraštė 1 Diagrama"/>
    <w:basedOn w:val="Numatytasispastraiposriftas"/>
    <w:link w:val="Antrat1"/>
    <w:uiPriority w:val="9"/>
    <w:rsid w:val="00276B98"/>
    <w:rPr>
      <w:b/>
      <w:bCs/>
      <w:kern w:val="36"/>
      <w:sz w:val="48"/>
      <w:szCs w:val="48"/>
      <w:lang w:val="en-US" w:eastAsia="en-US"/>
    </w:rPr>
  </w:style>
  <w:style w:type="character" w:customStyle="1" w:styleId="Antrat2Diagrama">
    <w:name w:val="Antraštė 2 Diagrama"/>
    <w:basedOn w:val="Numatytasispastraiposriftas"/>
    <w:link w:val="Antrat2"/>
    <w:semiHidden/>
    <w:rsid w:val="0027599A"/>
    <w:rPr>
      <w:rFonts w:asciiTheme="majorHAnsi" w:eastAsiaTheme="majorEastAsia" w:hAnsiTheme="majorHAnsi" w:cstheme="majorBidi"/>
      <w:color w:val="2F5496" w:themeColor="accent1" w:themeShade="BF"/>
      <w:sz w:val="26"/>
      <w:szCs w:val="26"/>
      <w:lang w:eastAsia="en-US"/>
    </w:rPr>
  </w:style>
  <w:style w:type="paragraph" w:styleId="prastasiniatinklio">
    <w:name w:val="Normal (Web)"/>
    <w:basedOn w:val="prastasis"/>
    <w:uiPriority w:val="99"/>
    <w:unhideWhenUsed/>
    <w:rsid w:val="0027599A"/>
    <w:pPr>
      <w:spacing w:before="100" w:beforeAutospacing="1" w:after="100" w:afterAutospacing="1"/>
    </w:pPr>
    <w:rPr>
      <w:lang w:val="en-US"/>
    </w:rPr>
  </w:style>
  <w:style w:type="character" w:styleId="Grietas">
    <w:name w:val="Strong"/>
    <w:basedOn w:val="Numatytasispastraiposriftas"/>
    <w:uiPriority w:val="22"/>
    <w:qFormat/>
    <w:rsid w:val="0027599A"/>
    <w:rPr>
      <w:b/>
      <w:bCs/>
    </w:rPr>
  </w:style>
  <w:style w:type="character" w:customStyle="1" w:styleId="Antrat3Diagrama">
    <w:name w:val="Antraštė 3 Diagrama"/>
    <w:basedOn w:val="Numatytasispastraiposriftas"/>
    <w:link w:val="Antrat3"/>
    <w:rsid w:val="00476C6E"/>
    <w:rPr>
      <w:rFonts w:asciiTheme="majorHAnsi" w:eastAsiaTheme="majorEastAsia" w:hAnsiTheme="majorHAnsi" w:cstheme="majorBidi"/>
      <w:color w:val="1F3763" w:themeColor="accent1" w:themeShade="7F"/>
      <w:sz w:val="24"/>
      <w:szCs w:val="24"/>
      <w:lang w:eastAsia="en-US"/>
    </w:rPr>
  </w:style>
  <w:style w:type="character" w:customStyle="1" w:styleId="mord">
    <w:name w:val="mord"/>
    <w:basedOn w:val="Numatytasispastraiposriftas"/>
    <w:rsid w:val="00B4326C"/>
  </w:style>
  <w:style w:type="character" w:customStyle="1" w:styleId="mrel">
    <w:name w:val="mrel"/>
    <w:basedOn w:val="Numatytasispastraiposriftas"/>
    <w:rsid w:val="00B4326C"/>
  </w:style>
  <w:style w:type="character" w:customStyle="1" w:styleId="mbin">
    <w:name w:val="mbin"/>
    <w:basedOn w:val="Numatytasispastraiposriftas"/>
    <w:rsid w:val="00B4326C"/>
  </w:style>
  <w:style w:type="character" w:customStyle="1" w:styleId="katex-mathml">
    <w:name w:val="katex-mathml"/>
    <w:basedOn w:val="Numatytasispastraiposriftas"/>
    <w:rsid w:val="00B4326C"/>
  </w:style>
  <w:style w:type="character" w:customStyle="1" w:styleId="mpunct">
    <w:name w:val="mpunct"/>
    <w:basedOn w:val="Numatytasispastraiposriftas"/>
    <w:rsid w:val="00B4326C"/>
  </w:style>
  <w:style w:type="character" w:styleId="Emfaz">
    <w:name w:val="Emphasis"/>
    <w:basedOn w:val="Numatytasispastraiposriftas"/>
    <w:uiPriority w:val="20"/>
    <w:qFormat/>
    <w:rsid w:val="008923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7923">
      <w:bodyDiv w:val="1"/>
      <w:marLeft w:val="0"/>
      <w:marRight w:val="0"/>
      <w:marTop w:val="0"/>
      <w:marBottom w:val="0"/>
      <w:divBdr>
        <w:top w:val="none" w:sz="0" w:space="0" w:color="auto"/>
        <w:left w:val="none" w:sz="0" w:space="0" w:color="auto"/>
        <w:bottom w:val="none" w:sz="0" w:space="0" w:color="auto"/>
        <w:right w:val="none" w:sz="0" w:space="0" w:color="auto"/>
      </w:divBdr>
    </w:div>
    <w:div w:id="144858349">
      <w:bodyDiv w:val="1"/>
      <w:marLeft w:val="0"/>
      <w:marRight w:val="0"/>
      <w:marTop w:val="0"/>
      <w:marBottom w:val="0"/>
      <w:divBdr>
        <w:top w:val="none" w:sz="0" w:space="0" w:color="auto"/>
        <w:left w:val="none" w:sz="0" w:space="0" w:color="auto"/>
        <w:bottom w:val="none" w:sz="0" w:space="0" w:color="auto"/>
        <w:right w:val="none" w:sz="0" w:space="0" w:color="auto"/>
      </w:divBdr>
    </w:div>
    <w:div w:id="156196669">
      <w:bodyDiv w:val="1"/>
      <w:marLeft w:val="0"/>
      <w:marRight w:val="0"/>
      <w:marTop w:val="0"/>
      <w:marBottom w:val="0"/>
      <w:divBdr>
        <w:top w:val="none" w:sz="0" w:space="0" w:color="auto"/>
        <w:left w:val="none" w:sz="0" w:space="0" w:color="auto"/>
        <w:bottom w:val="none" w:sz="0" w:space="0" w:color="auto"/>
        <w:right w:val="none" w:sz="0" w:space="0" w:color="auto"/>
      </w:divBdr>
      <w:divsChild>
        <w:div w:id="1136142362">
          <w:marLeft w:val="0"/>
          <w:marRight w:val="0"/>
          <w:marTop w:val="0"/>
          <w:marBottom w:val="0"/>
          <w:divBdr>
            <w:top w:val="none" w:sz="0" w:space="0" w:color="auto"/>
            <w:left w:val="none" w:sz="0" w:space="0" w:color="auto"/>
            <w:bottom w:val="none" w:sz="0" w:space="0" w:color="auto"/>
            <w:right w:val="none" w:sz="0" w:space="0" w:color="auto"/>
          </w:divBdr>
          <w:divsChild>
            <w:div w:id="1464075142">
              <w:marLeft w:val="0"/>
              <w:marRight w:val="0"/>
              <w:marTop w:val="0"/>
              <w:marBottom w:val="0"/>
              <w:divBdr>
                <w:top w:val="none" w:sz="0" w:space="0" w:color="auto"/>
                <w:left w:val="none" w:sz="0" w:space="0" w:color="auto"/>
                <w:bottom w:val="none" w:sz="0" w:space="0" w:color="auto"/>
                <w:right w:val="none" w:sz="0" w:space="0" w:color="auto"/>
              </w:divBdr>
              <w:divsChild>
                <w:div w:id="1410998740">
                  <w:marLeft w:val="0"/>
                  <w:marRight w:val="0"/>
                  <w:marTop w:val="0"/>
                  <w:marBottom w:val="0"/>
                  <w:divBdr>
                    <w:top w:val="none" w:sz="0" w:space="0" w:color="auto"/>
                    <w:left w:val="none" w:sz="0" w:space="0" w:color="auto"/>
                    <w:bottom w:val="none" w:sz="0" w:space="0" w:color="auto"/>
                    <w:right w:val="none" w:sz="0" w:space="0" w:color="auto"/>
                  </w:divBdr>
                  <w:divsChild>
                    <w:div w:id="1753966081">
                      <w:marLeft w:val="0"/>
                      <w:marRight w:val="0"/>
                      <w:marTop w:val="0"/>
                      <w:marBottom w:val="0"/>
                      <w:divBdr>
                        <w:top w:val="none" w:sz="0" w:space="0" w:color="auto"/>
                        <w:left w:val="none" w:sz="0" w:space="0" w:color="auto"/>
                        <w:bottom w:val="none" w:sz="0" w:space="0" w:color="auto"/>
                        <w:right w:val="none" w:sz="0" w:space="0" w:color="auto"/>
                      </w:divBdr>
                      <w:divsChild>
                        <w:div w:id="1734500481">
                          <w:marLeft w:val="0"/>
                          <w:marRight w:val="0"/>
                          <w:marTop w:val="0"/>
                          <w:marBottom w:val="0"/>
                          <w:divBdr>
                            <w:top w:val="none" w:sz="0" w:space="0" w:color="auto"/>
                            <w:left w:val="none" w:sz="0" w:space="0" w:color="auto"/>
                            <w:bottom w:val="none" w:sz="0" w:space="0" w:color="auto"/>
                            <w:right w:val="none" w:sz="0" w:space="0" w:color="auto"/>
                          </w:divBdr>
                          <w:divsChild>
                            <w:div w:id="881988228">
                              <w:marLeft w:val="0"/>
                              <w:marRight w:val="0"/>
                              <w:marTop w:val="0"/>
                              <w:marBottom w:val="0"/>
                              <w:divBdr>
                                <w:top w:val="none" w:sz="0" w:space="0" w:color="auto"/>
                                <w:left w:val="none" w:sz="0" w:space="0" w:color="auto"/>
                                <w:bottom w:val="none" w:sz="0" w:space="0" w:color="auto"/>
                                <w:right w:val="none" w:sz="0" w:space="0" w:color="auto"/>
                              </w:divBdr>
                              <w:divsChild>
                                <w:div w:id="1795833435">
                                  <w:marLeft w:val="0"/>
                                  <w:marRight w:val="0"/>
                                  <w:marTop w:val="0"/>
                                  <w:marBottom w:val="0"/>
                                  <w:divBdr>
                                    <w:top w:val="none" w:sz="0" w:space="0" w:color="auto"/>
                                    <w:left w:val="none" w:sz="0" w:space="0" w:color="auto"/>
                                    <w:bottom w:val="none" w:sz="0" w:space="0" w:color="auto"/>
                                    <w:right w:val="none" w:sz="0" w:space="0" w:color="auto"/>
                                  </w:divBdr>
                                  <w:divsChild>
                                    <w:div w:id="839810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07959">
      <w:bodyDiv w:val="1"/>
      <w:marLeft w:val="0"/>
      <w:marRight w:val="0"/>
      <w:marTop w:val="0"/>
      <w:marBottom w:val="0"/>
      <w:divBdr>
        <w:top w:val="none" w:sz="0" w:space="0" w:color="auto"/>
        <w:left w:val="none" w:sz="0" w:space="0" w:color="auto"/>
        <w:bottom w:val="none" w:sz="0" w:space="0" w:color="auto"/>
        <w:right w:val="none" w:sz="0" w:space="0" w:color="auto"/>
      </w:divBdr>
      <w:divsChild>
        <w:div w:id="1831947521">
          <w:marLeft w:val="0"/>
          <w:marRight w:val="0"/>
          <w:marTop w:val="0"/>
          <w:marBottom w:val="0"/>
          <w:divBdr>
            <w:top w:val="none" w:sz="0" w:space="0" w:color="auto"/>
            <w:left w:val="none" w:sz="0" w:space="0" w:color="auto"/>
            <w:bottom w:val="none" w:sz="0" w:space="0" w:color="auto"/>
            <w:right w:val="none" w:sz="0" w:space="0" w:color="auto"/>
          </w:divBdr>
          <w:divsChild>
            <w:div w:id="119199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2535">
      <w:bodyDiv w:val="1"/>
      <w:marLeft w:val="0"/>
      <w:marRight w:val="0"/>
      <w:marTop w:val="0"/>
      <w:marBottom w:val="0"/>
      <w:divBdr>
        <w:top w:val="none" w:sz="0" w:space="0" w:color="auto"/>
        <w:left w:val="none" w:sz="0" w:space="0" w:color="auto"/>
        <w:bottom w:val="none" w:sz="0" w:space="0" w:color="auto"/>
        <w:right w:val="none" w:sz="0" w:space="0" w:color="auto"/>
      </w:divBdr>
    </w:div>
    <w:div w:id="210655471">
      <w:bodyDiv w:val="1"/>
      <w:marLeft w:val="0"/>
      <w:marRight w:val="0"/>
      <w:marTop w:val="0"/>
      <w:marBottom w:val="0"/>
      <w:divBdr>
        <w:top w:val="none" w:sz="0" w:space="0" w:color="auto"/>
        <w:left w:val="none" w:sz="0" w:space="0" w:color="auto"/>
        <w:bottom w:val="none" w:sz="0" w:space="0" w:color="auto"/>
        <w:right w:val="none" w:sz="0" w:space="0" w:color="auto"/>
      </w:divBdr>
      <w:divsChild>
        <w:div w:id="1953129240">
          <w:marLeft w:val="0"/>
          <w:marRight w:val="0"/>
          <w:marTop w:val="0"/>
          <w:marBottom w:val="0"/>
          <w:divBdr>
            <w:top w:val="none" w:sz="0" w:space="0" w:color="auto"/>
            <w:left w:val="none" w:sz="0" w:space="0" w:color="auto"/>
            <w:bottom w:val="none" w:sz="0" w:space="0" w:color="auto"/>
            <w:right w:val="none" w:sz="0" w:space="0" w:color="auto"/>
          </w:divBdr>
          <w:divsChild>
            <w:div w:id="16331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70830">
      <w:bodyDiv w:val="1"/>
      <w:marLeft w:val="0"/>
      <w:marRight w:val="0"/>
      <w:marTop w:val="0"/>
      <w:marBottom w:val="0"/>
      <w:divBdr>
        <w:top w:val="none" w:sz="0" w:space="0" w:color="auto"/>
        <w:left w:val="none" w:sz="0" w:space="0" w:color="auto"/>
        <w:bottom w:val="none" w:sz="0" w:space="0" w:color="auto"/>
        <w:right w:val="none" w:sz="0" w:space="0" w:color="auto"/>
      </w:divBdr>
      <w:divsChild>
        <w:div w:id="1551265088">
          <w:marLeft w:val="0"/>
          <w:marRight w:val="0"/>
          <w:marTop w:val="0"/>
          <w:marBottom w:val="0"/>
          <w:divBdr>
            <w:top w:val="none" w:sz="0" w:space="0" w:color="auto"/>
            <w:left w:val="none" w:sz="0" w:space="0" w:color="auto"/>
            <w:bottom w:val="none" w:sz="0" w:space="0" w:color="auto"/>
            <w:right w:val="none" w:sz="0" w:space="0" w:color="auto"/>
          </w:divBdr>
        </w:div>
        <w:div w:id="1199006722">
          <w:marLeft w:val="0"/>
          <w:marRight w:val="0"/>
          <w:marTop w:val="0"/>
          <w:marBottom w:val="0"/>
          <w:divBdr>
            <w:top w:val="none" w:sz="0" w:space="0" w:color="auto"/>
            <w:left w:val="none" w:sz="0" w:space="0" w:color="auto"/>
            <w:bottom w:val="none" w:sz="0" w:space="0" w:color="auto"/>
            <w:right w:val="none" w:sz="0" w:space="0" w:color="auto"/>
          </w:divBdr>
        </w:div>
        <w:div w:id="1217474557">
          <w:marLeft w:val="0"/>
          <w:marRight w:val="0"/>
          <w:marTop w:val="0"/>
          <w:marBottom w:val="0"/>
          <w:divBdr>
            <w:top w:val="none" w:sz="0" w:space="0" w:color="auto"/>
            <w:left w:val="none" w:sz="0" w:space="0" w:color="auto"/>
            <w:bottom w:val="none" w:sz="0" w:space="0" w:color="auto"/>
            <w:right w:val="none" w:sz="0" w:space="0" w:color="auto"/>
          </w:divBdr>
        </w:div>
        <w:div w:id="123929784">
          <w:marLeft w:val="0"/>
          <w:marRight w:val="0"/>
          <w:marTop w:val="0"/>
          <w:marBottom w:val="0"/>
          <w:divBdr>
            <w:top w:val="none" w:sz="0" w:space="0" w:color="auto"/>
            <w:left w:val="none" w:sz="0" w:space="0" w:color="auto"/>
            <w:bottom w:val="none" w:sz="0" w:space="0" w:color="auto"/>
            <w:right w:val="none" w:sz="0" w:space="0" w:color="auto"/>
          </w:divBdr>
        </w:div>
      </w:divsChild>
    </w:div>
    <w:div w:id="246036422">
      <w:bodyDiv w:val="1"/>
      <w:marLeft w:val="0"/>
      <w:marRight w:val="0"/>
      <w:marTop w:val="0"/>
      <w:marBottom w:val="0"/>
      <w:divBdr>
        <w:top w:val="none" w:sz="0" w:space="0" w:color="auto"/>
        <w:left w:val="none" w:sz="0" w:space="0" w:color="auto"/>
        <w:bottom w:val="none" w:sz="0" w:space="0" w:color="auto"/>
        <w:right w:val="none" w:sz="0" w:space="0" w:color="auto"/>
      </w:divBdr>
    </w:div>
    <w:div w:id="259877977">
      <w:bodyDiv w:val="1"/>
      <w:marLeft w:val="0"/>
      <w:marRight w:val="0"/>
      <w:marTop w:val="0"/>
      <w:marBottom w:val="0"/>
      <w:divBdr>
        <w:top w:val="none" w:sz="0" w:space="0" w:color="auto"/>
        <w:left w:val="none" w:sz="0" w:space="0" w:color="auto"/>
        <w:bottom w:val="none" w:sz="0" w:space="0" w:color="auto"/>
        <w:right w:val="none" w:sz="0" w:space="0" w:color="auto"/>
      </w:divBdr>
    </w:div>
    <w:div w:id="269093079">
      <w:bodyDiv w:val="1"/>
      <w:marLeft w:val="0"/>
      <w:marRight w:val="0"/>
      <w:marTop w:val="0"/>
      <w:marBottom w:val="0"/>
      <w:divBdr>
        <w:top w:val="none" w:sz="0" w:space="0" w:color="auto"/>
        <w:left w:val="none" w:sz="0" w:space="0" w:color="auto"/>
        <w:bottom w:val="none" w:sz="0" w:space="0" w:color="auto"/>
        <w:right w:val="none" w:sz="0" w:space="0" w:color="auto"/>
      </w:divBdr>
      <w:divsChild>
        <w:div w:id="553733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809065">
      <w:bodyDiv w:val="1"/>
      <w:marLeft w:val="0"/>
      <w:marRight w:val="0"/>
      <w:marTop w:val="0"/>
      <w:marBottom w:val="0"/>
      <w:divBdr>
        <w:top w:val="none" w:sz="0" w:space="0" w:color="auto"/>
        <w:left w:val="none" w:sz="0" w:space="0" w:color="auto"/>
        <w:bottom w:val="none" w:sz="0" w:space="0" w:color="auto"/>
        <w:right w:val="none" w:sz="0" w:space="0" w:color="auto"/>
      </w:divBdr>
    </w:div>
    <w:div w:id="332875774">
      <w:bodyDiv w:val="1"/>
      <w:marLeft w:val="0"/>
      <w:marRight w:val="0"/>
      <w:marTop w:val="0"/>
      <w:marBottom w:val="0"/>
      <w:divBdr>
        <w:top w:val="none" w:sz="0" w:space="0" w:color="auto"/>
        <w:left w:val="none" w:sz="0" w:space="0" w:color="auto"/>
        <w:bottom w:val="none" w:sz="0" w:space="0" w:color="auto"/>
        <w:right w:val="none" w:sz="0" w:space="0" w:color="auto"/>
      </w:divBdr>
    </w:div>
    <w:div w:id="341710340">
      <w:bodyDiv w:val="1"/>
      <w:marLeft w:val="0"/>
      <w:marRight w:val="0"/>
      <w:marTop w:val="0"/>
      <w:marBottom w:val="0"/>
      <w:divBdr>
        <w:top w:val="none" w:sz="0" w:space="0" w:color="auto"/>
        <w:left w:val="none" w:sz="0" w:space="0" w:color="auto"/>
        <w:bottom w:val="none" w:sz="0" w:space="0" w:color="auto"/>
        <w:right w:val="none" w:sz="0" w:space="0" w:color="auto"/>
      </w:divBdr>
      <w:divsChild>
        <w:div w:id="9445364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904151">
      <w:bodyDiv w:val="1"/>
      <w:marLeft w:val="0"/>
      <w:marRight w:val="0"/>
      <w:marTop w:val="0"/>
      <w:marBottom w:val="0"/>
      <w:divBdr>
        <w:top w:val="none" w:sz="0" w:space="0" w:color="auto"/>
        <w:left w:val="none" w:sz="0" w:space="0" w:color="auto"/>
        <w:bottom w:val="none" w:sz="0" w:space="0" w:color="auto"/>
        <w:right w:val="none" w:sz="0" w:space="0" w:color="auto"/>
      </w:divBdr>
    </w:div>
    <w:div w:id="377320874">
      <w:bodyDiv w:val="1"/>
      <w:marLeft w:val="0"/>
      <w:marRight w:val="0"/>
      <w:marTop w:val="0"/>
      <w:marBottom w:val="0"/>
      <w:divBdr>
        <w:top w:val="none" w:sz="0" w:space="0" w:color="auto"/>
        <w:left w:val="none" w:sz="0" w:space="0" w:color="auto"/>
        <w:bottom w:val="none" w:sz="0" w:space="0" w:color="auto"/>
        <w:right w:val="none" w:sz="0" w:space="0" w:color="auto"/>
      </w:divBdr>
    </w:div>
    <w:div w:id="394016325">
      <w:bodyDiv w:val="1"/>
      <w:marLeft w:val="0"/>
      <w:marRight w:val="0"/>
      <w:marTop w:val="0"/>
      <w:marBottom w:val="0"/>
      <w:divBdr>
        <w:top w:val="none" w:sz="0" w:space="0" w:color="auto"/>
        <w:left w:val="none" w:sz="0" w:space="0" w:color="auto"/>
        <w:bottom w:val="none" w:sz="0" w:space="0" w:color="auto"/>
        <w:right w:val="none" w:sz="0" w:space="0" w:color="auto"/>
      </w:divBdr>
    </w:div>
    <w:div w:id="404911541">
      <w:bodyDiv w:val="1"/>
      <w:marLeft w:val="0"/>
      <w:marRight w:val="0"/>
      <w:marTop w:val="0"/>
      <w:marBottom w:val="0"/>
      <w:divBdr>
        <w:top w:val="none" w:sz="0" w:space="0" w:color="auto"/>
        <w:left w:val="none" w:sz="0" w:space="0" w:color="auto"/>
        <w:bottom w:val="none" w:sz="0" w:space="0" w:color="auto"/>
        <w:right w:val="none" w:sz="0" w:space="0" w:color="auto"/>
      </w:divBdr>
      <w:divsChild>
        <w:div w:id="1200245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624422">
      <w:bodyDiv w:val="1"/>
      <w:marLeft w:val="0"/>
      <w:marRight w:val="0"/>
      <w:marTop w:val="0"/>
      <w:marBottom w:val="0"/>
      <w:divBdr>
        <w:top w:val="none" w:sz="0" w:space="0" w:color="auto"/>
        <w:left w:val="none" w:sz="0" w:space="0" w:color="auto"/>
        <w:bottom w:val="none" w:sz="0" w:space="0" w:color="auto"/>
        <w:right w:val="none" w:sz="0" w:space="0" w:color="auto"/>
      </w:divBdr>
    </w:div>
    <w:div w:id="420104287">
      <w:bodyDiv w:val="1"/>
      <w:marLeft w:val="0"/>
      <w:marRight w:val="0"/>
      <w:marTop w:val="0"/>
      <w:marBottom w:val="0"/>
      <w:divBdr>
        <w:top w:val="none" w:sz="0" w:space="0" w:color="auto"/>
        <w:left w:val="none" w:sz="0" w:space="0" w:color="auto"/>
        <w:bottom w:val="none" w:sz="0" w:space="0" w:color="auto"/>
        <w:right w:val="none" w:sz="0" w:space="0" w:color="auto"/>
      </w:divBdr>
      <w:divsChild>
        <w:div w:id="575747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20956">
      <w:bodyDiv w:val="1"/>
      <w:marLeft w:val="0"/>
      <w:marRight w:val="0"/>
      <w:marTop w:val="0"/>
      <w:marBottom w:val="0"/>
      <w:divBdr>
        <w:top w:val="none" w:sz="0" w:space="0" w:color="auto"/>
        <w:left w:val="none" w:sz="0" w:space="0" w:color="auto"/>
        <w:bottom w:val="none" w:sz="0" w:space="0" w:color="auto"/>
        <w:right w:val="none" w:sz="0" w:space="0" w:color="auto"/>
      </w:divBdr>
    </w:div>
    <w:div w:id="457189524">
      <w:bodyDiv w:val="1"/>
      <w:marLeft w:val="0"/>
      <w:marRight w:val="0"/>
      <w:marTop w:val="0"/>
      <w:marBottom w:val="0"/>
      <w:divBdr>
        <w:top w:val="none" w:sz="0" w:space="0" w:color="auto"/>
        <w:left w:val="none" w:sz="0" w:space="0" w:color="auto"/>
        <w:bottom w:val="none" w:sz="0" w:space="0" w:color="auto"/>
        <w:right w:val="none" w:sz="0" w:space="0" w:color="auto"/>
      </w:divBdr>
    </w:div>
    <w:div w:id="494341513">
      <w:bodyDiv w:val="1"/>
      <w:marLeft w:val="0"/>
      <w:marRight w:val="0"/>
      <w:marTop w:val="0"/>
      <w:marBottom w:val="0"/>
      <w:divBdr>
        <w:top w:val="none" w:sz="0" w:space="0" w:color="auto"/>
        <w:left w:val="none" w:sz="0" w:space="0" w:color="auto"/>
        <w:bottom w:val="none" w:sz="0" w:space="0" w:color="auto"/>
        <w:right w:val="none" w:sz="0" w:space="0" w:color="auto"/>
      </w:divBdr>
    </w:div>
    <w:div w:id="501504363">
      <w:bodyDiv w:val="1"/>
      <w:marLeft w:val="0"/>
      <w:marRight w:val="0"/>
      <w:marTop w:val="0"/>
      <w:marBottom w:val="0"/>
      <w:divBdr>
        <w:top w:val="none" w:sz="0" w:space="0" w:color="auto"/>
        <w:left w:val="none" w:sz="0" w:space="0" w:color="auto"/>
        <w:bottom w:val="none" w:sz="0" w:space="0" w:color="auto"/>
        <w:right w:val="none" w:sz="0" w:space="0" w:color="auto"/>
      </w:divBdr>
      <w:divsChild>
        <w:div w:id="1640571715">
          <w:marLeft w:val="0"/>
          <w:marRight w:val="0"/>
          <w:marTop w:val="15"/>
          <w:marBottom w:val="0"/>
          <w:divBdr>
            <w:top w:val="single" w:sz="48" w:space="0" w:color="auto"/>
            <w:left w:val="single" w:sz="48" w:space="0" w:color="auto"/>
            <w:bottom w:val="single" w:sz="48" w:space="0" w:color="auto"/>
            <w:right w:val="single" w:sz="48" w:space="0" w:color="auto"/>
          </w:divBdr>
          <w:divsChild>
            <w:div w:id="638925994">
              <w:marLeft w:val="0"/>
              <w:marRight w:val="0"/>
              <w:marTop w:val="0"/>
              <w:marBottom w:val="0"/>
              <w:divBdr>
                <w:top w:val="none" w:sz="0" w:space="0" w:color="auto"/>
                <w:left w:val="none" w:sz="0" w:space="0" w:color="auto"/>
                <w:bottom w:val="none" w:sz="0" w:space="0" w:color="auto"/>
                <w:right w:val="none" w:sz="0" w:space="0" w:color="auto"/>
              </w:divBdr>
            </w:div>
          </w:divsChild>
        </w:div>
        <w:div w:id="917250294">
          <w:marLeft w:val="0"/>
          <w:marRight w:val="0"/>
          <w:marTop w:val="15"/>
          <w:marBottom w:val="0"/>
          <w:divBdr>
            <w:top w:val="single" w:sz="48" w:space="0" w:color="auto"/>
            <w:left w:val="single" w:sz="48" w:space="0" w:color="auto"/>
            <w:bottom w:val="single" w:sz="48" w:space="0" w:color="auto"/>
            <w:right w:val="single" w:sz="48" w:space="0" w:color="auto"/>
          </w:divBdr>
          <w:divsChild>
            <w:div w:id="138965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421033">
      <w:bodyDiv w:val="1"/>
      <w:marLeft w:val="0"/>
      <w:marRight w:val="0"/>
      <w:marTop w:val="0"/>
      <w:marBottom w:val="0"/>
      <w:divBdr>
        <w:top w:val="none" w:sz="0" w:space="0" w:color="auto"/>
        <w:left w:val="none" w:sz="0" w:space="0" w:color="auto"/>
        <w:bottom w:val="none" w:sz="0" w:space="0" w:color="auto"/>
        <w:right w:val="none" w:sz="0" w:space="0" w:color="auto"/>
      </w:divBdr>
    </w:div>
    <w:div w:id="533620169">
      <w:bodyDiv w:val="1"/>
      <w:marLeft w:val="0"/>
      <w:marRight w:val="0"/>
      <w:marTop w:val="0"/>
      <w:marBottom w:val="0"/>
      <w:divBdr>
        <w:top w:val="none" w:sz="0" w:space="0" w:color="auto"/>
        <w:left w:val="none" w:sz="0" w:space="0" w:color="auto"/>
        <w:bottom w:val="none" w:sz="0" w:space="0" w:color="auto"/>
        <w:right w:val="none" w:sz="0" w:space="0" w:color="auto"/>
      </w:divBdr>
      <w:divsChild>
        <w:div w:id="803306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4965904">
      <w:bodyDiv w:val="1"/>
      <w:marLeft w:val="0"/>
      <w:marRight w:val="0"/>
      <w:marTop w:val="0"/>
      <w:marBottom w:val="0"/>
      <w:divBdr>
        <w:top w:val="none" w:sz="0" w:space="0" w:color="auto"/>
        <w:left w:val="none" w:sz="0" w:space="0" w:color="auto"/>
        <w:bottom w:val="none" w:sz="0" w:space="0" w:color="auto"/>
        <w:right w:val="none" w:sz="0" w:space="0" w:color="auto"/>
      </w:divBdr>
    </w:div>
    <w:div w:id="617949757">
      <w:bodyDiv w:val="1"/>
      <w:marLeft w:val="0"/>
      <w:marRight w:val="0"/>
      <w:marTop w:val="0"/>
      <w:marBottom w:val="0"/>
      <w:divBdr>
        <w:top w:val="none" w:sz="0" w:space="0" w:color="auto"/>
        <w:left w:val="none" w:sz="0" w:space="0" w:color="auto"/>
        <w:bottom w:val="none" w:sz="0" w:space="0" w:color="auto"/>
        <w:right w:val="none" w:sz="0" w:space="0" w:color="auto"/>
      </w:divBdr>
    </w:div>
    <w:div w:id="669257787">
      <w:bodyDiv w:val="1"/>
      <w:marLeft w:val="0"/>
      <w:marRight w:val="0"/>
      <w:marTop w:val="0"/>
      <w:marBottom w:val="0"/>
      <w:divBdr>
        <w:top w:val="none" w:sz="0" w:space="0" w:color="auto"/>
        <w:left w:val="none" w:sz="0" w:space="0" w:color="auto"/>
        <w:bottom w:val="none" w:sz="0" w:space="0" w:color="auto"/>
        <w:right w:val="none" w:sz="0" w:space="0" w:color="auto"/>
      </w:divBdr>
      <w:divsChild>
        <w:div w:id="244808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5129393">
      <w:bodyDiv w:val="1"/>
      <w:marLeft w:val="0"/>
      <w:marRight w:val="0"/>
      <w:marTop w:val="0"/>
      <w:marBottom w:val="0"/>
      <w:divBdr>
        <w:top w:val="none" w:sz="0" w:space="0" w:color="auto"/>
        <w:left w:val="none" w:sz="0" w:space="0" w:color="auto"/>
        <w:bottom w:val="none" w:sz="0" w:space="0" w:color="auto"/>
        <w:right w:val="none" w:sz="0" w:space="0" w:color="auto"/>
      </w:divBdr>
      <w:divsChild>
        <w:div w:id="1875195232">
          <w:marLeft w:val="0"/>
          <w:marRight w:val="0"/>
          <w:marTop w:val="0"/>
          <w:marBottom w:val="0"/>
          <w:divBdr>
            <w:top w:val="none" w:sz="0" w:space="0" w:color="auto"/>
            <w:left w:val="none" w:sz="0" w:space="0" w:color="auto"/>
            <w:bottom w:val="none" w:sz="0" w:space="0" w:color="auto"/>
            <w:right w:val="none" w:sz="0" w:space="0" w:color="auto"/>
          </w:divBdr>
          <w:divsChild>
            <w:div w:id="1646347982">
              <w:marLeft w:val="0"/>
              <w:marRight w:val="0"/>
              <w:marTop w:val="0"/>
              <w:marBottom w:val="0"/>
              <w:divBdr>
                <w:top w:val="none" w:sz="0" w:space="0" w:color="auto"/>
                <w:left w:val="none" w:sz="0" w:space="0" w:color="auto"/>
                <w:bottom w:val="none" w:sz="0" w:space="0" w:color="auto"/>
                <w:right w:val="none" w:sz="0" w:space="0" w:color="auto"/>
              </w:divBdr>
              <w:divsChild>
                <w:div w:id="1300765951">
                  <w:marLeft w:val="0"/>
                  <w:marRight w:val="0"/>
                  <w:marTop w:val="0"/>
                  <w:marBottom w:val="0"/>
                  <w:divBdr>
                    <w:top w:val="none" w:sz="0" w:space="0" w:color="auto"/>
                    <w:left w:val="none" w:sz="0" w:space="0" w:color="auto"/>
                    <w:bottom w:val="none" w:sz="0" w:space="0" w:color="auto"/>
                    <w:right w:val="none" w:sz="0" w:space="0" w:color="auto"/>
                  </w:divBdr>
                  <w:divsChild>
                    <w:div w:id="1607495156">
                      <w:marLeft w:val="0"/>
                      <w:marRight w:val="0"/>
                      <w:marTop w:val="0"/>
                      <w:marBottom w:val="0"/>
                      <w:divBdr>
                        <w:top w:val="none" w:sz="0" w:space="0" w:color="auto"/>
                        <w:left w:val="none" w:sz="0" w:space="0" w:color="auto"/>
                        <w:bottom w:val="none" w:sz="0" w:space="0" w:color="auto"/>
                        <w:right w:val="none" w:sz="0" w:space="0" w:color="auto"/>
                      </w:divBdr>
                      <w:divsChild>
                        <w:div w:id="1169638981">
                          <w:marLeft w:val="0"/>
                          <w:marRight w:val="0"/>
                          <w:marTop w:val="0"/>
                          <w:marBottom w:val="0"/>
                          <w:divBdr>
                            <w:top w:val="none" w:sz="0" w:space="0" w:color="auto"/>
                            <w:left w:val="none" w:sz="0" w:space="0" w:color="auto"/>
                            <w:bottom w:val="none" w:sz="0" w:space="0" w:color="auto"/>
                            <w:right w:val="none" w:sz="0" w:space="0" w:color="auto"/>
                          </w:divBdr>
                          <w:divsChild>
                            <w:div w:id="731007920">
                              <w:marLeft w:val="0"/>
                              <w:marRight w:val="0"/>
                              <w:marTop w:val="0"/>
                              <w:marBottom w:val="0"/>
                              <w:divBdr>
                                <w:top w:val="none" w:sz="0" w:space="0" w:color="auto"/>
                                <w:left w:val="none" w:sz="0" w:space="0" w:color="auto"/>
                                <w:bottom w:val="none" w:sz="0" w:space="0" w:color="auto"/>
                                <w:right w:val="none" w:sz="0" w:space="0" w:color="auto"/>
                              </w:divBdr>
                              <w:divsChild>
                                <w:div w:id="99483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083604">
      <w:bodyDiv w:val="1"/>
      <w:marLeft w:val="0"/>
      <w:marRight w:val="0"/>
      <w:marTop w:val="0"/>
      <w:marBottom w:val="0"/>
      <w:divBdr>
        <w:top w:val="none" w:sz="0" w:space="0" w:color="auto"/>
        <w:left w:val="none" w:sz="0" w:space="0" w:color="auto"/>
        <w:bottom w:val="none" w:sz="0" w:space="0" w:color="auto"/>
        <w:right w:val="none" w:sz="0" w:space="0" w:color="auto"/>
      </w:divBdr>
    </w:div>
    <w:div w:id="753208089">
      <w:bodyDiv w:val="1"/>
      <w:marLeft w:val="0"/>
      <w:marRight w:val="0"/>
      <w:marTop w:val="0"/>
      <w:marBottom w:val="0"/>
      <w:divBdr>
        <w:top w:val="none" w:sz="0" w:space="0" w:color="auto"/>
        <w:left w:val="none" w:sz="0" w:space="0" w:color="auto"/>
        <w:bottom w:val="none" w:sz="0" w:space="0" w:color="auto"/>
        <w:right w:val="none" w:sz="0" w:space="0" w:color="auto"/>
      </w:divBdr>
    </w:div>
    <w:div w:id="833178449">
      <w:bodyDiv w:val="1"/>
      <w:marLeft w:val="0"/>
      <w:marRight w:val="0"/>
      <w:marTop w:val="0"/>
      <w:marBottom w:val="0"/>
      <w:divBdr>
        <w:top w:val="none" w:sz="0" w:space="0" w:color="auto"/>
        <w:left w:val="none" w:sz="0" w:space="0" w:color="auto"/>
        <w:bottom w:val="none" w:sz="0" w:space="0" w:color="auto"/>
        <w:right w:val="none" w:sz="0" w:space="0" w:color="auto"/>
      </w:divBdr>
    </w:div>
    <w:div w:id="901477327">
      <w:bodyDiv w:val="1"/>
      <w:marLeft w:val="0"/>
      <w:marRight w:val="0"/>
      <w:marTop w:val="0"/>
      <w:marBottom w:val="0"/>
      <w:divBdr>
        <w:top w:val="none" w:sz="0" w:space="0" w:color="auto"/>
        <w:left w:val="none" w:sz="0" w:space="0" w:color="auto"/>
        <w:bottom w:val="none" w:sz="0" w:space="0" w:color="auto"/>
        <w:right w:val="none" w:sz="0" w:space="0" w:color="auto"/>
      </w:divBdr>
    </w:div>
    <w:div w:id="905535555">
      <w:bodyDiv w:val="1"/>
      <w:marLeft w:val="0"/>
      <w:marRight w:val="0"/>
      <w:marTop w:val="0"/>
      <w:marBottom w:val="0"/>
      <w:divBdr>
        <w:top w:val="none" w:sz="0" w:space="0" w:color="auto"/>
        <w:left w:val="none" w:sz="0" w:space="0" w:color="auto"/>
        <w:bottom w:val="none" w:sz="0" w:space="0" w:color="auto"/>
        <w:right w:val="none" w:sz="0" w:space="0" w:color="auto"/>
      </w:divBdr>
      <w:divsChild>
        <w:div w:id="1854758766">
          <w:marLeft w:val="0"/>
          <w:marRight w:val="0"/>
          <w:marTop w:val="0"/>
          <w:marBottom w:val="0"/>
          <w:divBdr>
            <w:top w:val="none" w:sz="0" w:space="0" w:color="auto"/>
            <w:left w:val="none" w:sz="0" w:space="0" w:color="auto"/>
            <w:bottom w:val="none" w:sz="0" w:space="0" w:color="auto"/>
            <w:right w:val="none" w:sz="0" w:space="0" w:color="auto"/>
          </w:divBdr>
          <w:divsChild>
            <w:div w:id="5220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3306">
      <w:bodyDiv w:val="1"/>
      <w:marLeft w:val="0"/>
      <w:marRight w:val="0"/>
      <w:marTop w:val="0"/>
      <w:marBottom w:val="0"/>
      <w:divBdr>
        <w:top w:val="none" w:sz="0" w:space="0" w:color="auto"/>
        <w:left w:val="none" w:sz="0" w:space="0" w:color="auto"/>
        <w:bottom w:val="none" w:sz="0" w:space="0" w:color="auto"/>
        <w:right w:val="none" w:sz="0" w:space="0" w:color="auto"/>
      </w:divBdr>
    </w:div>
    <w:div w:id="939875104">
      <w:bodyDiv w:val="1"/>
      <w:marLeft w:val="0"/>
      <w:marRight w:val="0"/>
      <w:marTop w:val="0"/>
      <w:marBottom w:val="0"/>
      <w:divBdr>
        <w:top w:val="none" w:sz="0" w:space="0" w:color="auto"/>
        <w:left w:val="none" w:sz="0" w:space="0" w:color="auto"/>
        <w:bottom w:val="none" w:sz="0" w:space="0" w:color="auto"/>
        <w:right w:val="none" w:sz="0" w:space="0" w:color="auto"/>
      </w:divBdr>
    </w:div>
    <w:div w:id="988441005">
      <w:bodyDiv w:val="1"/>
      <w:marLeft w:val="0"/>
      <w:marRight w:val="0"/>
      <w:marTop w:val="0"/>
      <w:marBottom w:val="0"/>
      <w:divBdr>
        <w:top w:val="none" w:sz="0" w:space="0" w:color="auto"/>
        <w:left w:val="none" w:sz="0" w:space="0" w:color="auto"/>
        <w:bottom w:val="none" w:sz="0" w:space="0" w:color="auto"/>
        <w:right w:val="none" w:sz="0" w:space="0" w:color="auto"/>
      </w:divBdr>
    </w:div>
    <w:div w:id="995845325">
      <w:bodyDiv w:val="1"/>
      <w:marLeft w:val="0"/>
      <w:marRight w:val="0"/>
      <w:marTop w:val="0"/>
      <w:marBottom w:val="0"/>
      <w:divBdr>
        <w:top w:val="none" w:sz="0" w:space="0" w:color="auto"/>
        <w:left w:val="none" w:sz="0" w:space="0" w:color="auto"/>
        <w:bottom w:val="none" w:sz="0" w:space="0" w:color="auto"/>
        <w:right w:val="none" w:sz="0" w:space="0" w:color="auto"/>
      </w:divBdr>
      <w:divsChild>
        <w:div w:id="447895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1974962">
      <w:bodyDiv w:val="1"/>
      <w:marLeft w:val="0"/>
      <w:marRight w:val="0"/>
      <w:marTop w:val="0"/>
      <w:marBottom w:val="0"/>
      <w:divBdr>
        <w:top w:val="none" w:sz="0" w:space="0" w:color="auto"/>
        <w:left w:val="none" w:sz="0" w:space="0" w:color="auto"/>
        <w:bottom w:val="none" w:sz="0" w:space="0" w:color="auto"/>
        <w:right w:val="none" w:sz="0" w:space="0" w:color="auto"/>
      </w:divBdr>
    </w:div>
    <w:div w:id="1046030536">
      <w:bodyDiv w:val="1"/>
      <w:marLeft w:val="0"/>
      <w:marRight w:val="0"/>
      <w:marTop w:val="0"/>
      <w:marBottom w:val="0"/>
      <w:divBdr>
        <w:top w:val="none" w:sz="0" w:space="0" w:color="auto"/>
        <w:left w:val="none" w:sz="0" w:space="0" w:color="auto"/>
        <w:bottom w:val="none" w:sz="0" w:space="0" w:color="auto"/>
        <w:right w:val="none" w:sz="0" w:space="0" w:color="auto"/>
      </w:divBdr>
    </w:div>
    <w:div w:id="1052581723">
      <w:bodyDiv w:val="1"/>
      <w:marLeft w:val="0"/>
      <w:marRight w:val="0"/>
      <w:marTop w:val="0"/>
      <w:marBottom w:val="0"/>
      <w:divBdr>
        <w:top w:val="none" w:sz="0" w:space="0" w:color="auto"/>
        <w:left w:val="none" w:sz="0" w:space="0" w:color="auto"/>
        <w:bottom w:val="none" w:sz="0" w:space="0" w:color="auto"/>
        <w:right w:val="none" w:sz="0" w:space="0" w:color="auto"/>
      </w:divBdr>
    </w:div>
    <w:div w:id="1104692139">
      <w:bodyDiv w:val="1"/>
      <w:marLeft w:val="0"/>
      <w:marRight w:val="0"/>
      <w:marTop w:val="0"/>
      <w:marBottom w:val="0"/>
      <w:divBdr>
        <w:top w:val="none" w:sz="0" w:space="0" w:color="auto"/>
        <w:left w:val="none" w:sz="0" w:space="0" w:color="auto"/>
        <w:bottom w:val="none" w:sz="0" w:space="0" w:color="auto"/>
        <w:right w:val="none" w:sz="0" w:space="0" w:color="auto"/>
      </w:divBdr>
    </w:div>
    <w:div w:id="1115247016">
      <w:bodyDiv w:val="1"/>
      <w:marLeft w:val="0"/>
      <w:marRight w:val="0"/>
      <w:marTop w:val="0"/>
      <w:marBottom w:val="0"/>
      <w:divBdr>
        <w:top w:val="none" w:sz="0" w:space="0" w:color="auto"/>
        <w:left w:val="none" w:sz="0" w:space="0" w:color="auto"/>
        <w:bottom w:val="none" w:sz="0" w:space="0" w:color="auto"/>
        <w:right w:val="none" w:sz="0" w:space="0" w:color="auto"/>
      </w:divBdr>
    </w:div>
    <w:div w:id="1143232049">
      <w:bodyDiv w:val="1"/>
      <w:marLeft w:val="0"/>
      <w:marRight w:val="0"/>
      <w:marTop w:val="0"/>
      <w:marBottom w:val="0"/>
      <w:divBdr>
        <w:top w:val="none" w:sz="0" w:space="0" w:color="auto"/>
        <w:left w:val="none" w:sz="0" w:space="0" w:color="auto"/>
        <w:bottom w:val="none" w:sz="0" w:space="0" w:color="auto"/>
        <w:right w:val="none" w:sz="0" w:space="0" w:color="auto"/>
      </w:divBdr>
    </w:div>
    <w:div w:id="1175415231">
      <w:bodyDiv w:val="1"/>
      <w:marLeft w:val="0"/>
      <w:marRight w:val="0"/>
      <w:marTop w:val="0"/>
      <w:marBottom w:val="0"/>
      <w:divBdr>
        <w:top w:val="none" w:sz="0" w:space="0" w:color="auto"/>
        <w:left w:val="none" w:sz="0" w:space="0" w:color="auto"/>
        <w:bottom w:val="none" w:sz="0" w:space="0" w:color="auto"/>
        <w:right w:val="none" w:sz="0" w:space="0" w:color="auto"/>
      </w:divBdr>
    </w:div>
    <w:div w:id="1233003570">
      <w:bodyDiv w:val="1"/>
      <w:marLeft w:val="0"/>
      <w:marRight w:val="0"/>
      <w:marTop w:val="0"/>
      <w:marBottom w:val="0"/>
      <w:divBdr>
        <w:top w:val="none" w:sz="0" w:space="0" w:color="auto"/>
        <w:left w:val="none" w:sz="0" w:space="0" w:color="auto"/>
        <w:bottom w:val="none" w:sz="0" w:space="0" w:color="auto"/>
        <w:right w:val="none" w:sz="0" w:space="0" w:color="auto"/>
      </w:divBdr>
    </w:div>
    <w:div w:id="1270506432">
      <w:bodyDiv w:val="1"/>
      <w:marLeft w:val="0"/>
      <w:marRight w:val="0"/>
      <w:marTop w:val="0"/>
      <w:marBottom w:val="0"/>
      <w:divBdr>
        <w:top w:val="none" w:sz="0" w:space="0" w:color="auto"/>
        <w:left w:val="none" w:sz="0" w:space="0" w:color="auto"/>
        <w:bottom w:val="none" w:sz="0" w:space="0" w:color="auto"/>
        <w:right w:val="none" w:sz="0" w:space="0" w:color="auto"/>
      </w:divBdr>
      <w:divsChild>
        <w:div w:id="566378986">
          <w:marLeft w:val="0"/>
          <w:marRight w:val="0"/>
          <w:marTop w:val="0"/>
          <w:marBottom w:val="0"/>
          <w:divBdr>
            <w:top w:val="none" w:sz="0" w:space="0" w:color="auto"/>
            <w:left w:val="none" w:sz="0" w:space="0" w:color="auto"/>
            <w:bottom w:val="none" w:sz="0" w:space="0" w:color="auto"/>
            <w:right w:val="none" w:sz="0" w:space="0" w:color="auto"/>
          </w:divBdr>
          <w:divsChild>
            <w:div w:id="62724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14061">
      <w:bodyDiv w:val="1"/>
      <w:marLeft w:val="0"/>
      <w:marRight w:val="0"/>
      <w:marTop w:val="0"/>
      <w:marBottom w:val="0"/>
      <w:divBdr>
        <w:top w:val="none" w:sz="0" w:space="0" w:color="auto"/>
        <w:left w:val="none" w:sz="0" w:space="0" w:color="auto"/>
        <w:bottom w:val="none" w:sz="0" w:space="0" w:color="auto"/>
        <w:right w:val="none" w:sz="0" w:space="0" w:color="auto"/>
      </w:divBdr>
      <w:divsChild>
        <w:div w:id="993610725">
          <w:marLeft w:val="0"/>
          <w:marRight w:val="0"/>
          <w:marTop w:val="15"/>
          <w:marBottom w:val="0"/>
          <w:divBdr>
            <w:top w:val="single" w:sz="48" w:space="0" w:color="auto"/>
            <w:left w:val="single" w:sz="48" w:space="0" w:color="auto"/>
            <w:bottom w:val="single" w:sz="48" w:space="0" w:color="auto"/>
            <w:right w:val="single" w:sz="48" w:space="0" w:color="auto"/>
          </w:divBdr>
          <w:divsChild>
            <w:div w:id="1556349617">
              <w:marLeft w:val="0"/>
              <w:marRight w:val="0"/>
              <w:marTop w:val="0"/>
              <w:marBottom w:val="0"/>
              <w:divBdr>
                <w:top w:val="none" w:sz="0" w:space="0" w:color="auto"/>
                <w:left w:val="none" w:sz="0" w:space="0" w:color="auto"/>
                <w:bottom w:val="none" w:sz="0" w:space="0" w:color="auto"/>
                <w:right w:val="none" w:sz="0" w:space="0" w:color="auto"/>
              </w:divBdr>
            </w:div>
          </w:divsChild>
        </w:div>
        <w:div w:id="1861621890">
          <w:marLeft w:val="0"/>
          <w:marRight w:val="0"/>
          <w:marTop w:val="15"/>
          <w:marBottom w:val="0"/>
          <w:divBdr>
            <w:top w:val="single" w:sz="48" w:space="0" w:color="auto"/>
            <w:left w:val="single" w:sz="48" w:space="0" w:color="auto"/>
            <w:bottom w:val="single" w:sz="48" w:space="0" w:color="auto"/>
            <w:right w:val="single" w:sz="48" w:space="0" w:color="auto"/>
          </w:divBdr>
          <w:divsChild>
            <w:div w:id="85007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19467">
      <w:bodyDiv w:val="1"/>
      <w:marLeft w:val="0"/>
      <w:marRight w:val="0"/>
      <w:marTop w:val="0"/>
      <w:marBottom w:val="0"/>
      <w:divBdr>
        <w:top w:val="none" w:sz="0" w:space="0" w:color="auto"/>
        <w:left w:val="none" w:sz="0" w:space="0" w:color="auto"/>
        <w:bottom w:val="none" w:sz="0" w:space="0" w:color="auto"/>
        <w:right w:val="none" w:sz="0" w:space="0" w:color="auto"/>
      </w:divBdr>
    </w:div>
    <w:div w:id="1403796384">
      <w:bodyDiv w:val="1"/>
      <w:marLeft w:val="0"/>
      <w:marRight w:val="0"/>
      <w:marTop w:val="0"/>
      <w:marBottom w:val="0"/>
      <w:divBdr>
        <w:top w:val="none" w:sz="0" w:space="0" w:color="auto"/>
        <w:left w:val="none" w:sz="0" w:space="0" w:color="auto"/>
        <w:bottom w:val="none" w:sz="0" w:space="0" w:color="auto"/>
        <w:right w:val="none" w:sz="0" w:space="0" w:color="auto"/>
      </w:divBdr>
    </w:div>
    <w:div w:id="1412897928">
      <w:bodyDiv w:val="1"/>
      <w:marLeft w:val="0"/>
      <w:marRight w:val="0"/>
      <w:marTop w:val="0"/>
      <w:marBottom w:val="0"/>
      <w:divBdr>
        <w:top w:val="none" w:sz="0" w:space="0" w:color="auto"/>
        <w:left w:val="none" w:sz="0" w:space="0" w:color="auto"/>
        <w:bottom w:val="none" w:sz="0" w:space="0" w:color="auto"/>
        <w:right w:val="none" w:sz="0" w:space="0" w:color="auto"/>
      </w:divBdr>
      <w:divsChild>
        <w:div w:id="1896356041">
          <w:marLeft w:val="0"/>
          <w:marRight w:val="0"/>
          <w:marTop w:val="0"/>
          <w:marBottom w:val="0"/>
          <w:divBdr>
            <w:top w:val="none" w:sz="0" w:space="0" w:color="auto"/>
            <w:left w:val="none" w:sz="0" w:space="0" w:color="auto"/>
            <w:bottom w:val="none" w:sz="0" w:space="0" w:color="auto"/>
            <w:right w:val="none" w:sz="0" w:space="0" w:color="auto"/>
          </w:divBdr>
          <w:divsChild>
            <w:div w:id="5164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00241">
      <w:bodyDiv w:val="1"/>
      <w:marLeft w:val="0"/>
      <w:marRight w:val="0"/>
      <w:marTop w:val="0"/>
      <w:marBottom w:val="0"/>
      <w:divBdr>
        <w:top w:val="none" w:sz="0" w:space="0" w:color="auto"/>
        <w:left w:val="none" w:sz="0" w:space="0" w:color="auto"/>
        <w:bottom w:val="none" w:sz="0" w:space="0" w:color="auto"/>
        <w:right w:val="none" w:sz="0" w:space="0" w:color="auto"/>
      </w:divBdr>
    </w:div>
    <w:div w:id="1535000419">
      <w:bodyDiv w:val="1"/>
      <w:marLeft w:val="0"/>
      <w:marRight w:val="0"/>
      <w:marTop w:val="0"/>
      <w:marBottom w:val="0"/>
      <w:divBdr>
        <w:top w:val="none" w:sz="0" w:space="0" w:color="auto"/>
        <w:left w:val="none" w:sz="0" w:space="0" w:color="auto"/>
        <w:bottom w:val="none" w:sz="0" w:space="0" w:color="auto"/>
        <w:right w:val="none" w:sz="0" w:space="0" w:color="auto"/>
      </w:divBdr>
      <w:divsChild>
        <w:div w:id="686490470">
          <w:marLeft w:val="0"/>
          <w:marRight w:val="0"/>
          <w:marTop w:val="0"/>
          <w:marBottom w:val="0"/>
          <w:divBdr>
            <w:top w:val="none" w:sz="0" w:space="0" w:color="auto"/>
            <w:left w:val="none" w:sz="0" w:space="0" w:color="auto"/>
            <w:bottom w:val="none" w:sz="0" w:space="0" w:color="auto"/>
            <w:right w:val="none" w:sz="0" w:space="0" w:color="auto"/>
          </w:divBdr>
          <w:divsChild>
            <w:div w:id="33778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87228">
      <w:bodyDiv w:val="1"/>
      <w:marLeft w:val="0"/>
      <w:marRight w:val="0"/>
      <w:marTop w:val="0"/>
      <w:marBottom w:val="0"/>
      <w:divBdr>
        <w:top w:val="none" w:sz="0" w:space="0" w:color="auto"/>
        <w:left w:val="none" w:sz="0" w:space="0" w:color="auto"/>
        <w:bottom w:val="none" w:sz="0" w:space="0" w:color="auto"/>
        <w:right w:val="none" w:sz="0" w:space="0" w:color="auto"/>
      </w:divBdr>
    </w:div>
    <w:div w:id="1585726611">
      <w:bodyDiv w:val="1"/>
      <w:marLeft w:val="0"/>
      <w:marRight w:val="0"/>
      <w:marTop w:val="0"/>
      <w:marBottom w:val="0"/>
      <w:divBdr>
        <w:top w:val="none" w:sz="0" w:space="0" w:color="auto"/>
        <w:left w:val="none" w:sz="0" w:space="0" w:color="auto"/>
        <w:bottom w:val="none" w:sz="0" w:space="0" w:color="auto"/>
        <w:right w:val="none" w:sz="0" w:space="0" w:color="auto"/>
      </w:divBdr>
      <w:divsChild>
        <w:div w:id="2141264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132097">
      <w:bodyDiv w:val="1"/>
      <w:marLeft w:val="0"/>
      <w:marRight w:val="0"/>
      <w:marTop w:val="0"/>
      <w:marBottom w:val="0"/>
      <w:divBdr>
        <w:top w:val="none" w:sz="0" w:space="0" w:color="auto"/>
        <w:left w:val="none" w:sz="0" w:space="0" w:color="auto"/>
        <w:bottom w:val="none" w:sz="0" w:space="0" w:color="auto"/>
        <w:right w:val="none" w:sz="0" w:space="0" w:color="auto"/>
      </w:divBdr>
      <w:divsChild>
        <w:div w:id="157184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63043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1681">
          <w:blockQuote w:val="1"/>
          <w:marLeft w:val="720"/>
          <w:marRight w:val="720"/>
          <w:marTop w:val="100"/>
          <w:marBottom w:val="100"/>
          <w:divBdr>
            <w:top w:val="none" w:sz="0" w:space="0" w:color="auto"/>
            <w:left w:val="none" w:sz="0" w:space="0" w:color="auto"/>
            <w:bottom w:val="none" w:sz="0" w:space="0" w:color="auto"/>
            <w:right w:val="none" w:sz="0" w:space="0" w:color="auto"/>
          </w:divBdr>
        </w:div>
        <w:div w:id="930233623">
          <w:blockQuote w:val="1"/>
          <w:marLeft w:val="720"/>
          <w:marRight w:val="720"/>
          <w:marTop w:val="100"/>
          <w:marBottom w:val="100"/>
          <w:divBdr>
            <w:top w:val="none" w:sz="0" w:space="0" w:color="auto"/>
            <w:left w:val="none" w:sz="0" w:space="0" w:color="auto"/>
            <w:bottom w:val="none" w:sz="0" w:space="0" w:color="auto"/>
            <w:right w:val="none" w:sz="0" w:space="0" w:color="auto"/>
          </w:divBdr>
        </w:div>
        <w:div w:id="922303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668703">
      <w:bodyDiv w:val="1"/>
      <w:marLeft w:val="0"/>
      <w:marRight w:val="0"/>
      <w:marTop w:val="0"/>
      <w:marBottom w:val="0"/>
      <w:divBdr>
        <w:top w:val="none" w:sz="0" w:space="0" w:color="auto"/>
        <w:left w:val="none" w:sz="0" w:space="0" w:color="auto"/>
        <w:bottom w:val="none" w:sz="0" w:space="0" w:color="auto"/>
        <w:right w:val="none" w:sz="0" w:space="0" w:color="auto"/>
      </w:divBdr>
    </w:div>
    <w:div w:id="1774741388">
      <w:bodyDiv w:val="1"/>
      <w:marLeft w:val="0"/>
      <w:marRight w:val="0"/>
      <w:marTop w:val="0"/>
      <w:marBottom w:val="0"/>
      <w:divBdr>
        <w:top w:val="none" w:sz="0" w:space="0" w:color="auto"/>
        <w:left w:val="none" w:sz="0" w:space="0" w:color="auto"/>
        <w:bottom w:val="none" w:sz="0" w:space="0" w:color="auto"/>
        <w:right w:val="none" w:sz="0" w:space="0" w:color="auto"/>
      </w:divBdr>
      <w:divsChild>
        <w:div w:id="1730878568">
          <w:marLeft w:val="0"/>
          <w:marRight w:val="0"/>
          <w:marTop w:val="0"/>
          <w:marBottom w:val="0"/>
          <w:divBdr>
            <w:top w:val="none" w:sz="0" w:space="0" w:color="auto"/>
            <w:left w:val="none" w:sz="0" w:space="0" w:color="auto"/>
            <w:bottom w:val="none" w:sz="0" w:space="0" w:color="auto"/>
            <w:right w:val="none" w:sz="0" w:space="0" w:color="auto"/>
          </w:divBdr>
          <w:divsChild>
            <w:div w:id="671570603">
              <w:marLeft w:val="0"/>
              <w:marRight w:val="0"/>
              <w:marTop w:val="0"/>
              <w:marBottom w:val="0"/>
              <w:divBdr>
                <w:top w:val="none" w:sz="0" w:space="0" w:color="auto"/>
                <w:left w:val="none" w:sz="0" w:space="0" w:color="auto"/>
                <w:bottom w:val="none" w:sz="0" w:space="0" w:color="auto"/>
                <w:right w:val="none" w:sz="0" w:space="0" w:color="auto"/>
              </w:divBdr>
            </w:div>
          </w:divsChild>
        </w:div>
        <w:div w:id="1575776148">
          <w:marLeft w:val="0"/>
          <w:marRight w:val="0"/>
          <w:marTop w:val="0"/>
          <w:marBottom w:val="0"/>
          <w:divBdr>
            <w:top w:val="none" w:sz="0" w:space="0" w:color="auto"/>
            <w:left w:val="none" w:sz="0" w:space="0" w:color="auto"/>
            <w:bottom w:val="none" w:sz="0" w:space="0" w:color="auto"/>
            <w:right w:val="none" w:sz="0" w:space="0" w:color="auto"/>
          </w:divBdr>
          <w:divsChild>
            <w:div w:id="1047685707">
              <w:marLeft w:val="0"/>
              <w:marRight w:val="0"/>
              <w:marTop w:val="0"/>
              <w:marBottom w:val="0"/>
              <w:divBdr>
                <w:top w:val="none" w:sz="0" w:space="0" w:color="auto"/>
                <w:left w:val="none" w:sz="0" w:space="0" w:color="auto"/>
                <w:bottom w:val="none" w:sz="0" w:space="0" w:color="auto"/>
                <w:right w:val="none" w:sz="0" w:space="0" w:color="auto"/>
              </w:divBdr>
            </w:div>
          </w:divsChild>
        </w:div>
        <w:div w:id="685790251">
          <w:marLeft w:val="0"/>
          <w:marRight w:val="0"/>
          <w:marTop w:val="0"/>
          <w:marBottom w:val="0"/>
          <w:divBdr>
            <w:top w:val="none" w:sz="0" w:space="0" w:color="auto"/>
            <w:left w:val="none" w:sz="0" w:space="0" w:color="auto"/>
            <w:bottom w:val="none" w:sz="0" w:space="0" w:color="auto"/>
            <w:right w:val="none" w:sz="0" w:space="0" w:color="auto"/>
          </w:divBdr>
          <w:divsChild>
            <w:div w:id="1673603730">
              <w:marLeft w:val="0"/>
              <w:marRight w:val="0"/>
              <w:marTop w:val="0"/>
              <w:marBottom w:val="0"/>
              <w:divBdr>
                <w:top w:val="none" w:sz="0" w:space="0" w:color="auto"/>
                <w:left w:val="none" w:sz="0" w:space="0" w:color="auto"/>
                <w:bottom w:val="none" w:sz="0" w:space="0" w:color="auto"/>
                <w:right w:val="none" w:sz="0" w:space="0" w:color="auto"/>
              </w:divBdr>
            </w:div>
          </w:divsChild>
        </w:div>
        <w:div w:id="520314839">
          <w:marLeft w:val="0"/>
          <w:marRight w:val="0"/>
          <w:marTop w:val="0"/>
          <w:marBottom w:val="0"/>
          <w:divBdr>
            <w:top w:val="none" w:sz="0" w:space="0" w:color="auto"/>
            <w:left w:val="none" w:sz="0" w:space="0" w:color="auto"/>
            <w:bottom w:val="none" w:sz="0" w:space="0" w:color="auto"/>
            <w:right w:val="none" w:sz="0" w:space="0" w:color="auto"/>
          </w:divBdr>
          <w:divsChild>
            <w:div w:id="948850708">
              <w:marLeft w:val="0"/>
              <w:marRight w:val="0"/>
              <w:marTop w:val="0"/>
              <w:marBottom w:val="0"/>
              <w:divBdr>
                <w:top w:val="none" w:sz="0" w:space="0" w:color="auto"/>
                <w:left w:val="none" w:sz="0" w:space="0" w:color="auto"/>
                <w:bottom w:val="none" w:sz="0" w:space="0" w:color="auto"/>
                <w:right w:val="none" w:sz="0" w:space="0" w:color="auto"/>
              </w:divBdr>
            </w:div>
          </w:divsChild>
        </w:div>
        <w:div w:id="1353412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0178558">
      <w:bodyDiv w:val="1"/>
      <w:marLeft w:val="0"/>
      <w:marRight w:val="0"/>
      <w:marTop w:val="0"/>
      <w:marBottom w:val="0"/>
      <w:divBdr>
        <w:top w:val="none" w:sz="0" w:space="0" w:color="auto"/>
        <w:left w:val="none" w:sz="0" w:space="0" w:color="auto"/>
        <w:bottom w:val="none" w:sz="0" w:space="0" w:color="auto"/>
        <w:right w:val="none" w:sz="0" w:space="0" w:color="auto"/>
      </w:divBdr>
    </w:div>
    <w:div w:id="1799451650">
      <w:bodyDiv w:val="1"/>
      <w:marLeft w:val="0"/>
      <w:marRight w:val="0"/>
      <w:marTop w:val="0"/>
      <w:marBottom w:val="0"/>
      <w:divBdr>
        <w:top w:val="none" w:sz="0" w:space="0" w:color="auto"/>
        <w:left w:val="none" w:sz="0" w:space="0" w:color="auto"/>
        <w:bottom w:val="none" w:sz="0" w:space="0" w:color="auto"/>
        <w:right w:val="none" w:sz="0" w:space="0" w:color="auto"/>
      </w:divBdr>
    </w:div>
    <w:div w:id="1811054072">
      <w:bodyDiv w:val="1"/>
      <w:marLeft w:val="0"/>
      <w:marRight w:val="0"/>
      <w:marTop w:val="0"/>
      <w:marBottom w:val="0"/>
      <w:divBdr>
        <w:top w:val="none" w:sz="0" w:space="0" w:color="auto"/>
        <w:left w:val="none" w:sz="0" w:space="0" w:color="auto"/>
        <w:bottom w:val="none" w:sz="0" w:space="0" w:color="auto"/>
        <w:right w:val="none" w:sz="0" w:space="0" w:color="auto"/>
      </w:divBdr>
    </w:div>
    <w:div w:id="1846825650">
      <w:bodyDiv w:val="1"/>
      <w:marLeft w:val="0"/>
      <w:marRight w:val="0"/>
      <w:marTop w:val="0"/>
      <w:marBottom w:val="0"/>
      <w:divBdr>
        <w:top w:val="none" w:sz="0" w:space="0" w:color="auto"/>
        <w:left w:val="none" w:sz="0" w:space="0" w:color="auto"/>
        <w:bottom w:val="none" w:sz="0" w:space="0" w:color="auto"/>
        <w:right w:val="none" w:sz="0" w:space="0" w:color="auto"/>
      </w:divBdr>
    </w:div>
    <w:div w:id="1856192127">
      <w:bodyDiv w:val="1"/>
      <w:marLeft w:val="0"/>
      <w:marRight w:val="0"/>
      <w:marTop w:val="0"/>
      <w:marBottom w:val="0"/>
      <w:divBdr>
        <w:top w:val="none" w:sz="0" w:space="0" w:color="auto"/>
        <w:left w:val="none" w:sz="0" w:space="0" w:color="auto"/>
        <w:bottom w:val="none" w:sz="0" w:space="0" w:color="auto"/>
        <w:right w:val="none" w:sz="0" w:space="0" w:color="auto"/>
      </w:divBdr>
    </w:div>
    <w:div w:id="1856385672">
      <w:bodyDiv w:val="1"/>
      <w:marLeft w:val="0"/>
      <w:marRight w:val="0"/>
      <w:marTop w:val="0"/>
      <w:marBottom w:val="0"/>
      <w:divBdr>
        <w:top w:val="none" w:sz="0" w:space="0" w:color="auto"/>
        <w:left w:val="none" w:sz="0" w:space="0" w:color="auto"/>
        <w:bottom w:val="none" w:sz="0" w:space="0" w:color="auto"/>
        <w:right w:val="none" w:sz="0" w:space="0" w:color="auto"/>
      </w:divBdr>
    </w:div>
    <w:div w:id="1895652904">
      <w:bodyDiv w:val="1"/>
      <w:marLeft w:val="0"/>
      <w:marRight w:val="0"/>
      <w:marTop w:val="0"/>
      <w:marBottom w:val="0"/>
      <w:divBdr>
        <w:top w:val="none" w:sz="0" w:space="0" w:color="auto"/>
        <w:left w:val="none" w:sz="0" w:space="0" w:color="auto"/>
        <w:bottom w:val="none" w:sz="0" w:space="0" w:color="auto"/>
        <w:right w:val="none" w:sz="0" w:space="0" w:color="auto"/>
      </w:divBdr>
    </w:div>
    <w:div w:id="1913079874">
      <w:bodyDiv w:val="1"/>
      <w:marLeft w:val="0"/>
      <w:marRight w:val="0"/>
      <w:marTop w:val="0"/>
      <w:marBottom w:val="0"/>
      <w:divBdr>
        <w:top w:val="none" w:sz="0" w:space="0" w:color="auto"/>
        <w:left w:val="none" w:sz="0" w:space="0" w:color="auto"/>
        <w:bottom w:val="none" w:sz="0" w:space="0" w:color="auto"/>
        <w:right w:val="none" w:sz="0" w:space="0" w:color="auto"/>
      </w:divBdr>
      <w:divsChild>
        <w:div w:id="205534895">
          <w:marLeft w:val="0"/>
          <w:marRight w:val="0"/>
          <w:marTop w:val="0"/>
          <w:marBottom w:val="0"/>
          <w:divBdr>
            <w:top w:val="none" w:sz="0" w:space="0" w:color="auto"/>
            <w:left w:val="none" w:sz="0" w:space="0" w:color="auto"/>
            <w:bottom w:val="none" w:sz="0" w:space="0" w:color="auto"/>
            <w:right w:val="none" w:sz="0" w:space="0" w:color="auto"/>
          </w:divBdr>
          <w:divsChild>
            <w:div w:id="20351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196402">
      <w:bodyDiv w:val="1"/>
      <w:marLeft w:val="0"/>
      <w:marRight w:val="0"/>
      <w:marTop w:val="0"/>
      <w:marBottom w:val="0"/>
      <w:divBdr>
        <w:top w:val="none" w:sz="0" w:space="0" w:color="auto"/>
        <w:left w:val="none" w:sz="0" w:space="0" w:color="auto"/>
        <w:bottom w:val="none" w:sz="0" w:space="0" w:color="auto"/>
        <w:right w:val="none" w:sz="0" w:space="0" w:color="auto"/>
      </w:divBdr>
    </w:div>
    <w:div w:id="1962497082">
      <w:bodyDiv w:val="1"/>
      <w:marLeft w:val="0"/>
      <w:marRight w:val="0"/>
      <w:marTop w:val="0"/>
      <w:marBottom w:val="0"/>
      <w:divBdr>
        <w:top w:val="none" w:sz="0" w:space="0" w:color="auto"/>
        <w:left w:val="none" w:sz="0" w:space="0" w:color="auto"/>
        <w:bottom w:val="none" w:sz="0" w:space="0" w:color="auto"/>
        <w:right w:val="none" w:sz="0" w:space="0" w:color="auto"/>
      </w:divBdr>
      <w:divsChild>
        <w:div w:id="513805332">
          <w:marLeft w:val="0"/>
          <w:marRight w:val="0"/>
          <w:marTop w:val="0"/>
          <w:marBottom w:val="0"/>
          <w:divBdr>
            <w:top w:val="none" w:sz="0" w:space="0" w:color="auto"/>
            <w:left w:val="none" w:sz="0" w:space="0" w:color="auto"/>
            <w:bottom w:val="none" w:sz="0" w:space="0" w:color="auto"/>
            <w:right w:val="none" w:sz="0" w:space="0" w:color="auto"/>
          </w:divBdr>
          <w:divsChild>
            <w:div w:id="156698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339803">
      <w:bodyDiv w:val="1"/>
      <w:marLeft w:val="0"/>
      <w:marRight w:val="0"/>
      <w:marTop w:val="0"/>
      <w:marBottom w:val="0"/>
      <w:divBdr>
        <w:top w:val="none" w:sz="0" w:space="0" w:color="auto"/>
        <w:left w:val="none" w:sz="0" w:space="0" w:color="auto"/>
        <w:bottom w:val="none" w:sz="0" w:space="0" w:color="auto"/>
        <w:right w:val="none" w:sz="0" w:space="0" w:color="auto"/>
      </w:divBdr>
      <w:divsChild>
        <w:div w:id="1360426996">
          <w:marLeft w:val="0"/>
          <w:marRight w:val="0"/>
          <w:marTop w:val="0"/>
          <w:marBottom w:val="0"/>
          <w:divBdr>
            <w:top w:val="none" w:sz="0" w:space="0" w:color="auto"/>
            <w:left w:val="none" w:sz="0" w:space="0" w:color="auto"/>
            <w:bottom w:val="none" w:sz="0" w:space="0" w:color="auto"/>
            <w:right w:val="none" w:sz="0" w:space="0" w:color="auto"/>
          </w:divBdr>
          <w:divsChild>
            <w:div w:id="1827625292">
              <w:marLeft w:val="0"/>
              <w:marRight w:val="0"/>
              <w:marTop w:val="0"/>
              <w:marBottom w:val="0"/>
              <w:divBdr>
                <w:top w:val="none" w:sz="0" w:space="0" w:color="auto"/>
                <w:left w:val="none" w:sz="0" w:space="0" w:color="auto"/>
                <w:bottom w:val="none" w:sz="0" w:space="0" w:color="auto"/>
                <w:right w:val="none" w:sz="0" w:space="0" w:color="auto"/>
              </w:divBdr>
              <w:divsChild>
                <w:div w:id="1000352747">
                  <w:marLeft w:val="0"/>
                  <w:marRight w:val="0"/>
                  <w:marTop w:val="0"/>
                  <w:marBottom w:val="0"/>
                  <w:divBdr>
                    <w:top w:val="none" w:sz="0" w:space="0" w:color="auto"/>
                    <w:left w:val="none" w:sz="0" w:space="0" w:color="auto"/>
                    <w:bottom w:val="none" w:sz="0" w:space="0" w:color="auto"/>
                    <w:right w:val="none" w:sz="0" w:space="0" w:color="auto"/>
                  </w:divBdr>
                  <w:divsChild>
                    <w:div w:id="426268823">
                      <w:marLeft w:val="0"/>
                      <w:marRight w:val="0"/>
                      <w:marTop w:val="0"/>
                      <w:marBottom w:val="0"/>
                      <w:divBdr>
                        <w:top w:val="none" w:sz="0" w:space="0" w:color="auto"/>
                        <w:left w:val="none" w:sz="0" w:space="0" w:color="auto"/>
                        <w:bottom w:val="none" w:sz="0" w:space="0" w:color="auto"/>
                        <w:right w:val="none" w:sz="0" w:space="0" w:color="auto"/>
                      </w:divBdr>
                      <w:divsChild>
                        <w:div w:id="1591623999">
                          <w:marLeft w:val="0"/>
                          <w:marRight w:val="0"/>
                          <w:marTop w:val="0"/>
                          <w:marBottom w:val="0"/>
                          <w:divBdr>
                            <w:top w:val="none" w:sz="0" w:space="0" w:color="auto"/>
                            <w:left w:val="none" w:sz="0" w:space="0" w:color="auto"/>
                            <w:bottom w:val="none" w:sz="0" w:space="0" w:color="auto"/>
                            <w:right w:val="none" w:sz="0" w:space="0" w:color="auto"/>
                          </w:divBdr>
                          <w:divsChild>
                            <w:div w:id="1328560882">
                              <w:marLeft w:val="0"/>
                              <w:marRight w:val="0"/>
                              <w:marTop w:val="0"/>
                              <w:marBottom w:val="0"/>
                              <w:divBdr>
                                <w:top w:val="none" w:sz="0" w:space="0" w:color="auto"/>
                                <w:left w:val="none" w:sz="0" w:space="0" w:color="auto"/>
                                <w:bottom w:val="none" w:sz="0" w:space="0" w:color="auto"/>
                                <w:right w:val="none" w:sz="0" w:space="0" w:color="auto"/>
                              </w:divBdr>
                              <w:divsChild>
                                <w:div w:id="1451705798">
                                  <w:marLeft w:val="0"/>
                                  <w:marRight w:val="0"/>
                                  <w:marTop w:val="0"/>
                                  <w:marBottom w:val="0"/>
                                  <w:divBdr>
                                    <w:top w:val="none" w:sz="0" w:space="0" w:color="auto"/>
                                    <w:left w:val="none" w:sz="0" w:space="0" w:color="auto"/>
                                    <w:bottom w:val="none" w:sz="0" w:space="0" w:color="auto"/>
                                    <w:right w:val="none" w:sz="0" w:space="0" w:color="auto"/>
                                  </w:divBdr>
                                  <w:divsChild>
                                    <w:div w:id="1128083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852712">
      <w:bodyDiv w:val="1"/>
      <w:marLeft w:val="0"/>
      <w:marRight w:val="0"/>
      <w:marTop w:val="0"/>
      <w:marBottom w:val="0"/>
      <w:divBdr>
        <w:top w:val="none" w:sz="0" w:space="0" w:color="auto"/>
        <w:left w:val="none" w:sz="0" w:space="0" w:color="auto"/>
        <w:bottom w:val="none" w:sz="0" w:space="0" w:color="auto"/>
        <w:right w:val="none" w:sz="0" w:space="0" w:color="auto"/>
      </w:divBdr>
    </w:div>
    <w:div w:id="2046254688">
      <w:bodyDiv w:val="1"/>
      <w:marLeft w:val="0"/>
      <w:marRight w:val="0"/>
      <w:marTop w:val="0"/>
      <w:marBottom w:val="0"/>
      <w:divBdr>
        <w:top w:val="none" w:sz="0" w:space="0" w:color="auto"/>
        <w:left w:val="none" w:sz="0" w:space="0" w:color="auto"/>
        <w:bottom w:val="none" w:sz="0" w:space="0" w:color="auto"/>
        <w:right w:val="none" w:sz="0" w:space="0" w:color="auto"/>
      </w:divBdr>
    </w:div>
    <w:div w:id="2105566376">
      <w:bodyDiv w:val="1"/>
      <w:marLeft w:val="0"/>
      <w:marRight w:val="0"/>
      <w:marTop w:val="0"/>
      <w:marBottom w:val="0"/>
      <w:divBdr>
        <w:top w:val="none" w:sz="0" w:space="0" w:color="auto"/>
        <w:left w:val="none" w:sz="0" w:space="0" w:color="auto"/>
        <w:bottom w:val="none" w:sz="0" w:space="0" w:color="auto"/>
        <w:right w:val="none" w:sz="0" w:space="0" w:color="auto"/>
      </w:divBdr>
    </w:div>
    <w:div w:id="211428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E495E-2AC3-4892-BBD5-980F6D2D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4162</Words>
  <Characters>23727</Characters>
  <Application>Microsoft Office Word</Application>
  <DocSecurity>0</DocSecurity>
  <Lines>197</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auditas</dc:creator>
  <cp:keywords/>
  <cp:lastModifiedBy>Inga</cp:lastModifiedBy>
  <cp:revision>4</cp:revision>
  <cp:lastPrinted>2020-04-14T07:53:00Z</cp:lastPrinted>
  <dcterms:created xsi:type="dcterms:W3CDTF">2026-02-20T12:18:00Z</dcterms:created>
  <dcterms:modified xsi:type="dcterms:W3CDTF">2026-02-20T12:43:00Z</dcterms:modified>
</cp:coreProperties>
</file>