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5D25D" w14:textId="77777777" w:rsidR="008232D4" w:rsidRPr="00525BBF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25BBF">
        <w:rPr>
          <w:rFonts w:ascii="Times New Roman" w:hAnsi="Times New Roman"/>
          <w:b/>
          <w:bCs/>
          <w:sz w:val="24"/>
          <w:szCs w:val="24"/>
        </w:rPr>
        <w:t xml:space="preserve">Administracinės teisenos taikymas už valstybinės kalbos vartojimo pažeidimus </w:t>
      </w:r>
    </w:p>
    <w:p w14:paraId="673CD62F" w14:textId="77777777" w:rsidR="008232D4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</w:rPr>
      </w:pPr>
    </w:p>
    <w:p w14:paraId="33E3FC66" w14:textId="22F3F836" w:rsidR="008232D4" w:rsidRPr="00C74175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sz w:val="24"/>
          <w:szCs w:val="24"/>
        </w:rPr>
      </w:pPr>
      <w:r w:rsidRPr="00525BBF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</w:rPr>
        <w:t>Lietuvos Respublikos administracinių nusižengimų kodekso</w:t>
      </w:r>
      <w:r w:rsidRPr="00525BBF">
        <w:rPr>
          <w:rFonts w:ascii="Times New Roman" w:hAnsi="Times New Roman"/>
          <w:b/>
          <w:bCs/>
          <w:sz w:val="24"/>
          <w:szCs w:val="24"/>
        </w:rPr>
        <w:t xml:space="preserve"> ištrauka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hyperlink r:id="rId4" w:history="1">
        <w:r w:rsidRPr="00C74175">
          <w:rPr>
            <w:rStyle w:val="Hipersaitas"/>
            <w:rFonts w:ascii="Times New Roman" w:hAnsi="Times New Roman"/>
            <w:sz w:val="24"/>
            <w:szCs w:val="24"/>
          </w:rPr>
          <w:t>https://www.e-tar.lt/portal/lt/legalAct/4ebe66c0262311e5bf92d6af3f6a2e8b</w:t>
        </w:r>
      </w:hyperlink>
      <w:r w:rsidRPr="00C74175">
        <w:rPr>
          <w:rFonts w:ascii="Times New Roman" w:hAnsi="Times New Roman"/>
          <w:sz w:val="24"/>
          <w:szCs w:val="24"/>
        </w:rPr>
        <w:t>)</w:t>
      </w:r>
    </w:p>
    <w:p w14:paraId="20CB71C4" w14:textId="77777777" w:rsidR="008232D4" w:rsidRPr="008232D4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C569AE3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b/>
          <w:bCs/>
          <w:sz w:val="24"/>
          <w:szCs w:val="24"/>
        </w:rPr>
        <w:t>497 straipsnis. Valstybinės kalbos nevartojimas</w:t>
      </w:r>
      <w:r w:rsidRPr="004E1D9A">
        <w:rPr>
          <w:rFonts w:ascii="Times New Roman" w:hAnsi="Times New Roman"/>
          <w:sz w:val="24"/>
          <w:szCs w:val="24"/>
        </w:rPr>
        <w:t xml:space="preserve"> </w:t>
      </w:r>
    </w:p>
    <w:p w14:paraId="3180DB65" w14:textId="6E7A97F4" w:rsidR="008232D4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1. Valstybinės kalbos nevartojimas juridinių asmenų antspauduose, spauduose, blankuose, iškabose, tarnybinių patalpų ir kituose viešuose užrašuose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>užtraukia baudą juridinių asmenų vadovams ar kitiems atsakingiems asmenims nuo aštuoniasdešimt iki vieno šimto dvidešimt eurų.</w:t>
      </w:r>
      <w:r w:rsidRPr="004E1D9A">
        <w:rPr>
          <w:rFonts w:ascii="Times New Roman" w:hAnsi="Times New Roman"/>
          <w:sz w:val="24"/>
          <w:szCs w:val="24"/>
        </w:rPr>
        <w:br/>
        <w:t>2. Valstybinės kalbos nevartojimas Lietuvos Respublikos gaminių ir paslaugų pavadinimuose ir jų aprašuose, Lietuvoje parduodamų prekių naudojimo (vartojimo) instrukcijose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>užtraukia baudą juridinių asmenų vadovams ar kitiems atsakingiems asmenims nuo devyniasdešimt iki vieno šimto keturiasdešimt eurų.</w:t>
      </w:r>
      <w:r w:rsidRPr="004E1D9A">
        <w:rPr>
          <w:rFonts w:ascii="Times New Roman" w:hAnsi="Times New Roman"/>
          <w:sz w:val="24"/>
          <w:szCs w:val="24"/>
        </w:rPr>
        <w:br/>
        <w:t>3. Šio straipsnio 1, 2 dalyse numatyti administraciniai nusižengimai, padaryti pakartotinai,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 xml:space="preserve">užtraukia baudą nuo vieno šimto septyniasdešimt iki dviejų šimtų trisdešimt eurų. </w:t>
      </w:r>
    </w:p>
    <w:p w14:paraId="70244F4B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</w:p>
    <w:p w14:paraId="376D7EDE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b/>
          <w:bCs/>
          <w:sz w:val="24"/>
          <w:szCs w:val="24"/>
        </w:rPr>
        <w:t>498 straipsnis. Valstybinės lietuvių kalbos komisijos nutarimų ir Valstybinės kalbos inspekcijos pareigūnų nurodymų nevykdymas</w:t>
      </w:r>
      <w:r w:rsidRPr="004E1D9A">
        <w:rPr>
          <w:rFonts w:ascii="Times New Roman" w:hAnsi="Times New Roman"/>
          <w:sz w:val="24"/>
          <w:szCs w:val="24"/>
        </w:rPr>
        <w:t xml:space="preserve"> </w:t>
      </w:r>
    </w:p>
    <w:p w14:paraId="7EA8E7EE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1. Valstybinės lietuvių kalbos komisijos nutarimų valstybinės kalbos vartojimo ir taisyklingumo klausimais ir Valstybinės kalbos inspekcijos pareigūnų nurodymų dėl valstybinės kalbos vartojimo nevykdymas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>užtraukia įspėjimą arba baudą juridinių asmenų vadovams, kitiems atsakingiems asmenims arba kitiems nutarimų arba nurodymų nevykdantiems asmenims nuo devyniasdešimt iki vieno šimto septyniasdešimt eurų.</w:t>
      </w:r>
      <w:r w:rsidRPr="004E1D9A">
        <w:rPr>
          <w:rFonts w:ascii="Times New Roman" w:hAnsi="Times New Roman"/>
          <w:sz w:val="24"/>
          <w:szCs w:val="24"/>
        </w:rPr>
        <w:br/>
        <w:t>2. Šio straipsnio 1 dalyje numatytas administracinis nusižengimas, padarytas pakartotinai,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>užtraukia baudą nuo dviejų šimtų iki keturių šimtų eurų.</w:t>
      </w:r>
      <w:r w:rsidRPr="004E1D9A">
        <w:rPr>
          <w:rFonts w:ascii="Times New Roman" w:hAnsi="Times New Roman"/>
          <w:sz w:val="24"/>
          <w:szCs w:val="24"/>
        </w:rPr>
        <w:br/>
      </w:r>
      <w:r w:rsidRPr="004E1D9A">
        <w:rPr>
          <w:rFonts w:ascii="Times New Roman" w:hAnsi="Times New Roman"/>
          <w:sz w:val="24"/>
          <w:szCs w:val="24"/>
        </w:rPr>
        <w:br/>
      </w:r>
      <w:r w:rsidRPr="004E1D9A">
        <w:rPr>
          <w:rFonts w:ascii="Times New Roman" w:hAnsi="Times New Roman"/>
          <w:b/>
          <w:bCs/>
          <w:sz w:val="24"/>
          <w:szCs w:val="24"/>
        </w:rPr>
        <w:t>499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E1D9A">
        <w:rPr>
          <w:rFonts w:ascii="Times New Roman" w:hAnsi="Times New Roman"/>
          <w:b/>
          <w:bCs/>
          <w:sz w:val="24"/>
          <w:szCs w:val="24"/>
        </w:rPr>
        <w:t>straipsnis. Valstybinės kalbos nevartojimas atliekant tarnybines pareigas</w:t>
      </w:r>
      <w:r w:rsidRPr="004E1D9A">
        <w:rPr>
          <w:rFonts w:ascii="Times New Roman" w:hAnsi="Times New Roman"/>
          <w:sz w:val="24"/>
          <w:szCs w:val="24"/>
        </w:rPr>
        <w:br/>
        <w:t>1. Valstybinės kalbos nevartojimas atliekant tarnybines pareigas (pagal nustatytą valstybinės kalbos mokėjimo kvalifikacinę kategoriją) valstybės ir savivaldybių institucijose ir įstaigose, kituose juridiniuose asmenyse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 xml:space="preserve">užtraukia įspėjimą arba baudą juridinių asmenų vadovams, kitiems atsakingiems asmenims arba valstybinės kalbos nevartojantiems asmenims nuo šešiasdešimt iki vieno šimto keturiasdešimt eurų. </w:t>
      </w:r>
    </w:p>
    <w:p w14:paraId="30D69B22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2. Šio straipsnio 1 dalyje numatytas administracinis nusižengimas, padarytas pakartotinai,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 xml:space="preserve">užtraukia baudą nuo vieno šimto keturiasdešimt iki trijų šimtų eurų. </w:t>
      </w:r>
    </w:p>
    <w:p w14:paraId="340A42FD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b/>
          <w:bCs/>
          <w:sz w:val="24"/>
          <w:szCs w:val="24"/>
        </w:rPr>
        <w:t>500 straipsnis. Valstybinės kalbos nevartojimas raštvedyboje ir susirašinėjant Lietuvos Respublikoje</w:t>
      </w:r>
      <w:r w:rsidRPr="004E1D9A">
        <w:rPr>
          <w:rFonts w:ascii="Times New Roman" w:hAnsi="Times New Roman"/>
          <w:sz w:val="24"/>
          <w:szCs w:val="24"/>
        </w:rPr>
        <w:t xml:space="preserve"> </w:t>
      </w:r>
    </w:p>
    <w:p w14:paraId="08B8C35F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1. Valstybinės kalbos nevartojimas juridinių asmenų raštvedyboje ir susirašinėjant Lietuvos Respublikoje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 xml:space="preserve">užtraukia baudą juridinių asmenų vadovams ar kitiems atsakingiems asmenims nuo aštuoniasdešimt iki vieno šimto dvidešimt eurų. </w:t>
      </w:r>
    </w:p>
    <w:p w14:paraId="332BD6B9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2. Šio straipsnio 1 dalyje numatytas administracinis nusižengimas, padarytas pakartotinai,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 xml:space="preserve">užtraukia baudą nuo dviejų šimtų iki dviejų šimtų šešiasdešimt eurų. </w:t>
      </w:r>
    </w:p>
    <w:p w14:paraId="33D94E6D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b/>
          <w:bCs/>
          <w:sz w:val="24"/>
          <w:szCs w:val="24"/>
        </w:rPr>
        <w:t>501 straipsnis. Dokumentų pateikimas nevalstybine kalba</w:t>
      </w:r>
      <w:r w:rsidRPr="004E1D9A">
        <w:rPr>
          <w:rFonts w:ascii="Times New Roman" w:hAnsi="Times New Roman"/>
          <w:sz w:val="24"/>
          <w:szCs w:val="24"/>
        </w:rPr>
        <w:t xml:space="preserve"> </w:t>
      </w:r>
    </w:p>
    <w:p w14:paraId="32A26F8F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1. Juridinių asmenų dokumentų nevalstybine kalba arba be vertimo į valstybinę lietuvių kalbą pateikimas valstybės ir savivaldybių institucijoms ir įstaigoms, kitiems Lietuvos Respublikos juridiniams asmenims ir fiziniams asmenims, išskyrus įstatymuose numatytus atvejus,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 xml:space="preserve">užtraukia baudą dokumentus pateikusių juridinių asmenų vadovams ar kitiems atsakingiems asmenims nuo vieno šimto dvidešimt iki vieno šimto septyniasdešimt eurų. </w:t>
      </w:r>
    </w:p>
    <w:p w14:paraId="1C9E9120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2. Šio straipsnio 1 dalyje numatytas administracinis nusižengimas, padarytas pakartotinai,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 xml:space="preserve">užtraukia baudą nuo dviejų šimtų iki dviejų šimtų šešiasdešimt eurų. </w:t>
      </w:r>
    </w:p>
    <w:p w14:paraId="0AF4DACD" w14:textId="77777777" w:rsidR="008232D4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A3239BE" w14:textId="23F1B68C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b/>
          <w:bCs/>
          <w:sz w:val="24"/>
          <w:szCs w:val="24"/>
        </w:rPr>
        <w:t>502 straipsnis. Televizijos ir radijo programų, televizijos, kino filmų nevertimas į valstybinę kalbą</w:t>
      </w:r>
      <w:r w:rsidRPr="004E1D9A">
        <w:rPr>
          <w:rFonts w:ascii="Times New Roman" w:hAnsi="Times New Roman"/>
          <w:sz w:val="24"/>
          <w:szCs w:val="24"/>
        </w:rPr>
        <w:t xml:space="preserve"> </w:t>
      </w:r>
    </w:p>
    <w:p w14:paraId="43DDDB94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1.Radijo ir (ar) televizijos programų transliuotojų ir užsakomųjų visuomenės informavimo audiovizualinėmis priemonėmis paslaugų teikėjų programų, televizijos, kino filmų demonstravimas be vertimo į valstybinę lietuvių kalbą, išskyrus įstatymuose numatytus atvejus,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 xml:space="preserve">užtraukia baudą televizijos, radijo, kino teatrų vadovams nuo vieno šimto penkiasdešimt iki dviejų šimtų eurų. </w:t>
      </w:r>
    </w:p>
    <w:p w14:paraId="313DA764" w14:textId="3C02E090" w:rsidR="008232D4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2. Šio straipsnio 1 dalyje numatytas administracinis nusižengimas, padarytas pakartotinai,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 xml:space="preserve">užtraukia baudą nuo trijų šimtų iki trijų šimtų penkiasdešimt eurų. </w:t>
      </w:r>
    </w:p>
    <w:p w14:paraId="556DD8F1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</w:p>
    <w:p w14:paraId="254B6D03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b/>
          <w:bCs/>
          <w:sz w:val="24"/>
          <w:szCs w:val="24"/>
        </w:rPr>
        <w:t>503 straipsnis. Autentiškų ir oficialių Lietuvos vietovardžių formų nevartojimas</w:t>
      </w:r>
      <w:r w:rsidRPr="004E1D9A">
        <w:rPr>
          <w:rFonts w:ascii="Times New Roman" w:hAnsi="Times New Roman"/>
          <w:sz w:val="24"/>
          <w:szCs w:val="24"/>
        </w:rPr>
        <w:t xml:space="preserve"> </w:t>
      </w:r>
    </w:p>
    <w:p w14:paraId="59A1E315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1. Autentiškų ir oficialių Lietuvos vietovardžių formų nevartojimas teisės aktuose, kituose oficialiuose leidiniuose, kartografijoje, kelių ir gatvių rodyklėse, iškabose, antspauduose, komunikacijose, Lietuvos Respublikos gaminių ir paslaugų dokumentuose, vadovėliuose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 xml:space="preserve">užtraukia baudą juridinių asmenų vadovams ar kitiems atsakingiems asmenims nuo aštuoniasdešimt iki vieno šimto dvidešimt eurų. </w:t>
      </w:r>
    </w:p>
    <w:p w14:paraId="3291720C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2. Šio straipsnio 1 dalyje numatytas administracinis nusižengimas, padarytas pakartotinai,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>užtraukia baudą nuo vieno šimto septyniasdešimt iki dviejų šimtų trisdešimt e</w:t>
      </w:r>
      <w:r w:rsidRPr="004E1D9A">
        <w:rPr>
          <w:rFonts w:ascii="Times New Roman" w:hAnsi="Times New Roman"/>
          <w:sz w:val="20"/>
          <w:szCs w:val="20"/>
        </w:rPr>
        <w:t>urų.</w:t>
      </w:r>
      <w:r w:rsidRPr="004E1D9A">
        <w:rPr>
          <w:rFonts w:ascii="Times New Roman" w:hAnsi="Times New Roman"/>
          <w:sz w:val="24"/>
          <w:szCs w:val="24"/>
        </w:rPr>
        <w:t xml:space="preserve"> </w:t>
      </w:r>
    </w:p>
    <w:p w14:paraId="07D75D9C" w14:textId="77777777" w:rsidR="008232D4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0"/>
          <w:szCs w:val="20"/>
        </w:rPr>
      </w:pPr>
    </w:p>
    <w:p w14:paraId="4DBE4CC6" w14:textId="024418F6" w:rsidR="008232D4" w:rsidRPr="008232D4" w:rsidRDefault="00156E35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Parengė </w:t>
      </w:r>
      <w:r w:rsidR="008232D4" w:rsidRPr="008232D4">
        <w:rPr>
          <w:rFonts w:ascii="Times New Roman" w:hAnsi="Times New Roman"/>
          <w:sz w:val="24"/>
          <w:szCs w:val="24"/>
        </w:rPr>
        <w:t>Kazlų Rūdos savivaldybės vyriausioji specialistė</w:t>
      </w:r>
      <w:r>
        <w:rPr>
          <w:rFonts w:ascii="Times New Roman" w:hAnsi="Times New Roman"/>
          <w:sz w:val="24"/>
          <w:szCs w:val="24"/>
        </w:rPr>
        <w:t xml:space="preserve"> (savivaldybės</w:t>
      </w:r>
      <w:r w:rsidR="008232D4" w:rsidRPr="008232D4">
        <w:rPr>
          <w:rFonts w:ascii="Times New Roman" w:hAnsi="Times New Roman"/>
          <w:sz w:val="24"/>
          <w:szCs w:val="24"/>
        </w:rPr>
        <w:t xml:space="preserve"> kalbos tvarkytoja</w:t>
      </w:r>
      <w:r>
        <w:rPr>
          <w:rFonts w:ascii="Times New Roman" w:hAnsi="Times New Roman"/>
          <w:sz w:val="24"/>
          <w:szCs w:val="24"/>
        </w:rPr>
        <w:t>) Jolanta Gaidienė</w:t>
      </w:r>
      <w:r w:rsidR="008232D4" w:rsidRPr="008232D4">
        <w:rPr>
          <w:rFonts w:ascii="Times New Roman" w:hAnsi="Times New Roman"/>
          <w:sz w:val="24"/>
          <w:szCs w:val="24"/>
        </w:rPr>
        <w:br/>
        <w:t xml:space="preserve">Konsultuotis galima tel. </w:t>
      </w:r>
      <w:r>
        <w:rPr>
          <w:rFonts w:ascii="Times New Roman" w:hAnsi="Times New Roman"/>
          <w:sz w:val="24"/>
          <w:szCs w:val="24"/>
        </w:rPr>
        <w:t>+370 343 68622, mob. +370 676  70056</w:t>
      </w:r>
      <w:r w:rsidR="008232D4" w:rsidRPr="008232D4">
        <w:rPr>
          <w:rFonts w:ascii="Times New Roman" w:hAnsi="Times New Roman"/>
          <w:sz w:val="24"/>
          <w:szCs w:val="24"/>
        </w:rPr>
        <w:t xml:space="preserve">, el. p. </w:t>
      </w:r>
      <w:r>
        <w:rPr>
          <w:rFonts w:ascii="Times New Roman" w:hAnsi="Times New Roman"/>
          <w:sz w:val="24"/>
          <w:szCs w:val="24"/>
        </w:rPr>
        <w:t>jolanta.gaidiene@kazluruda.lt</w:t>
      </w:r>
    </w:p>
    <w:p w14:paraId="2193E592" w14:textId="77777777" w:rsidR="009529A1" w:rsidRDefault="009529A1" w:rsidP="008232D4"/>
    <w:sectPr w:rsidR="009529A1" w:rsidSect="001B67EF">
      <w:pgSz w:w="11906" w:h="16838" w:code="9"/>
      <w:pgMar w:top="567" w:right="567" w:bottom="1135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2D4"/>
    <w:rsid w:val="00156E35"/>
    <w:rsid w:val="001B67EF"/>
    <w:rsid w:val="005F2B8C"/>
    <w:rsid w:val="008232D4"/>
    <w:rsid w:val="009529A1"/>
    <w:rsid w:val="00B5231A"/>
    <w:rsid w:val="00C7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D88F3"/>
  <w15:chartTrackingRefBased/>
  <w15:docId w15:val="{2D11C26B-F25D-4334-A017-409D1EB86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232D4"/>
    <w:rPr>
      <w:rFonts w:ascii="Calibri" w:eastAsia="Times New Roman" w:hAnsi="Calibri" w:cs="Times New Roman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8232D4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232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-tar.lt/portal/lt/legalAct/4ebe66c0262311e5bf92d6af3f6a2e8b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3245</Words>
  <Characters>1850</Characters>
  <Application>Microsoft Office Word</Application>
  <DocSecurity>0</DocSecurity>
  <Lines>15</Lines>
  <Paragraphs>10</Paragraphs>
  <ScaleCrop>false</ScaleCrop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Švietimo skyrius</dc:creator>
  <cp:keywords/>
  <dc:description/>
  <cp:lastModifiedBy>Jolanta Gaidienė</cp:lastModifiedBy>
  <cp:revision>2</cp:revision>
  <dcterms:created xsi:type="dcterms:W3CDTF">2026-07-14T11:08:00Z</dcterms:created>
  <dcterms:modified xsi:type="dcterms:W3CDTF">2026-07-14T11:08:00Z</dcterms:modified>
</cp:coreProperties>
</file>