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728AD" w14:textId="010959E6" w:rsidR="00F026EC" w:rsidRDefault="00F026EC" w:rsidP="00F026EC">
      <w:pPr>
        <w:spacing w:after="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05FC8">
        <w:rPr>
          <w:rFonts w:ascii="Times New Roman" w:hAnsi="Times New Roman" w:cs="Times New Roman"/>
        </w:rPr>
        <w:t xml:space="preserve">     </w:t>
      </w:r>
      <w:bookmarkStart w:id="0" w:name="_Hlk215498483"/>
      <w:r>
        <w:rPr>
          <w:rFonts w:ascii="Times New Roman" w:hAnsi="Times New Roman" w:cs="Times New Roman"/>
        </w:rPr>
        <w:t>PATVIRTINTA</w:t>
      </w:r>
    </w:p>
    <w:p w14:paraId="301D1138" w14:textId="7A01BBC4" w:rsidR="00F026EC" w:rsidRDefault="00B05FC8" w:rsidP="00F026EC">
      <w:pPr>
        <w:spacing w:after="0"/>
        <w:ind w:left="10368"/>
        <w:rPr>
          <w:rFonts w:ascii="Times New Roman" w:hAnsi="Times New Roman" w:cs="Times New Roman"/>
        </w:rPr>
      </w:pPr>
      <w:r>
        <w:rPr>
          <w:rFonts w:ascii="Times New Roman" w:hAnsi="Times New Roman" w:cs="Times New Roman"/>
        </w:rPr>
        <w:t xml:space="preserve">     </w:t>
      </w:r>
      <w:r w:rsidR="00F026EC" w:rsidRPr="00F026EC">
        <w:rPr>
          <w:rFonts w:ascii="Times New Roman" w:hAnsi="Times New Roman" w:cs="Times New Roman"/>
        </w:rPr>
        <w:t xml:space="preserve">Kazlų Rūdos savivaldybės tarybos </w:t>
      </w:r>
    </w:p>
    <w:p w14:paraId="5A3037CF" w14:textId="17FE7F91" w:rsidR="00F026EC" w:rsidRPr="00F026EC" w:rsidRDefault="00B05FC8" w:rsidP="00F026EC">
      <w:pPr>
        <w:spacing w:after="0"/>
        <w:ind w:left="9072" w:firstLine="1296"/>
        <w:rPr>
          <w:rFonts w:ascii="Times New Roman" w:hAnsi="Times New Roman" w:cs="Times New Roman"/>
        </w:rPr>
      </w:pPr>
      <w:r>
        <w:rPr>
          <w:rFonts w:ascii="Times New Roman" w:hAnsi="Times New Roman" w:cs="Times New Roman"/>
        </w:rPr>
        <w:t xml:space="preserve">     </w:t>
      </w:r>
      <w:r w:rsidR="00F026EC" w:rsidRPr="00F026EC">
        <w:rPr>
          <w:rFonts w:ascii="Times New Roman" w:hAnsi="Times New Roman" w:cs="Times New Roman"/>
        </w:rPr>
        <w:t xml:space="preserve">2025 m. </w:t>
      </w:r>
      <w:r w:rsidR="00F026EC">
        <w:rPr>
          <w:rFonts w:ascii="Times New Roman" w:hAnsi="Times New Roman" w:cs="Times New Roman"/>
        </w:rPr>
        <w:t>gruodžio</w:t>
      </w:r>
      <w:r w:rsidR="00BE61E4">
        <w:rPr>
          <w:rFonts w:ascii="Times New Roman" w:hAnsi="Times New Roman" w:cs="Times New Roman"/>
        </w:rPr>
        <w:t xml:space="preserve"> 15 </w:t>
      </w:r>
      <w:r w:rsidR="00F026EC" w:rsidRPr="00F026EC">
        <w:rPr>
          <w:rFonts w:ascii="Times New Roman" w:hAnsi="Times New Roman" w:cs="Times New Roman"/>
        </w:rPr>
        <w:t xml:space="preserve">d.   </w:t>
      </w:r>
    </w:p>
    <w:p w14:paraId="06D9EFC5" w14:textId="7A0EF670" w:rsidR="00F026EC" w:rsidRPr="00F026EC" w:rsidRDefault="00B05FC8" w:rsidP="00F026EC">
      <w:pPr>
        <w:spacing w:after="0"/>
        <w:ind w:left="9072" w:firstLine="1296"/>
        <w:rPr>
          <w:rFonts w:ascii="Times New Roman" w:hAnsi="Times New Roman" w:cs="Times New Roman"/>
        </w:rPr>
      </w:pPr>
      <w:r>
        <w:rPr>
          <w:rFonts w:ascii="Times New Roman" w:hAnsi="Times New Roman" w:cs="Times New Roman"/>
        </w:rPr>
        <w:t xml:space="preserve">     </w:t>
      </w:r>
      <w:r w:rsidR="00F026EC" w:rsidRPr="00F026EC">
        <w:rPr>
          <w:rFonts w:ascii="Times New Roman" w:hAnsi="Times New Roman" w:cs="Times New Roman"/>
        </w:rPr>
        <w:t>sprendim</w:t>
      </w:r>
      <w:r w:rsidR="00F026EC">
        <w:rPr>
          <w:rFonts w:ascii="Times New Roman" w:hAnsi="Times New Roman" w:cs="Times New Roman"/>
        </w:rPr>
        <w:t>u</w:t>
      </w:r>
      <w:r w:rsidR="00F026EC" w:rsidRPr="00F026EC">
        <w:rPr>
          <w:rFonts w:ascii="Times New Roman" w:hAnsi="Times New Roman" w:cs="Times New Roman"/>
        </w:rPr>
        <w:t xml:space="preserve"> Nr. TS-</w:t>
      </w:r>
      <w:r w:rsidR="00BE61E4">
        <w:rPr>
          <w:rFonts w:ascii="Times New Roman" w:hAnsi="Times New Roman" w:cs="Times New Roman"/>
        </w:rPr>
        <w:t>209</w:t>
      </w:r>
    </w:p>
    <w:bookmarkEnd w:id="0"/>
    <w:p w14:paraId="2C325284" w14:textId="6E4B4E2D" w:rsidR="00376886" w:rsidRDefault="00F026EC">
      <w:pPr>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58240" behindDoc="1" locked="0" layoutInCell="1" allowOverlap="1" wp14:anchorId="2E879B20" wp14:editId="2BE9019C">
            <wp:simplePos x="0" y="0"/>
            <wp:positionH relativeFrom="column">
              <wp:posOffset>270510</wp:posOffset>
            </wp:positionH>
            <wp:positionV relativeFrom="paragraph">
              <wp:posOffset>51435</wp:posOffset>
            </wp:positionV>
            <wp:extent cx="9044940" cy="5600700"/>
            <wp:effectExtent l="0" t="0" r="3810" b="0"/>
            <wp:wrapNone/>
            <wp:docPr id="5" name="Paveikslėlis 5" title="Suaugusieji">
              <a:hlinkClick xmlns:a="http://schemas.openxmlformats.org/drawingml/2006/main" r:id="rId7"/>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aveikslėlis 5" title="Suaugusieji">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44940" cy="5600700"/>
                    </a:xfrm>
                    <a:prstGeom prst="rect">
                      <a:avLst/>
                    </a:prstGeom>
                  </pic:spPr>
                </pic:pic>
              </a:graphicData>
            </a:graphic>
          </wp:anchor>
        </w:drawing>
      </w:r>
      <w:r w:rsidR="00376886">
        <w:rPr>
          <w:rFonts w:ascii="Times New Roman" w:hAnsi="Times New Roman" w:cs="Times New Roman"/>
          <w:b/>
          <w:bCs/>
        </w:rPr>
        <w:br w:type="page"/>
      </w:r>
    </w:p>
    <w:p w14:paraId="41704D00" w14:textId="483A31F1" w:rsidR="008412B3" w:rsidRDefault="008412B3">
      <w:pPr>
        <w:rPr>
          <w:rFonts w:ascii="Times New Roman" w:hAnsi="Times New Roman" w:cs="Times New Roman"/>
          <w:b/>
          <w:bCs/>
        </w:rPr>
        <w:sectPr w:rsidR="008412B3" w:rsidSect="00376886">
          <w:pgSz w:w="16838" w:h="11906" w:orient="landscape"/>
          <w:pgMar w:top="1134" w:right="1701" w:bottom="567" w:left="1134" w:header="567" w:footer="567" w:gutter="0"/>
          <w:cols w:space="1296"/>
          <w:docGrid w:linePitch="360"/>
        </w:sectPr>
      </w:pPr>
    </w:p>
    <w:p w14:paraId="0C413010" w14:textId="59D68F74" w:rsidR="001E25D3" w:rsidRPr="00CD4418" w:rsidRDefault="001E25D3">
      <w:pPr>
        <w:rPr>
          <w:rFonts w:ascii="Times New Roman" w:hAnsi="Times New Roman" w:cs="Times New Roman"/>
          <w:b/>
          <w:bCs/>
        </w:rPr>
      </w:pPr>
      <w:bookmarkStart w:id="1" w:name="_Hlk215498615"/>
      <w:r w:rsidRPr="00CD4418">
        <w:rPr>
          <w:rFonts w:ascii="Times New Roman" w:hAnsi="Times New Roman" w:cs="Times New Roman"/>
          <w:b/>
          <w:bCs/>
        </w:rPr>
        <w:lastRenderedPageBreak/>
        <w:t>A</w:t>
      </w:r>
      <w:r w:rsidR="00CD4418">
        <w:rPr>
          <w:rFonts w:ascii="Times New Roman" w:hAnsi="Times New Roman" w:cs="Times New Roman"/>
          <w:b/>
          <w:bCs/>
        </w:rPr>
        <w:t>lgoritm</w:t>
      </w:r>
      <w:r w:rsidR="009B16ED">
        <w:rPr>
          <w:rFonts w:ascii="Times New Roman" w:hAnsi="Times New Roman" w:cs="Times New Roman"/>
          <w:b/>
          <w:bCs/>
        </w:rPr>
        <w:t>e</w:t>
      </w:r>
      <w:r w:rsidR="00CD4418">
        <w:rPr>
          <w:rFonts w:ascii="Times New Roman" w:hAnsi="Times New Roman" w:cs="Times New Roman"/>
          <w:b/>
          <w:bCs/>
        </w:rPr>
        <w:t xml:space="preserve"> vartojamos sąvokos ir sutrumpinimai</w:t>
      </w:r>
      <w:r w:rsidR="000C094D">
        <w:rPr>
          <w:rFonts w:ascii="Times New Roman" w:hAnsi="Times New Roman" w:cs="Times New Roman"/>
          <w:b/>
          <w:bCs/>
        </w:rPr>
        <w:t>:</w:t>
      </w:r>
    </w:p>
    <w:p w14:paraId="38F79B83" w14:textId="6248E8A0" w:rsidR="00CD4418" w:rsidRDefault="00CD4418" w:rsidP="00F026EC">
      <w:pPr>
        <w:ind w:left="851"/>
        <w:jc w:val="both"/>
        <w:rPr>
          <w:rFonts w:ascii="Times New Roman" w:hAnsi="Times New Roman" w:cs="Times New Roman"/>
          <w:color w:val="000000"/>
        </w:rPr>
      </w:pPr>
      <w:r>
        <w:rPr>
          <w:rFonts w:ascii="Times New Roman" w:hAnsi="Times New Roman" w:cs="Times New Roman"/>
          <w:b/>
          <w:bCs/>
          <w:color w:val="000000"/>
        </w:rPr>
        <w:t>GMP</w:t>
      </w:r>
      <w:r w:rsidR="009B16ED">
        <w:rPr>
          <w:rFonts w:ascii="Times New Roman" w:hAnsi="Times New Roman" w:cs="Times New Roman"/>
          <w:b/>
          <w:bCs/>
          <w:color w:val="000000"/>
        </w:rPr>
        <w:t xml:space="preserve"> </w:t>
      </w:r>
      <w:r w:rsidR="009B16ED" w:rsidRPr="00CD4418">
        <w:rPr>
          <w:rFonts w:ascii="Times New Roman" w:hAnsi="Times New Roman" w:cs="Times New Roman"/>
          <w:color w:val="000000"/>
        </w:rPr>
        <w:t>–</w:t>
      </w:r>
      <w:r>
        <w:rPr>
          <w:rFonts w:ascii="Times New Roman" w:hAnsi="Times New Roman" w:cs="Times New Roman"/>
          <w:b/>
          <w:bCs/>
          <w:color w:val="000000"/>
        </w:rPr>
        <w:t xml:space="preserve"> </w:t>
      </w:r>
      <w:r>
        <w:rPr>
          <w:rFonts w:ascii="Times New Roman" w:hAnsi="Times New Roman" w:cs="Times New Roman"/>
          <w:color w:val="000000"/>
        </w:rPr>
        <w:t xml:space="preserve">greitosios medicinos pagalbos tarnyba. </w:t>
      </w:r>
    </w:p>
    <w:p w14:paraId="22112AB8" w14:textId="26432B9E" w:rsidR="000C094D" w:rsidRPr="000C094D" w:rsidRDefault="000C094D" w:rsidP="00F026EC">
      <w:pPr>
        <w:ind w:firstLine="851"/>
        <w:jc w:val="both"/>
        <w:rPr>
          <w:rFonts w:ascii="Times New Roman" w:hAnsi="Times New Roman" w:cs="Times New Roman"/>
          <w:color w:val="000000"/>
        </w:rPr>
      </w:pPr>
      <w:r>
        <w:rPr>
          <w:rFonts w:ascii="Times New Roman" w:hAnsi="Times New Roman" w:cs="Times New Roman"/>
          <w:b/>
          <w:bCs/>
          <w:color w:val="000000"/>
        </w:rPr>
        <w:t xml:space="preserve">Ketinimas žudytis </w:t>
      </w:r>
      <w:r>
        <w:rPr>
          <w:rFonts w:ascii="Times New Roman" w:hAnsi="Times New Roman" w:cs="Times New Roman"/>
          <w:color w:val="000000"/>
        </w:rPr>
        <w:t xml:space="preserve">– savižudybės grėsmės etapas, </w:t>
      </w:r>
      <w:r w:rsidR="004A2420">
        <w:rPr>
          <w:rFonts w:ascii="Times New Roman" w:hAnsi="Times New Roman" w:cs="Times New Roman"/>
          <w:color w:val="000000"/>
        </w:rPr>
        <w:t>kai didėja tikimybė, jog asmuo imsis savižudiškų veiksmų, pradedama galvoti apie savižudybės būdus, detalizuojamas savižudybės planas ir iš pasikeitusio asmens elgesio, tiesiogiai išsakomų minčių ar užuominų galima spręsti apie jo rengimąsi savižudybei.</w:t>
      </w:r>
    </w:p>
    <w:p w14:paraId="20269406" w14:textId="1811A012" w:rsidR="00CD4418" w:rsidRDefault="00CD4418" w:rsidP="00F026EC">
      <w:pPr>
        <w:ind w:firstLine="851"/>
        <w:jc w:val="both"/>
        <w:rPr>
          <w:rFonts w:ascii="Times New Roman" w:hAnsi="Times New Roman" w:cs="Times New Roman"/>
          <w:color w:val="000000"/>
          <w:lang w:val="en-US"/>
        </w:rPr>
      </w:pPr>
      <w:r w:rsidRPr="00CD4418">
        <w:rPr>
          <w:rFonts w:ascii="Times New Roman" w:hAnsi="Times New Roman" w:cs="Times New Roman"/>
          <w:b/>
          <w:bCs/>
          <w:color w:val="000000"/>
        </w:rPr>
        <w:t xml:space="preserve">Koordinatorius </w:t>
      </w:r>
      <w:r w:rsidRPr="00CD4418">
        <w:rPr>
          <w:rFonts w:ascii="Times New Roman" w:hAnsi="Times New Roman" w:cs="Times New Roman"/>
          <w:color w:val="000000"/>
        </w:rPr>
        <w:t>– Kazlų Rūdos savivaldybės visuomenės sveikatos biuro savižudybių prevencijos koordinatorius</w:t>
      </w:r>
      <w:r w:rsidRPr="00CD4418">
        <w:rPr>
          <w:rFonts w:ascii="Times New Roman" w:hAnsi="Times New Roman" w:cs="Times New Roman"/>
          <w:color w:val="000000"/>
          <w:lang w:val="en-US"/>
        </w:rPr>
        <w:t>.</w:t>
      </w:r>
    </w:p>
    <w:p w14:paraId="7736A27C" w14:textId="7A81A691" w:rsidR="00AD3E6E" w:rsidRPr="00F026EC" w:rsidRDefault="00AD3E6E" w:rsidP="00F026EC">
      <w:pPr>
        <w:ind w:firstLine="851"/>
        <w:jc w:val="both"/>
        <w:rPr>
          <w:rFonts w:ascii="Times New Roman" w:hAnsi="Times New Roman" w:cs="Times New Roman"/>
          <w:color w:val="000000"/>
        </w:rPr>
      </w:pPr>
      <w:r w:rsidRPr="00F026EC">
        <w:rPr>
          <w:rFonts w:ascii="Times New Roman" w:hAnsi="Times New Roman" w:cs="Times New Roman"/>
          <w:b/>
          <w:bCs/>
          <w:color w:val="000000"/>
        </w:rPr>
        <w:t>Mėginimas žudytis</w:t>
      </w:r>
      <w:r w:rsidRPr="00F026EC">
        <w:rPr>
          <w:rFonts w:ascii="Times New Roman" w:hAnsi="Times New Roman" w:cs="Times New Roman"/>
          <w:color w:val="000000"/>
        </w:rPr>
        <w:t xml:space="preserve"> – veiksmai, kuriais asmuo tyčia kenkia arba siekia pakenkti savo sveikatai arba sukelti pavojų savo gyvybei. </w:t>
      </w:r>
    </w:p>
    <w:p w14:paraId="425445C8" w14:textId="0EDD50B3" w:rsidR="00CB4E3D" w:rsidRPr="00CD4418" w:rsidRDefault="00BE7E3D" w:rsidP="00F026EC">
      <w:pPr>
        <w:ind w:firstLine="851"/>
        <w:jc w:val="both"/>
        <w:rPr>
          <w:rFonts w:ascii="Times New Roman" w:hAnsi="Times New Roman" w:cs="Times New Roman"/>
        </w:rPr>
      </w:pPr>
      <w:r w:rsidRPr="00CD4418">
        <w:rPr>
          <w:rFonts w:ascii="Times New Roman" w:hAnsi="Times New Roman" w:cs="Times New Roman"/>
          <w:b/>
          <w:bCs/>
        </w:rPr>
        <w:t>Pagalbos teikėjas</w:t>
      </w:r>
      <w:r w:rsidRPr="00CD4418">
        <w:rPr>
          <w:rFonts w:ascii="Times New Roman" w:hAnsi="Times New Roman" w:cs="Times New Roman"/>
        </w:rPr>
        <w:t xml:space="preserve"> – </w:t>
      </w:r>
      <w:r w:rsidR="00D11D60" w:rsidRPr="00CD4418">
        <w:rPr>
          <w:rFonts w:ascii="Times New Roman" w:hAnsi="Times New Roman" w:cs="Times New Roman"/>
        </w:rPr>
        <w:t xml:space="preserve">asmuo, pirmasis atpažinęs savižudybės grėsmę patiriantį asmenį ir pagal poreikį bei kompetenciją atliekantis SAM Apraše nurodytus veiksmus. Jei pagalbos teikėjas yra sveikatos priežiūros, švietimo ar socialinių paslaugų įstaigos darbuotojas, jis, vykdydamas darbo ar tarnybos funkcijas, į asmens savižudybės grėsmę reaguoja, pirmąją ir (ar) emocinę pagalbą asmeniui teikia vadovaudamasis SAM Aprašu ir pagalbos savižudybės grėsmę patiriantiems asmenims tvarka, nustatyta jo darbo ar tarnybos teisės aktais. </w:t>
      </w:r>
    </w:p>
    <w:p w14:paraId="5193C8F7" w14:textId="0CD7B54A" w:rsidR="00CD4418" w:rsidRDefault="00CD4418" w:rsidP="00F026EC">
      <w:pPr>
        <w:ind w:firstLine="851"/>
        <w:jc w:val="both"/>
        <w:rPr>
          <w:rFonts w:ascii="Times New Roman" w:hAnsi="Times New Roman" w:cs="Times New Roman"/>
          <w:color w:val="000000"/>
        </w:rPr>
      </w:pPr>
      <w:r w:rsidRPr="00CD4418">
        <w:rPr>
          <w:rFonts w:ascii="Times New Roman" w:hAnsi="Times New Roman" w:cs="Times New Roman"/>
          <w:b/>
          <w:bCs/>
        </w:rPr>
        <w:t>PSC atvejo vadybininkas</w:t>
      </w:r>
      <w:r w:rsidRPr="00CD4418">
        <w:rPr>
          <w:rFonts w:ascii="Times New Roman" w:hAnsi="Times New Roman" w:cs="Times New Roman"/>
        </w:rPr>
        <w:t xml:space="preserve"> – </w:t>
      </w:r>
      <w:r w:rsidRPr="00CD4418">
        <w:rPr>
          <w:rFonts w:ascii="Times New Roman" w:hAnsi="Times New Roman" w:cs="Times New Roman"/>
          <w:color w:val="000000"/>
        </w:rPr>
        <w:t>pirminės psichikos sveikatos priežiūros komandos specialistas, kuris, įvertinęs paciento ir (ar) jo šeimos narių poreikius, numato ir vertina paslaugų, tenkinančių kompleksinius bei specifinius paciento interesus, poreikį, šias paslaugas organizuoja ir koordinuoja jų teikimą.</w:t>
      </w:r>
    </w:p>
    <w:p w14:paraId="0264BD0E" w14:textId="6DB56F6A" w:rsidR="00E83742" w:rsidRPr="00E83742" w:rsidRDefault="00E83742" w:rsidP="00F026EC">
      <w:pPr>
        <w:ind w:firstLine="851"/>
        <w:jc w:val="both"/>
        <w:rPr>
          <w:rFonts w:ascii="Times New Roman" w:hAnsi="Times New Roman" w:cs="Times New Roman"/>
          <w:color w:val="000000"/>
        </w:rPr>
      </w:pPr>
      <w:r>
        <w:rPr>
          <w:rFonts w:ascii="Times New Roman" w:hAnsi="Times New Roman" w:cs="Times New Roman"/>
          <w:b/>
          <w:bCs/>
          <w:color w:val="000000"/>
        </w:rPr>
        <w:t xml:space="preserve">Psichosocialinio vertinimo paslauga – </w:t>
      </w:r>
      <w:r>
        <w:rPr>
          <w:rFonts w:ascii="Times New Roman" w:hAnsi="Times New Roman" w:cs="Times New Roman"/>
          <w:color w:val="000000"/>
        </w:rPr>
        <w:t xml:space="preserve">psichosocialinį vertinimą atliekančio specialisto (gydytojo psichiatro, gydytojo vaikų ir paauglių psichiatro ar medicinos psichologo, atliekančio psichosocialinį vertinimą) konsultacija, kuri atliekama bendradarbiaujant su asmeniu, siekiant įvertinti galimą savižudybės grėsmę, asmens aplinką ir parengti savisaugos planą. </w:t>
      </w:r>
    </w:p>
    <w:p w14:paraId="7BA2920A" w14:textId="79ED1946" w:rsidR="00BE7E3D" w:rsidRDefault="00BE7E3D" w:rsidP="00F026EC">
      <w:pPr>
        <w:ind w:firstLine="851"/>
        <w:jc w:val="both"/>
        <w:rPr>
          <w:rFonts w:ascii="Times New Roman" w:hAnsi="Times New Roman" w:cs="Times New Roman"/>
        </w:rPr>
      </w:pPr>
      <w:r w:rsidRPr="00CD4418">
        <w:rPr>
          <w:rFonts w:ascii="Times New Roman" w:hAnsi="Times New Roman" w:cs="Times New Roman"/>
          <w:b/>
          <w:bCs/>
        </w:rPr>
        <w:t xml:space="preserve">SAM aprašas </w:t>
      </w:r>
      <w:r w:rsidRPr="00CD4418">
        <w:rPr>
          <w:rFonts w:ascii="Times New Roman" w:hAnsi="Times New Roman" w:cs="Times New Roman"/>
        </w:rPr>
        <w:t xml:space="preserve">– </w:t>
      </w:r>
      <w:r w:rsidR="00243A0F" w:rsidRPr="00CD4418">
        <w:rPr>
          <w:rFonts w:ascii="Times New Roman" w:hAnsi="Times New Roman" w:cs="Times New Roman"/>
        </w:rPr>
        <w:t>Lietuvos Respublikos sveikatos apsaugos ministro 2018 m. liepos 26 d. įsakymas Nr. V – 859 „Dėl Pagalbos savižudybės grėsmę patiriantiems, savižudybės krizę išgyvenantiems ir savižudybės krizę išgyvenusiems asmenims teikimo tvarkos aprašo patvirtinimo“</w:t>
      </w:r>
      <w:r w:rsidR="009B16ED">
        <w:rPr>
          <w:rFonts w:ascii="Times New Roman" w:hAnsi="Times New Roman" w:cs="Times New Roman"/>
        </w:rPr>
        <w:t>.</w:t>
      </w:r>
    </w:p>
    <w:p w14:paraId="2CE14C6C" w14:textId="77777777" w:rsidR="008432C5" w:rsidRDefault="004A2420" w:rsidP="008432C5">
      <w:pPr>
        <w:ind w:firstLine="851"/>
        <w:jc w:val="both"/>
        <w:rPr>
          <w:rFonts w:ascii="Times New Roman" w:hAnsi="Times New Roman" w:cs="Times New Roman"/>
        </w:rPr>
      </w:pPr>
      <w:r>
        <w:rPr>
          <w:rFonts w:ascii="Times New Roman" w:hAnsi="Times New Roman" w:cs="Times New Roman"/>
          <w:b/>
          <w:bCs/>
        </w:rPr>
        <w:t xml:space="preserve">Savižudybės grėsmė </w:t>
      </w:r>
      <w:r w:rsidRPr="00CD4418">
        <w:rPr>
          <w:rFonts w:ascii="Times New Roman" w:hAnsi="Times New Roman" w:cs="Times New Roman"/>
        </w:rPr>
        <w:t>–</w:t>
      </w:r>
      <w:r>
        <w:rPr>
          <w:rFonts w:ascii="Times New Roman" w:hAnsi="Times New Roman" w:cs="Times New Roman"/>
        </w:rPr>
        <w:t xml:space="preserve"> situacija, kai dėl esamos asmens būklės išsakomos arba numanomos savižudiškos mintys, yra ketinimas žudytis, galimas ar patvirtintas tyčinis žalojimasis.</w:t>
      </w:r>
    </w:p>
    <w:p w14:paraId="30596F77" w14:textId="55800F8C" w:rsidR="00CD4418" w:rsidRPr="008432C5" w:rsidRDefault="00CD4418" w:rsidP="008432C5">
      <w:pPr>
        <w:ind w:firstLine="851"/>
        <w:jc w:val="both"/>
        <w:rPr>
          <w:rFonts w:ascii="Times New Roman" w:hAnsi="Times New Roman" w:cs="Times New Roman"/>
        </w:rPr>
      </w:pPr>
      <w:r>
        <w:rPr>
          <w:rFonts w:ascii="Times New Roman" w:hAnsi="Times New Roman" w:cs="Times New Roman"/>
          <w:b/>
          <w:bCs/>
          <w:color w:val="000000"/>
        </w:rPr>
        <w:t>Pastabos:</w:t>
      </w:r>
    </w:p>
    <w:p w14:paraId="3D7C5400" w14:textId="661783D8" w:rsidR="00CD4418" w:rsidRDefault="00CD4418" w:rsidP="00F026EC">
      <w:pPr>
        <w:pStyle w:val="Sraopastraipa"/>
        <w:numPr>
          <w:ilvl w:val="0"/>
          <w:numId w:val="2"/>
        </w:numPr>
        <w:jc w:val="both"/>
        <w:rPr>
          <w:rFonts w:ascii="Times New Roman" w:hAnsi="Times New Roman" w:cs="Times New Roman"/>
          <w:color w:val="000000"/>
        </w:rPr>
      </w:pPr>
      <w:r>
        <w:rPr>
          <w:rFonts w:ascii="Times New Roman" w:hAnsi="Times New Roman" w:cs="Times New Roman"/>
          <w:color w:val="000000"/>
        </w:rPr>
        <w:t>Neveikiant kuriai nors algoritmo daliai, būtina informuoti Koordinatorių.</w:t>
      </w:r>
    </w:p>
    <w:p w14:paraId="497BF03C" w14:textId="6FE61914" w:rsidR="003513BD" w:rsidRDefault="00CD4418" w:rsidP="00F026EC">
      <w:pPr>
        <w:pStyle w:val="Sraopastraipa"/>
        <w:numPr>
          <w:ilvl w:val="0"/>
          <w:numId w:val="2"/>
        </w:numPr>
        <w:jc w:val="both"/>
        <w:rPr>
          <w:rFonts w:ascii="Times New Roman" w:hAnsi="Times New Roman" w:cs="Times New Roman"/>
          <w:color w:val="000000"/>
        </w:rPr>
      </w:pPr>
      <w:r>
        <w:rPr>
          <w:rFonts w:ascii="Times New Roman" w:hAnsi="Times New Roman" w:cs="Times New Roman"/>
          <w:color w:val="000000"/>
        </w:rPr>
        <w:t>Tarpinstitucinio bendradarbiavimo koordinatorius dalyvauja</w:t>
      </w:r>
      <w:r w:rsidR="008F09F6">
        <w:rPr>
          <w:rFonts w:ascii="Times New Roman" w:hAnsi="Times New Roman" w:cs="Times New Roman"/>
          <w:color w:val="000000"/>
        </w:rPr>
        <w:t xml:space="preserve"> tais atvejais</w:t>
      </w:r>
      <w:r>
        <w:rPr>
          <w:rFonts w:ascii="Times New Roman" w:hAnsi="Times New Roman" w:cs="Times New Roman"/>
          <w:color w:val="000000"/>
        </w:rPr>
        <w:t>, kai reikia užtikrinti sklandų bendradarbiavimą tarp atskirų institucijų.</w:t>
      </w:r>
    </w:p>
    <w:bookmarkEnd w:id="1"/>
    <w:p w14:paraId="7B602BA5" w14:textId="77777777" w:rsidR="00D45A8D" w:rsidRDefault="00D45A8D" w:rsidP="00D45A8D">
      <w:pPr>
        <w:jc w:val="both"/>
        <w:rPr>
          <w:rFonts w:ascii="Times New Roman" w:hAnsi="Times New Roman" w:cs="Times New Roman"/>
          <w:color w:val="000000"/>
        </w:rPr>
      </w:pPr>
    </w:p>
    <w:p w14:paraId="1D70F290" w14:textId="77777777" w:rsidR="00D45A8D" w:rsidRDefault="00D45A8D" w:rsidP="00D45A8D">
      <w:pPr>
        <w:jc w:val="both"/>
        <w:rPr>
          <w:rFonts w:ascii="Times New Roman" w:hAnsi="Times New Roman" w:cs="Times New Roman"/>
          <w:color w:val="000000"/>
        </w:rPr>
      </w:pPr>
    </w:p>
    <w:p w14:paraId="56876268" w14:textId="77777777" w:rsidR="00D45A8D" w:rsidRDefault="00D45A8D" w:rsidP="00D45A8D">
      <w:pPr>
        <w:jc w:val="both"/>
        <w:rPr>
          <w:rFonts w:ascii="Times New Roman" w:hAnsi="Times New Roman" w:cs="Times New Roman"/>
          <w:color w:val="000000"/>
        </w:rPr>
        <w:sectPr w:rsidR="00D45A8D" w:rsidSect="00D45A8D">
          <w:pgSz w:w="11906" w:h="16838"/>
          <w:pgMar w:top="1701" w:right="567" w:bottom="1134" w:left="1134" w:header="567" w:footer="567" w:gutter="0"/>
          <w:cols w:space="1296"/>
          <w:docGrid w:linePitch="360"/>
        </w:sectPr>
      </w:pPr>
    </w:p>
    <w:p w14:paraId="647FE615" w14:textId="6C6C3711" w:rsidR="00D45A8D" w:rsidRDefault="00D45A8D" w:rsidP="00D45A8D">
      <w:pPr>
        <w:spacing w:after="0"/>
        <w:rPr>
          <w:rFonts w:ascii="Times New Roman" w:hAnsi="Times New Roman" w:cs="Times New Roman"/>
        </w:rPr>
      </w:pPr>
      <w:r>
        <w:rPr>
          <w:rFonts w:ascii="Times New Roman" w:hAnsi="Times New Roman" w:cs="Times New Roman"/>
        </w:rPr>
        <w:lastRenderedPageBreak/>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PATVIRTINTA</w:t>
      </w:r>
    </w:p>
    <w:p w14:paraId="19AAA0A7" w14:textId="2B2B421A" w:rsidR="00D45A8D" w:rsidRDefault="00D45A8D" w:rsidP="00D45A8D">
      <w:pPr>
        <w:spacing w:after="0"/>
        <w:ind w:left="10368"/>
        <w:rPr>
          <w:rFonts w:ascii="Times New Roman" w:hAnsi="Times New Roman" w:cs="Times New Roman"/>
        </w:rPr>
      </w:pPr>
      <w:r>
        <w:rPr>
          <w:rFonts w:ascii="Times New Roman" w:hAnsi="Times New Roman" w:cs="Times New Roman"/>
        </w:rPr>
        <w:t xml:space="preserve">     </w:t>
      </w:r>
      <w:r w:rsidRPr="00F026EC">
        <w:rPr>
          <w:rFonts w:ascii="Times New Roman" w:hAnsi="Times New Roman" w:cs="Times New Roman"/>
        </w:rPr>
        <w:t xml:space="preserve">Kazlų Rūdos savivaldybės tarybos </w:t>
      </w:r>
    </w:p>
    <w:p w14:paraId="41E1E529" w14:textId="5DD06750" w:rsidR="00D45A8D" w:rsidRPr="00F026EC" w:rsidRDefault="00D45A8D" w:rsidP="00D45A8D">
      <w:pPr>
        <w:spacing w:after="0"/>
        <w:ind w:left="9072" w:firstLine="1296"/>
        <w:rPr>
          <w:rFonts w:ascii="Times New Roman" w:hAnsi="Times New Roman" w:cs="Times New Roman"/>
        </w:rPr>
      </w:pPr>
      <w:r>
        <w:rPr>
          <w:rFonts w:ascii="Times New Roman" w:hAnsi="Times New Roman" w:cs="Times New Roman"/>
        </w:rPr>
        <w:t xml:space="preserve">     </w:t>
      </w:r>
      <w:r w:rsidRPr="00F026EC">
        <w:rPr>
          <w:rFonts w:ascii="Times New Roman" w:hAnsi="Times New Roman" w:cs="Times New Roman"/>
        </w:rPr>
        <w:t xml:space="preserve">2025 m. </w:t>
      </w:r>
      <w:r>
        <w:rPr>
          <w:rFonts w:ascii="Times New Roman" w:hAnsi="Times New Roman" w:cs="Times New Roman"/>
        </w:rPr>
        <w:t>gruodžio</w:t>
      </w:r>
      <w:r w:rsidR="00BE61E4">
        <w:rPr>
          <w:rFonts w:ascii="Times New Roman" w:hAnsi="Times New Roman" w:cs="Times New Roman"/>
        </w:rPr>
        <w:t xml:space="preserve"> 15 </w:t>
      </w:r>
      <w:r w:rsidRPr="00F026EC">
        <w:rPr>
          <w:rFonts w:ascii="Times New Roman" w:hAnsi="Times New Roman" w:cs="Times New Roman"/>
        </w:rPr>
        <w:t xml:space="preserve">d.   </w:t>
      </w:r>
    </w:p>
    <w:p w14:paraId="12211C1B" w14:textId="27A6FA53" w:rsidR="00D45A8D" w:rsidRDefault="00D45A8D" w:rsidP="00D45A8D">
      <w:pPr>
        <w:spacing w:after="0"/>
        <w:ind w:left="9072" w:firstLine="1296"/>
        <w:rPr>
          <w:rFonts w:ascii="Times New Roman" w:hAnsi="Times New Roman" w:cs="Times New Roman"/>
        </w:rPr>
      </w:pPr>
      <w:r>
        <w:rPr>
          <w:rFonts w:ascii="Times New Roman" w:hAnsi="Times New Roman" w:cs="Times New Roman"/>
        </w:rPr>
        <w:t xml:space="preserve">     </w:t>
      </w:r>
      <w:r w:rsidRPr="00F026EC">
        <w:rPr>
          <w:rFonts w:ascii="Times New Roman" w:hAnsi="Times New Roman" w:cs="Times New Roman"/>
        </w:rPr>
        <w:t>sprendim</w:t>
      </w:r>
      <w:r>
        <w:rPr>
          <w:rFonts w:ascii="Times New Roman" w:hAnsi="Times New Roman" w:cs="Times New Roman"/>
        </w:rPr>
        <w:t>u</w:t>
      </w:r>
      <w:r w:rsidRPr="00F026EC">
        <w:rPr>
          <w:rFonts w:ascii="Times New Roman" w:hAnsi="Times New Roman" w:cs="Times New Roman"/>
        </w:rPr>
        <w:t xml:space="preserve"> Nr. TS-</w:t>
      </w:r>
      <w:r w:rsidR="00BE61E4">
        <w:rPr>
          <w:rFonts w:ascii="Times New Roman" w:hAnsi="Times New Roman" w:cs="Times New Roman"/>
        </w:rPr>
        <w:t>209</w:t>
      </w:r>
    </w:p>
    <w:p w14:paraId="480540A5" w14:textId="157425E4" w:rsidR="00D45A8D" w:rsidRPr="00F026EC" w:rsidRDefault="00D45A8D" w:rsidP="00D45A8D">
      <w:pPr>
        <w:spacing w:after="0"/>
        <w:ind w:left="9072" w:firstLine="1296"/>
        <w:rPr>
          <w:rFonts w:ascii="Times New Roman" w:hAnsi="Times New Roman" w:cs="Times New Roman"/>
        </w:rPr>
      </w:pPr>
      <w:r>
        <w:rPr>
          <w:rFonts w:ascii="Times New Roman" w:hAnsi="Times New Roman" w:cs="Times New Roman"/>
          <w:noProof/>
          <w:color w:val="000000"/>
        </w:rPr>
        <w:drawing>
          <wp:anchor distT="0" distB="0" distL="114300" distR="114300" simplePos="0" relativeHeight="251659264" behindDoc="1" locked="0" layoutInCell="1" allowOverlap="1" wp14:anchorId="170775BF" wp14:editId="43BCAC8D">
            <wp:simplePos x="0" y="0"/>
            <wp:positionH relativeFrom="margin">
              <wp:posOffset>289560</wp:posOffset>
            </wp:positionH>
            <wp:positionV relativeFrom="paragraph">
              <wp:posOffset>20320</wp:posOffset>
            </wp:positionV>
            <wp:extent cx="9076704" cy="5734050"/>
            <wp:effectExtent l="0" t="0" r="0" b="0"/>
            <wp:wrapNone/>
            <wp:docPr id="1740829654" name="Paveikslėlis 2" descr="Paveikslėlis, kuriame yra tekstas, diagrama, Šriftas, Paralelė&#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29654" name="Paveikslėlis 2" descr="Paveikslėlis, kuriame yra tekstas, diagrama, Šriftas, Paralelė&#10;&#10;Dirbtinio intelekto sugeneruotas turinys gali būti neteising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76718" cy="5734059"/>
                    </a:xfrm>
                    <a:prstGeom prst="rect">
                      <a:avLst/>
                    </a:prstGeom>
                    <a:noFill/>
                  </pic:spPr>
                </pic:pic>
              </a:graphicData>
            </a:graphic>
            <wp14:sizeRelH relativeFrom="margin">
              <wp14:pctWidth>0</wp14:pctWidth>
            </wp14:sizeRelH>
            <wp14:sizeRelV relativeFrom="margin">
              <wp14:pctHeight>0</wp14:pctHeight>
            </wp14:sizeRelV>
          </wp:anchor>
        </w:drawing>
      </w:r>
    </w:p>
    <w:p w14:paraId="1FA87435" w14:textId="4D6A6C52" w:rsidR="00D45A8D" w:rsidRDefault="00D45A8D" w:rsidP="00D45A8D">
      <w:pPr>
        <w:tabs>
          <w:tab w:val="left" w:pos="5115"/>
        </w:tabs>
        <w:jc w:val="both"/>
        <w:rPr>
          <w:rFonts w:ascii="Times New Roman" w:hAnsi="Times New Roman" w:cs="Times New Roman"/>
          <w:color w:val="000000"/>
        </w:rPr>
      </w:pPr>
      <w:r>
        <w:rPr>
          <w:rFonts w:ascii="Times New Roman" w:hAnsi="Times New Roman" w:cs="Times New Roman"/>
          <w:color w:val="000000"/>
        </w:rPr>
        <w:tab/>
      </w:r>
    </w:p>
    <w:p w14:paraId="484BEF92" w14:textId="77777777" w:rsidR="00D45A8D" w:rsidRDefault="00D45A8D" w:rsidP="00D45A8D">
      <w:pPr>
        <w:jc w:val="both"/>
        <w:rPr>
          <w:rFonts w:ascii="Times New Roman" w:hAnsi="Times New Roman" w:cs="Times New Roman"/>
          <w:color w:val="000000"/>
        </w:rPr>
      </w:pPr>
    </w:p>
    <w:p w14:paraId="40911865" w14:textId="77777777" w:rsidR="00D45A8D" w:rsidRDefault="00D45A8D" w:rsidP="00D45A8D">
      <w:pPr>
        <w:jc w:val="both"/>
        <w:rPr>
          <w:rFonts w:ascii="Times New Roman" w:hAnsi="Times New Roman" w:cs="Times New Roman"/>
          <w:color w:val="000000"/>
        </w:rPr>
      </w:pPr>
    </w:p>
    <w:p w14:paraId="5E215C8F" w14:textId="77777777" w:rsidR="00D45A8D" w:rsidRDefault="00D45A8D" w:rsidP="00D45A8D">
      <w:pPr>
        <w:jc w:val="both"/>
        <w:rPr>
          <w:rFonts w:ascii="Times New Roman" w:hAnsi="Times New Roman" w:cs="Times New Roman"/>
          <w:color w:val="000000"/>
        </w:rPr>
      </w:pPr>
    </w:p>
    <w:p w14:paraId="3C290854" w14:textId="77777777" w:rsidR="00D45A8D" w:rsidRDefault="00D45A8D" w:rsidP="00D45A8D">
      <w:pPr>
        <w:jc w:val="both"/>
        <w:rPr>
          <w:rFonts w:ascii="Times New Roman" w:hAnsi="Times New Roman" w:cs="Times New Roman"/>
          <w:color w:val="000000"/>
        </w:rPr>
      </w:pPr>
    </w:p>
    <w:p w14:paraId="38C1309C" w14:textId="77777777" w:rsidR="00D45A8D" w:rsidRDefault="00D45A8D" w:rsidP="00D45A8D">
      <w:pPr>
        <w:jc w:val="both"/>
        <w:rPr>
          <w:rFonts w:ascii="Times New Roman" w:hAnsi="Times New Roman" w:cs="Times New Roman"/>
          <w:color w:val="000000"/>
        </w:rPr>
      </w:pPr>
    </w:p>
    <w:p w14:paraId="593AA74B" w14:textId="77777777" w:rsidR="00D45A8D" w:rsidRDefault="00D45A8D" w:rsidP="00D45A8D">
      <w:pPr>
        <w:jc w:val="both"/>
        <w:rPr>
          <w:rFonts w:ascii="Times New Roman" w:hAnsi="Times New Roman" w:cs="Times New Roman"/>
          <w:color w:val="000000"/>
        </w:rPr>
      </w:pPr>
    </w:p>
    <w:p w14:paraId="7DCBBE0E" w14:textId="77777777" w:rsidR="00D45A8D" w:rsidRDefault="00D45A8D" w:rsidP="00D45A8D">
      <w:pPr>
        <w:jc w:val="both"/>
        <w:rPr>
          <w:rFonts w:ascii="Times New Roman" w:hAnsi="Times New Roman" w:cs="Times New Roman"/>
          <w:color w:val="000000"/>
        </w:rPr>
      </w:pPr>
    </w:p>
    <w:p w14:paraId="1DEA3E41" w14:textId="77777777" w:rsidR="00D45A8D" w:rsidRDefault="00D45A8D" w:rsidP="00D45A8D">
      <w:pPr>
        <w:jc w:val="both"/>
        <w:rPr>
          <w:rFonts w:ascii="Times New Roman" w:hAnsi="Times New Roman" w:cs="Times New Roman"/>
          <w:color w:val="000000"/>
        </w:rPr>
      </w:pPr>
    </w:p>
    <w:p w14:paraId="7959F4BC" w14:textId="77777777" w:rsidR="00D45A8D" w:rsidRDefault="00D45A8D" w:rsidP="00D45A8D">
      <w:pPr>
        <w:jc w:val="both"/>
        <w:rPr>
          <w:rFonts w:ascii="Times New Roman" w:hAnsi="Times New Roman" w:cs="Times New Roman"/>
          <w:color w:val="000000"/>
        </w:rPr>
      </w:pPr>
    </w:p>
    <w:p w14:paraId="5195795A" w14:textId="77777777" w:rsidR="00D45A8D" w:rsidRDefault="00D45A8D" w:rsidP="00D45A8D">
      <w:pPr>
        <w:jc w:val="both"/>
        <w:rPr>
          <w:rFonts w:ascii="Times New Roman" w:hAnsi="Times New Roman" w:cs="Times New Roman"/>
          <w:color w:val="000000"/>
        </w:rPr>
      </w:pPr>
    </w:p>
    <w:p w14:paraId="0FB10FB5" w14:textId="77777777" w:rsidR="00D45A8D" w:rsidRDefault="00D45A8D" w:rsidP="00D45A8D">
      <w:pPr>
        <w:jc w:val="both"/>
        <w:rPr>
          <w:rFonts w:ascii="Times New Roman" w:hAnsi="Times New Roman" w:cs="Times New Roman"/>
          <w:color w:val="000000"/>
        </w:rPr>
      </w:pPr>
    </w:p>
    <w:p w14:paraId="1DD74D05" w14:textId="77777777" w:rsidR="00D45A8D" w:rsidRDefault="00D45A8D" w:rsidP="00D45A8D">
      <w:pPr>
        <w:jc w:val="both"/>
        <w:rPr>
          <w:rFonts w:ascii="Times New Roman" w:hAnsi="Times New Roman" w:cs="Times New Roman"/>
          <w:color w:val="000000"/>
        </w:rPr>
      </w:pPr>
    </w:p>
    <w:p w14:paraId="46722291" w14:textId="77777777" w:rsidR="00D45A8D" w:rsidRDefault="00D45A8D" w:rsidP="00D45A8D">
      <w:pPr>
        <w:jc w:val="both"/>
        <w:rPr>
          <w:rFonts w:ascii="Times New Roman" w:hAnsi="Times New Roman" w:cs="Times New Roman"/>
          <w:color w:val="000000"/>
        </w:rPr>
      </w:pPr>
    </w:p>
    <w:p w14:paraId="0C16B055" w14:textId="77777777" w:rsidR="00D45A8D" w:rsidRDefault="00D45A8D" w:rsidP="00D45A8D">
      <w:pPr>
        <w:jc w:val="both"/>
        <w:rPr>
          <w:rFonts w:ascii="Times New Roman" w:hAnsi="Times New Roman" w:cs="Times New Roman"/>
          <w:color w:val="000000"/>
        </w:rPr>
      </w:pPr>
    </w:p>
    <w:p w14:paraId="47ACD53F" w14:textId="77777777" w:rsidR="00D45A8D" w:rsidRDefault="00D45A8D" w:rsidP="00D45A8D">
      <w:pPr>
        <w:jc w:val="both"/>
        <w:rPr>
          <w:rFonts w:ascii="Times New Roman" w:hAnsi="Times New Roman" w:cs="Times New Roman"/>
          <w:color w:val="000000"/>
        </w:rPr>
      </w:pPr>
    </w:p>
    <w:p w14:paraId="0E98F492" w14:textId="77777777" w:rsidR="00D45A8D" w:rsidRDefault="00D45A8D" w:rsidP="00D45A8D">
      <w:pPr>
        <w:jc w:val="both"/>
        <w:rPr>
          <w:rFonts w:ascii="Times New Roman" w:hAnsi="Times New Roman" w:cs="Times New Roman"/>
          <w:color w:val="000000"/>
        </w:rPr>
      </w:pPr>
    </w:p>
    <w:p w14:paraId="06E3F1A1" w14:textId="77777777" w:rsidR="00D45A8D" w:rsidRDefault="00D45A8D" w:rsidP="00D45A8D">
      <w:pPr>
        <w:jc w:val="both"/>
        <w:rPr>
          <w:rFonts w:ascii="Times New Roman" w:hAnsi="Times New Roman" w:cs="Times New Roman"/>
          <w:color w:val="000000"/>
        </w:rPr>
      </w:pPr>
    </w:p>
    <w:p w14:paraId="4E004A95" w14:textId="77777777" w:rsidR="00D45A8D" w:rsidRDefault="00D45A8D" w:rsidP="00D45A8D">
      <w:pPr>
        <w:jc w:val="both"/>
        <w:rPr>
          <w:rFonts w:ascii="Times New Roman" w:hAnsi="Times New Roman" w:cs="Times New Roman"/>
          <w:color w:val="000000"/>
        </w:rPr>
        <w:sectPr w:rsidR="00D45A8D" w:rsidSect="00D45A8D">
          <w:pgSz w:w="16838" w:h="11906" w:orient="landscape"/>
          <w:pgMar w:top="1134" w:right="1701" w:bottom="567" w:left="1134" w:header="567" w:footer="567" w:gutter="0"/>
          <w:cols w:space="1296"/>
          <w:docGrid w:linePitch="360"/>
        </w:sectPr>
      </w:pPr>
    </w:p>
    <w:p w14:paraId="2CDF9DA3" w14:textId="77777777" w:rsidR="00D45A8D" w:rsidRPr="00CD4418" w:rsidRDefault="00D45A8D" w:rsidP="00D45A8D">
      <w:pPr>
        <w:rPr>
          <w:rFonts w:ascii="Times New Roman" w:hAnsi="Times New Roman" w:cs="Times New Roman"/>
          <w:b/>
          <w:bCs/>
        </w:rPr>
      </w:pPr>
      <w:r w:rsidRPr="00CD4418">
        <w:rPr>
          <w:rFonts w:ascii="Times New Roman" w:hAnsi="Times New Roman" w:cs="Times New Roman"/>
          <w:b/>
          <w:bCs/>
        </w:rPr>
        <w:lastRenderedPageBreak/>
        <w:t>A</w:t>
      </w:r>
      <w:r>
        <w:rPr>
          <w:rFonts w:ascii="Times New Roman" w:hAnsi="Times New Roman" w:cs="Times New Roman"/>
          <w:b/>
          <w:bCs/>
        </w:rPr>
        <w:t>lgoritme vartojamos sąvokos ir sutrumpinimai:</w:t>
      </w:r>
    </w:p>
    <w:p w14:paraId="19AF4A70" w14:textId="77777777" w:rsidR="00D45A8D" w:rsidRDefault="00D45A8D" w:rsidP="00D45A8D">
      <w:pPr>
        <w:ind w:left="851"/>
        <w:jc w:val="both"/>
        <w:rPr>
          <w:rFonts w:ascii="Times New Roman" w:hAnsi="Times New Roman" w:cs="Times New Roman"/>
          <w:color w:val="000000"/>
        </w:rPr>
      </w:pPr>
      <w:r>
        <w:rPr>
          <w:rFonts w:ascii="Times New Roman" w:hAnsi="Times New Roman" w:cs="Times New Roman"/>
          <w:b/>
          <w:bCs/>
          <w:color w:val="000000"/>
        </w:rPr>
        <w:t xml:space="preserve">GMP </w:t>
      </w:r>
      <w:r w:rsidRPr="00CD4418">
        <w:rPr>
          <w:rFonts w:ascii="Times New Roman" w:hAnsi="Times New Roman" w:cs="Times New Roman"/>
          <w:color w:val="000000"/>
        </w:rPr>
        <w:t>–</w:t>
      </w:r>
      <w:r>
        <w:rPr>
          <w:rFonts w:ascii="Times New Roman" w:hAnsi="Times New Roman" w:cs="Times New Roman"/>
          <w:b/>
          <w:bCs/>
          <w:color w:val="000000"/>
        </w:rPr>
        <w:t xml:space="preserve"> </w:t>
      </w:r>
      <w:r>
        <w:rPr>
          <w:rFonts w:ascii="Times New Roman" w:hAnsi="Times New Roman" w:cs="Times New Roman"/>
          <w:color w:val="000000"/>
        </w:rPr>
        <w:t xml:space="preserve">greitosios medicinos pagalbos tarnyba. </w:t>
      </w:r>
    </w:p>
    <w:p w14:paraId="74C76474" w14:textId="77777777" w:rsidR="00D45A8D" w:rsidRPr="000C094D" w:rsidRDefault="00D45A8D" w:rsidP="00D45A8D">
      <w:pPr>
        <w:ind w:firstLine="851"/>
        <w:jc w:val="both"/>
        <w:rPr>
          <w:rFonts w:ascii="Times New Roman" w:hAnsi="Times New Roman" w:cs="Times New Roman"/>
          <w:color w:val="000000"/>
        </w:rPr>
      </w:pPr>
      <w:r>
        <w:rPr>
          <w:rFonts w:ascii="Times New Roman" w:hAnsi="Times New Roman" w:cs="Times New Roman"/>
          <w:b/>
          <w:bCs/>
          <w:color w:val="000000"/>
        </w:rPr>
        <w:t xml:space="preserve">Ketinimas žudytis </w:t>
      </w:r>
      <w:r>
        <w:rPr>
          <w:rFonts w:ascii="Times New Roman" w:hAnsi="Times New Roman" w:cs="Times New Roman"/>
          <w:color w:val="000000"/>
        </w:rPr>
        <w:t>– savižudybės grėsmės etapas, kai didėja tikimybė, jog asmuo imsis savižudiškų veiksmų, pradedama galvoti apie savižudybės būdus, detalizuojamas savižudybės planas ir iš pasikeitusio asmens elgesio, tiesiogiai išsakomų minčių ar užuominų galima spręsti apie jo rengimąsi savižudybei.</w:t>
      </w:r>
    </w:p>
    <w:p w14:paraId="2065B812" w14:textId="77777777" w:rsidR="00D45A8D" w:rsidRDefault="00D45A8D" w:rsidP="00BB7569">
      <w:pPr>
        <w:ind w:firstLine="851"/>
        <w:jc w:val="both"/>
        <w:rPr>
          <w:rFonts w:ascii="Times New Roman" w:hAnsi="Times New Roman" w:cs="Times New Roman"/>
          <w:color w:val="000000"/>
          <w:lang w:val="en-US"/>
        </w:rPr>
      </w:pPr>
      <w:r w:rsidRPr="00CD4418">
        <w:rPr>
          <w:rFonts w:ascii="Times New Roman" w:hAnsi="Times New Roman" w:cs="Times New Roman"/>
          <w:b/>
          <w:bCs/>
          <w:color w:val="000000"/>
        </w:rPr>
        <w:t xml:space="preserve">Koordinatorius </w:t>
      </w:r>
      <w:r w:rsidRPr="00CD4418">
        <w:rPr>
          <w:rFonts w:ascii="Times New Roman" w:hAnsi="Times New Roman" w:cs="Times New Roman"/>
          <w:color w:val="000000"/>
        </w:rPr>
        <w:t>– Kazlų Rūdos savivaldybės visuomenės sveikatos biuro savižudybių prevencijos koordinatorius</w:t>
      </w:r>
      <w:r w:rsidRPr="00CD4418">
        <w:rPr>
          <w:rFonts w:ascii="Times New Roman" w:hAnsi="Times New Roman" w:cs="Times New Roman"/>
          <w:color w:val="000000"/>
          <w:lang w:val="en-US"/>
        </w:rPr>
        <w:t>.</w:t>
      </w:r>
    </w:p>
    <w:p w14:paraId="79533CD0" w14:textId="77777777" w:rsidR="00D45A8D" w:rsidRPr="00F026EC" w:rsidRDefault="00D45A8D" w:rsidP="00D45A8D">
      <w:pPr>
        <w:ind w:firstLine="851"/>
        <w:jc w:val="both"/>
        <w:rPr>
          <w:rFonts w:ascii="Times New Roman" w:hAnsi="Times New Roman" w:cs="Times New Roman"/>
          <w:color w:val="000000"/>
        </w:rPr>
      </w:pPr>
      <w:r w:rsidRPr="00F026EC">
        <w:rPr>
          <w:rFonts w:ascii="Times New Roman" w:hAnsi="Times New Roman" w:cs="Times New Roman"/>
          <w:b/>
          <w:bCs/>
          <w:color w:val="000000"/>
        </w:rPr>
        <w:t>Mėginimas žudytis</w:t>
      </w:r>
      <w:r w:rsidRPr="00F026EC">
        <w:rPr>
          <w:rFonts w:ascii="Times New Roman" w:hAnsi="Times New Roman" w:cs="Times New Roman"/>
          <w:color w:val="000000"/>
        </w:rPr>
        <w:t xml:space="preserve"> – veiksmai, kuriais asmuo tyčia kenkia arba siekia pakenkti savo sveikatai arba sukelti pavojų savo gyvybei. </w:t>
      </w:r>
    </w:p>
    <w:p w14:paraId="0950F333" w14:textId="77777777" w:rsidR="00D45A8D" w:rsidRPr="00CD4418" w:rsidRDefault="00D45A8D" w:rsidP="00D45A8D">
      <w:pPr>
        <w:ind w:firstLine="851"/>
        <w:jc w:val="both"/>
        <w:rPr>
          <w:rFonts w:ascii="Times New Roman" w:hAnsi="Times New Roman" w:cs="Times New Roman"/>
        </w:rPr>
      </w:pPr>
      <w:r w:rsidRPr="00CD4418">
        <w:rPr>
          <w:rFonts w:ascii="Times New Roman" w:hAnsi="Times New Roman" w:cs="Times New Roman"/>
          <w:b/>
          <w:bCs/>
        </w:rPr>
        <w:t>Pagalbos teikėjas</w:t>
      </w:r>
      <w:r w:rsidRPr="00CD4418">
        <w:rPr>
          <w:rFonts w:ascii="Times New Roman" w:hAnsi="Times New Roman" w:cs="Times New Roman"/>
        </w:rPr>
        <w:t xml:space="preserve"> – asmuo, pirmasis atpažinęs savižudybės grėsmę patiriantį asmenį ir pagal poreikį bei kompetenciją atliekantis SAM Apraše nurodytus veiksmus. Jei pagalbos teikėjas yra sveikatos priežiūros, švietimo ar socialinių paslaugų įstaigos darbuotojas, jis, vykdydamas darbo ar tarnybos funkcijas, į asmens savižudybės grėsmę reaguoja, pirmąją ir (ar) emocinę pagalbą asmeniui teikia vadovaudamasis SAM Aprašu ir pagalbos savižudybės grėsmę patiriantiems asmenims tvarka, nustatyta jo darbo ar tarnybos teisės aktais. </w:t>
      </w:r>
    </w:p>
    <w:p w14:paraId="018E93EB" w14:textId="77777777" w:rsidR="00D45A8D" w:rsidRDefault="00D45A8D" w:rsidP="00D45A8D">
      <w:pPr>
        <w:ind w:firstLine="851"/>
        <w:jc w:val="both"/>
        <w:rPr>
          <w:rFonts w:ascii="Times New Roman" w:hAnsi="Times New Roman" w:cs="Times New Roman"/>
          <w:color w:val="000000"/>
        </w:rPr>
      </w:pPr>
      <w:r w:rsidRPr="00CD4418">
        <w:rPr>
          <w:rFonts w:ascii="Times New Roman" w:hAnsi="Times New Roman" w:cs="Times New Roman"/>
          <w:b/>
          <w:bCs/>
        </w:rPr>
        <w:t>PSC atvejo vadybininkas</w:t>
      </w:r>
      <w:r w:rsidRPr="00CD4418">
        <w:rPr>
          <w:rFonts w:ascii="Times New Roman" w:hAnsi="Times New Roman" w:cs="Times New Roman"/>
        </w:rPr>
        <w:t xml:space="preserve"> – </w:t>
      </w:r>
      <w:r w:rsidRPr="00CD4418">
        <w:rPr>
          <w:rFonts w:ascii="Times New Roman" w:hAnsi="Times New Roman" w:cs="Times New Roman"/>
          <w:color w:val="000000"/>
        </w:rPr>
        <w:t>pirminės psichikos sveikatos priežiūros komandos specialistas, kuris, įvertinęs paciento ir (ar) jo šeimos narių poreikius, numato ir vertina paslaugų, tenkinančių kompleksinius bei specifinius paciento interesus, poreikį, šias paslaugas organizuoja ir koordinuoja jų teikimą.</w:t>
      </w:r>
    </w:p>
    <w:p w14:paraId="55CD4E2D" w14:textId="77777777" w:rsidR="00D45A8D" w:rsidRPr="00E83742" w:rsidRDefault="00D45A8D" w:rsidP="00D45A8D">
      <w:pPr>
        <w:ind w:firstLine="851"/>
        <w:jc w:val="both"/>
        <w:rPr>
          <w:rFonts w:ascii="Times New Roman" w:hAnsi="Times New Roman" w:cs="Times New Roman"/>
          <w:color w:val="000000"/>
        </w:rPr>
      </w:pPr>
      <w:r>
        <w:rPr>
          <w:rFonts w:ascii="Times New Roman" w:hAnsi="Times New Roman" w:cs="Times New Roman"/>
          <w:b/>
          <w:bCs/>
          <w:color w:val="000000"/>
        </w:rPr>
        <w:t xml:space="preserve">Psichosocialinio vertinimo paslauga – </w:t>
      </w:r>
      <w:r>
        <w:rPr>
          <w:rFonts w:ascii="Times New Roman" w:hAnsi="Times New Roman" w:cs="Times New Roman"/>
          <w:color w:val="000000"/>
        </w:rPr>
        <w:t xml:space="preserve">psichosocialinį vertinimą atliekančio specialisto (gydytojo psichiatro, gydytojo vaikų ir paauglių psichiatro ar medicinos psichologo, atliekančio psichosocialinį vertinimą) konsultacija, kuri atliekama bendradarbiaujant su asmeniu, siekiant įvertinti galimą savižudybės grėsmę, asmens aplinką ir parengti savisaugos planą. </w:t>
      </w:r>
    </w:p>
    <w:p w14:paraId="403CE9D8" w14:textId="77777777" w:rsidR="00D45A8D" w:rsidRDefault="00D45A8D" w:rsidP="00D45A8D">
      <w:pPr>
        <w:ind w:firstLine="851"/>
        <w:jc w:val="both"/>
        <w:rPr>
          <w:rFonts w:ascii="Times New Roman" w:hAnsi="Times New Roman" w:cs="Times New Roman"/>
        </w:rPr>
      </w:pPr>
      <w:r w:rsidRPr="00CD4418">
        <w:rPr>
          <w:rFonts w:ascii="Times New Roman" w:hAnsi="Times New Roman" w:cs="Times New Roman"/>
          <w:b/>
          <w:bCs/>
        </w:rPr>
        <w:t xml:space="preserve">SAM aprašas </w:t>
      </w:r>
      <w:r w:rsidRPr="00CD4418">
        <w:rPr>
          <w:rFonts w:ascii="Times New Roman" w:hAnsi="Times New Roman" w:cs="Times New Roman"/>
        </w:rPr>
        <w:t>– Lietuvos Respublikos sveikatos apsaugos ministro 2018 m. liepos 26 d. įsakymas Nr. V – 859 „Dėl Pagalbos savižudybės grėsmę patiriantiems, savižudybės krizę išgyvenantiems ir savižudybės krizę išgyvenusiems asmenims teikimo tvarkos aprašo patvirtinimo“</w:t>
      </w:r>
      <w:r>
        <w:rPr>
          <w:rFonts w:ascii="Times New Roman" w:hAnsi="Times New Roman" w:cs="Times New Roman"/>
        </w:rPr>
        <w:t>.</w:t>
      </w:r>
    </w:p>
    <w:p w14:paraId="02E836E0" w14:textId="77777777" w:rsidR="008432C5" w:rsidRDefault="00D45A8D" w:rsidP="008432C5">
      <w:pPr>
        <w:ind w:firstLine="851"/>
        <w:jc w:val="both"/>
        <w:rPr>
          <w:rFonts w:ascii="Times New Roman" w:hAnsi="Times New Roman" w:cs="Times New Roman"/>
        </w:rPr>
      </w:pPr>
      <w:r>
        <w:rPr>
          <w:rFonts w:ascii="Times New Roman" w:hAnsi="Times New Roman" w:cs="Times New Roman"/>
          <w:b/>
          <w:bCs/>
        </w:rPr>
        <w:t xml:space="preserve">Savižudybės grėsmė </w:t>
      </w:r>
      <w:r w:rsidRPr="00CD4418">
        <w:rPr>
          <w:rFonts w:ascii="Times New Roman" w:hAnsi="Times New Roman" w:cs="Times New Roman"/>
        </w:rPr>
        <w:t>–</w:t>
      </w:r>
      <w:r>
        <w:rPr>
          <w:rFonts w:ascii="Times New Roman" w:hAnsi="Times New Roman" w:cs="Times New Roman"/>
        </w:rPr>
        <w:t xml:space="preserve"> situacija, kai dėl esamos asmens būklės išsakomos arba numanomos savižudiškos mintys, yra ketinimas žudytis, galimas ar patvirtintas tyčinis žalojimasis.</w:t>
      </w:r>
    </w:p>
    <w:p w14:paraId="6D18CF1D" w14:textId="05860E88" w:rsidR="00D45A8D" w:rsidRPr="008432C5" w:rsidRDefault="00D45A8D" w:rsidP="008432C5">
      <w:pPr>
        <w:ind w:firstLine="851"/>
        <w:jc w:val="both"/>
        <w:rPr>
          <w:rFonts w:ascii="Times New Roman" w:hAnsi="Times New Roman" w:cs="Times New Roman"/>
        </w:rPr>
      </w:pPr>
      <w:r>
        <w:rPr>
          <w:rFonts w:ascii="Times New Roman" w:hAnsi="Times New Roman" w:cs="Times New Roman"/>
          <w:b/>
          <w:bCs/>
          <w:color w:val="000000"/>
        </w:rPr>
        <w:t>Pastabos:</w:t>
      </w:r>
    </w:p>
    <w:p w14:paraId="0792AF0E" w14:textId="5E34F4EE" w:rsidR="00BB7569" w:rsidRPr="00BB7569" w:rsidRDefault="00D45A8D" w:rsidP="00BB7569">
      <w:pPr>
        <w:pStyle w:val="Sraopastraipa"/>
        <w:numPr>
          <w:ilvl w:val="0"/>
          <w:numId w:val="4"/>
        </w:numPr>
        <w:ind w:left="0" w:firstLine="851"/>
        <w:jc w:val="both"/>
        <w:rPr>
          <w:rFonts w:ascii="Times New Roman" w:hAnsi="Times New Roman" w:cs="Times New Roman"/>
          <w:color w:val="000000"/>
        </w:rPr>
      </w:pPr>
      <w:r w:rsidRPr="00BB7569">
        <w:rPr>
          <w:rFonts w:ascii="Times New Roman" w:hAnsi="Times New Roman" w:cs="Times New Roman"/>
          <w:color w:val="000000"/>
        </w:rPr>
        <w:t>Neveikiant kuriai nors algoritmo daliai, būtina informuoti Koordinatorių.</w:t>
      </w:r>
    </w:p>
    <w:p w14:paraId="6C133794" w14:textId="7F66031F" w:rsidR="00D45A8D" w:rsidRPr="00BB7569" w:rsidRDefault="00D45A8D" w:rsidP="00BB7569">
      <w:pPr>
        <w:pStyle w:val="Sraopastraipa"/>
        <w:numPr>
          <w:ilvl w:val="0"/>
          <w:numId w:val="4"/>
        </w:numPr>
        <w:ind w:left="0" w:firstLine="851"/>
        <w:jc w:val="both"/>
        <w:rPr>
          <w:rFonts w:ascii="Times New Roman" w:hAnsi="Times New Roman" w:cs="Times New Roman"/>
          <w:color w:val="000000"/>
        </w:rPr>
      </w:pPr>
      <w:r w:rsidRPr="00BB7569">
        <w:rPr>
          <w:rFonts w:ascii="Times New Roman" w:hAnsi="Times New Roman" w:cs="Times New Roman"/>
          <w:color w:val="000000"/>
        </w:rPr>
        <w:t>Tarpinstitucinio bendradarbiavimo koordinatorius dalyvauja tais atvejais, kai reikia užtikrinti sklandų bendradarbiavimą tarp atskirų institucijų.</w:t>
      </w:r>
    </w:p>
    <w:p w14:paraId="6FB8762D" w14:textId="77777777" w:rsidR="00D45A8D" w:rsidRPr="00D45A8D" w:rsidRDefault="00D45A8D" w:rsidP="00D45A8D">
      <w:pPr>
        <w:jc w:val="both"/>
        <w:rPr>
          <w:rFonts w:ascii="Times New Roman" w:hAnsi="Times New Roman" w:cs="Times New Roman"/>
          <w:color w:val="000000"/>
        </w:rPr>
      </w:pPr>
    </w:p>
    <w:sectPr w:rsidR="00D45A8D" w:rsidRPr="00D45A8D" w:rsidSect="00D45A8D">
      <w:pgSz w:w="11906" w:h="16838"/>
      <w:pgMar w:top="1701"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45133" w14:textId="77777777" w:rsidR="00D27FF8" w:rsidRDefault="00D27FF8" w:rsidP="00376886">
      <w:pPr>
        <w:spacing w:after="0" w:line="240" w:lineRule="auto"/>
      </w:pPr>
      <w:r>
        <w:separator/>
      </w:r>
    </w:p>
  </w:endnote>
  <w:endnote w:type="continuationSeparator" w:id="0">
    <w:p w14:paraId="144D1913" w14:textId="77777777" w:rsidR="00D27FF8" w:rsidRDefault="00D27FF8" w:rsidP="0037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58B2B" w14:textId="77777777" w:rsidR="00D27FF8" w:rsidRDefault="00D27FF8" w:rsidP="00376886">
      <w:pPr>
        <w:spacing w:after="0" w:line="240" w:lineRule="auto"/>
      </w:pPr>
      <w:r>
        <w:separator/>
      </w:r>
    </w:p>
  </w:footnote>
  <w:footnote w:type="continuationSeparator" w:id="0">
    <w:p w14:paraId="582A6926" w14:textId="77777777" w:rsidR="00D27FF8" w:rsidRDefault="00D27FF8" w:rsidP="00376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C84"/>
    <w:multiLevelType w:val="hybridMultilevel"/>
    <w:tmpl w:val="E1285004"/>
    <w:lvl w:ilvl="0" w:tplc="0427000F">
      <w:start w:val="1"/>
      <w:numFmt w:val="decimal"/>
      <w:lvlText w:val="%1."/>
      <w:lvlJc w:val="left"/>
      <w:pPr>
        <w:ind w:left="1134" w:hanging="360"/>
      </w:p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412B5581"/>
    <w:multiLevelType w:val="hybridMultilevel"/>
    <w:tmpl w:val="0870E98E"/>
    <w:lvl w:ilvl="0" w:tplc="9BC08550">
      <w:start w:val="1"/>
      <w:numFmt w:val="bullet"/>
      <w:lvlText w:val="•"/>
      <w:lvlJc w:val="left"/>
      <w:pPr>
        <w:tabs>
          <w:tab w:val="num" w:pos="720"/>
        </w:tabs>
        <w:ind w:left="720" w:hanging="360"/>
      </w:pPr>
      <w:rPr>
        <w:rFonts w:ascii="Times New Roman" w:hAnsi="Times New Roman" w:hint="default"/>
      </w:rPr>
    </w:lvl>
    <w:lvl w:ilvl="1" w:tplc="E5F0C146" w:tentative="1">
      <w:start w:val="1"/>
      <w:numFmt w:val="bullet"/>
      <w:lvlText w:val="•"/>
      <w:lvlJc w:val="left"/>
      <w:pPr>
        <w:tabs>
          <w:tab w:val="num" w:pos="1440"/>
        </w:tabs>
        <w:ind w:left="1440" w:hanging="360"/>
      </w:pPr>
      <w:rPr>
        <w:rFonts w:ascii="Times New Roman" w:hAnsi="Times New Roman" w:hint="default"/>
      </w:rPr>
    </w:lvl>
    <w:lvl w:ilvl="2" w:tplc="5164CDBC" w:tentative="1">
      <w:start w:val="1"/>
      <w:numFmt w:val="bullet"/>
      <w:lvlText w:val="•"/>
      <w:lvlJc w:val="left"/>
      <w:pPr>
        <w:tabs>
          <w:tab w:val="num" w:pos="2160"/>
        </w:tabs>
        <w:ind w:left="2160" w:hanging="360"/>
      </w:pPr>
      <w:rPr>
        <w:rFonts w:ascii="Times New Roman" w:hAnsi="Times New Roman" w:hint="default"/>
      </w:rPr>
    </w:lvl>
    <w:lvl w:ilvl="3" w:tplc="61FC824A" w:tentative="1">
      <w:start w:val="1"/>
      <w:numFmt w:val="bullet"/>
      <w:lvlText w:val="•"/>
      <w:lvlJc w:val="left"/>
      <w:pPr>
        <w:tabs>
          <w:tab w:val="num" w:pos="2880"/>
        </w:tabs>
        <w:ind w:left="2880" w:hanging="360"/>
      </w:pPr>
      <w:rPr>
        <w:rFonts w:ascii="Times New Roman" w:hAnsi="Times New Roman" w:hint="default"/>
      </w:rPr>
    </w:lvl>
    <w:lvl w:ilvl="4" w:tplc="BBE85970" w:tentative="1">
      <w:start w:val="1"/>
      <w:numFmt w:val="bullet"/>
      <w:lvlText w:val="•"/>
      <w:lvlJc w:val="left"/>
      <w:pPr>
        <w:tabs>
          <w:tab w:val="num" w:pos="3600"/>
        </w:tabs>
        <w:ind w:left="3600" w:hanging="360"/>
      </w:pPr>
      <w:rPr>
        <w:rFonts w:ascii="Times New Roman" w:hAnsi="Times New Roman" w:hint="default"/>
      </w:rPr>
    </w:lvl>
    <w:lvl w:ilvl="5" w:tplc="764CB210" w:tentative="1">
      <w:start w:val="1"/>
      <w:numFmt w:val="bullet"/>
      <w:lvlText w:val="•"/>
      <w:lvlJc w:val="left"/>
      <w:pPr>
        <w:tabs>
          <w:tab w:val="num" w:pos="4320"/>
        </w:tabs>
        <w:ind w:left="4320" w:hanging="360"/>
      </w:pPr>
      <w:rPr>
        <w:rFonts w:ascii="Times New Roman" w:hAnsi="Times New Roman" w:hint="default"/>
      </w:rPr>
    </w:lvl>
    <w:lvl w:ilvl="6" w:tplc="BF081CE2" w:tentative="1">
      <w:start w:val="1"/>
      <w:numFmt w:val="bullet"/>
      <w:lvlText w:val="•"/>
      <w:lvlJc w:val="left"/>
      <w:pPr>
        <w:tabs>
          <w:tab w:val="num" w:pos="5040"/>
        </w:tabs>
        <w:ind w:left="5040" w:hanging="360"/>
      </w:pPr>
      <w:rPr>
        <w:rFonts w:ascii="Times New Roman" w:hAnsi="Times New Roman" w:hint="default"/>
      </w:rPr>
    </w:lvl>
    <w:lvl w:ilvl="7" w:tplc="61D0D686" w:tentative="1">
      <w:start w:val="1"/>
      <w:numFmt w:val="bullet"/>
      <w:lvlText w:val="•"/>
      <w:lvlJc w:val="left"/>
      <w:pPr>
        <w:tabs>
          <w:tab w:val="num" w:pos="5760"/>
        </w:tabs>
        <w:ind w:left="5760" w:hanging="360"/>
      </w:pPr>
      <w:rPr>
        <w:rFonts w:ascii="Times New Roman" w:hAnsi="Times New Roman" w:hint="default"/>
      </w:rPr>
    </w:lvl>
    <w:lvl w:ilvl="8" w:tplc="8564D55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1923957"/>
    <w:multiLevelType w:val="hybridMultilevel"/>
    <w:tmpl w:val="2480B4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7D4767C"/>
    <w:multiLevelType w:val="hybridMultilevel"/>
    <w:tmpl w:val="CF36F430"/>
    <w:lvl w:ilvl="0" w:tplc="61B6E78E">
      <w:start w:val="1"/>
      <w:numFmt w:val="decimal"/>
      <w:lvlText w:val="%1."/>
      <w:lvlJc w:val="left"/>
      <w:pPr>
        <w:ind w:left="1003" w:hanging="360"/>
      </w:pPr>
      <w:rPr>
        <w:rFonts w:ascii="Times New Roman" w:eastAsiaTheme="minorHAnsi" w:hAnsi="Times New Roman" w:cs="Times New Roman"/>
      </w:rPr>
    </w:lvl>
    <w:lvl w:ilvl="1" w:tplc="04270019" w:tentative="1">
      <w:start w:val="1"/>
      <w:numFmt w:val="lowerLetter"/>
      <w:lvlText w:val="%2."/>
      <w:lvlJc w:val="left"/>
      <w:pPr>
        <w:ind w:left="1723" w:hanging="360"/>
      </w:pPr>
    </w:lvl>
    <w:lvl w:ilvl="2" w:tplc="0427001B" w:tentative="1">
      <w:start w:val="1"/>
      <w:numFmt w:val="lowerRoman"/>
      <w:lvlText w:val="%3."/>
      <w:lvlJc w:val="right"/>
      <w:pPr>
        <w:ind w:left="2443" w:hanging="180"/>
      </w:pPr>
    </w:lvl>
    <w:lvl w:ilvl="3" w:tplc="0427000F" w:tentative="1">
      <w:start w:val="1"/>
      <w:numFmt w:val="decimal"/>
      <w:lvlText w:val="%4."/>
      <w:lvlJc w:val="left"/>
      <w:pPr>
        <w:ind w:left="3163" w:hanging="360"/>
      </w:pPr>
    </w:lvl>
    <w:lvl w:ilvl="4" w:tplc="04270019" w:tentative="1">
      <w:start w:val="1"/>
      <w:numFmt w:val="lowerLetter"/>
      <w:lvlText w:val="%5."/>
      <w:lvlJc w:val="left"/>
      <w:pPr>
        <w:ind w:left="3883" w:hanging="360"/>
      </w:pPr>
    </w:lvl>
    <w:lvl w:ilvl="5" w:tplc="0427001B" w:tentative="1">
      <w:start w:val="1"/>
      <w:numFmt w:val="lowerRoman"/>
      <w:lvlText w:val="%6."/>
      <w:lvlJc w:val="right"/>
      <w:pPr>
        <w:ind w:left="4603" w:hanging="180"/>
      </w:pPr>
    </w:lvl>
    <w:lvl w:ilvl="6" w:tplc="0427000F" w:tentative="1">
      <w:start w:val="1"/>
      <w:numFmt w:val="decimal"/>
      <w:lvlText w:val="%7."/>
      <w:lvlJc w:val="left"/>
      <w:pPr>
        <w:ind w:left="5323" w:hanging="360"/>
      </w:pPr>
    </w:lvl>
    <w:lvl w:ilvl="7" w:tplc="04270019" w:tentative="1">
      <w:start w:val="1"/>
      <w:numFmt w:val="lowerLetter"/>
      <w:lvlText w:val="%8."/>
      <w:lvlJc w:val="left"/>
      <w:pPr>
        <w:ind w:left="6043" w:hanging="360"/>
      </w:pPr>
    </w:lvl>
    <w:lvl w:ilvl="8" w:tplc="0427001B" w:tentative="1">
      <w:start w:val="1"/>
      <w:numFmt w:val="lowerRoman"/>
      <w:lvlText w:val="%9."/>
      <w:lvlJc w:val="right"/>
      <w:pPr>
        <w:ind w:left="6763" w:hanging="180"/>
      </w:pPr>
    </w:lvl>
  </w:abstractNum>
  <w:num w:numId="1" w16cid:durableId="699430721">
    <w:abstractNumId w:val="1"/>
  </w:num>
  <w:num w:numId="2" w16cid:durableId="1348361084">
    <w:abstractNumId w:val="0"/>
  </w:num>
  <w:num w:numId="3" w16cid:durableId="238491528">
    <w:abstractNumId w:val="2"/>
  </w:num>
  <w:num w:numId="4" w16cid:durableId="1277831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3D"/>
    <w:rsid w:val="000C094D"/>
    <w:rsid w:val="00124F9A"/>
    <w:rsid w:val="001926A9"/>
    <w:rsid w:val="001E25D3"/>
    <w:rsid w:val="00243A0F"/>
    <w:rsid w:val="00337DED"/>
    <w:rsid w:val="003513BD"/>
    <w:rsid w:val="00376886"/>
    <w:rsid w:val="0048089D"/>
    <w:rsid w:val="004A2420"/>
    <w:rsid w:val="005D4D70"/>
    <w:rsid w:val="00723E64"/>
    <w:rsid w:val="00791D5C"/>
    <w:rsid w:val="007F6DC2"/>
    <w:rsid w:val="008412B3"/>
    <w:rsid w:val="008432C5"/>
    <w:rsid w:val="008F09F6"/>
    <w:rsid w:val="009B16ED"/>
    <w:rsid w:val="00AD3E6E"/>
    <w:rsid w:val="00B05FC8"/>
    <w:rsid w:val="00B46999"/>
    <w:rsid w:val="00BB7569"/>
    <w:rsid w:val="00BE61E4"/>
    <w:rsid w:val="00BE7E3D"/>
    <w:rsid w:val="00C37437"/>
    <w:rsid w:val="00C803B2"/>
    <w:rsid w:val="00CB4E3D"/>
    <w:rsid w:val="00CD4418"/>
    <w:rsid w:val="00CE63C1"/>
    <w:rsid w:val="00D11D60"/>
    <w:rsid w:val="00D27FF8"/>
    <w:rsid w:val="00D45A8D"/>
    <w:rsid w:val="00E83742"/>
    <w:rsid w:val="00EE4BCE"/>
    <w:rsid w:val="00F026EC"/>
    <w:rsid w:val="00F35422"/>
    <w:rsid w:val="00F3602C"/>
    <w:rsid w:val="00F37C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CA6CC"/>
  <w15:chartTrackingRefBased/>
  <w15:docId w15:val="{59D93DBA-7041-466E-BDCC-D0D982B41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5A8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D4418"/>
    <w:pPr>
      <w:ind w:left="720"/>
      <w:contextualSpacing/>
    </w:pPr>
  </w:style>
  <w:style w:type="paragraph" w:styleId="Antrats">
    <w:name w:val="header"/>
    <w:basedOn w:val="prastasis"/>
    <w:link w:val="AntratsDiagrama"/>
    <w:uiPriority w:val="99"/>
    <w:unhideWhenUsed/>
    <w:rsid w:val="0037688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76886"/>
  </w:style>
  <w:style w:type="paragraph" w:styleId="Porat">
    <w:name w:val="footer"/>
    <w:basedOn w:val="prastasis"/>
    <w:link w:val="PoratDiagrama"/>
    <w:uiPriority w:val="99"/>
    <w:unhideWhenUsed/>
    <w:rsid w:val="0037688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76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957358">
      <w:bodyDiv w:val="1"/>
      <w:marLeft w:val="0"/>
      <w:marRight w:val="0"/>
      <w:marTop w:val="0"/>
      <w:marBottom w:val="0"/>
      <w:divBdr>
        <w:top w:val="none" w:sz="0" w:space="0" w:color="auto"/>
        <w:left w:val="none" w:sz="0" w:space="0" w:color="auto"/>
        <w:bottom w:val="none" w:sz="0" w:space="0" w:color="auto"/>
        <w:right w:val="none" w:sz="0" w:space="0" w:color="auto"/>
      </w:divBdr>
    </w:div>
    <w:div w:id="2006129642">
      <w:bodyDiv w:val="1"/>
      <w:marLeft w:val="0"/>
      <w:marRight w:val="0"/>
      <w:marTop w:val="0"/>
      <w:marBottom w:val="0"/>
      <w:divBdr>
        <w:top w:val="none" w:sz="0" w:space="0" w:color="auto"/>
        <w:left w:val="none" w:sz="0" w:space="0" w:color="auto"/>
        <w:bottom w:val="none" w:sz="0" w:space="0" w:color="auto"/>
        <w:right w:val="none" w:sz="0" w:space="0" w:color="auto"/>
      </w:divBdr>
      <w:divsChild>
        <w:div w:id="176364958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lucid.app/lucidchart/b50f6fb0-9285-4af9-b216-97731ae6dad6/edit?crop=content&amp;page=0&amp;signature=e4252dfa69851b2e88c581e55986ae42ede657a90e3f7c305dbe777ba5eced7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5F93D0-2DB9-48F0-91A7-9D5B699568B0}">
  <we:reference id="wa104380118" version="2.1.0.0" store="en-US" storeType="OMEX"/>
  <we:alternateReferences>
    <we:reference id="WA104380118" version="2.1.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4</Pages>
  <Words>797</Words>
  <Characters>4549</Characters>
  <Application>Microsoft Office Word</Application>
  <DocSecurity>0</DocSecurity>
  <Lines>37</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Dambrauskiene</dc:creator>
  <cp:keywords/>
  <dc:description/>
  <cp:lastModifiedBy>Evelina Žalenekaitė</cp:lastModifiedBy>
  <cp:revision>2</cp:revision>
  <cp:lastPrinted>2025-12-01T12:31:00Z</cp:lastPrinted>
  <dcterms:created xsi:type="dcterms:W3CDTF">2025-12-16T11:01:00Z</dcterms:created>
  <dcterms:modified xsi:type="dcterms:W3CDTF">2025-12-16T11:01:00Z</dcterms:modified>
</cp:coreProperties>
</file>